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4115D5" w14:textId="0EFE042F" w:rsidR="004C0DF4" w:rsidRPr="007408A5" w:rsidRDefault="00D36934" w:rsidP="00647DA9">
      <w:pPr>
        <w:widowControl w:val="0"/>
        <w:tabs>
          <w:tab w:val="center" w:pos="4535"/>
          <w:tab w:val="right" w:pos="9071"/>
        </w:tabs>
        <w:autoSpaceDE w:val="0"/>
        <w:autoSpaceDN w:val="0"/>
        <w:adjustRightInd w:val="0"/>
        <w:spacing w:after="0" w:line="360" w:lineRule="auto"/>
        <w:rPr>
          <w:rFonts w:ascii="Arial" w:hAnsi="Arial" w:cs="Arial"/>
          <w:b/>
          <w:bCs/>
          <w:sz w:val="24"/>
          <w:szCs w:val="24"/>
          <w:u w:val="single"/>
        </w:rPr>
      </w:pPr>
      <w:r w:rsidRPr="003C3F36">
        <w:rPr>
          <w:rFonts w:ascii="Arial" w:hAnsi="Arial" w:cs="Arial"/>
          <w:b/>
          <w:bCs/>
          <w:color w:val="1F497D" w:themeColor="text2"/>
          <w:sz w:val="24"/>
          <w:szCs w:val="24"/>
        </w:rPr>
        <w:tab/>
      </w:r>
      <w:r w:rsidR="00541810" w:rsidRPr="003C3F36">
        <w:rPr>
          <w:rFonts w:ascii="Arial" w:hAnsi="Arial" w:cs="Arial"/>
          <w:b/>
          <w:bCs/>
          <w:color w:val="1F497D" w:themeColor="text2"/>
          <w:sz w:val="24"/>
          <w:szCs w:val="24"/>
        </w:rPr>
        <w:t>PRESTAÇÃO DE</w:t>
      </w:r>
      <w:r w:rsidR="00791D15" w:rsidRPr="003C3F36">
        <w:rPr>
          <w:rFonts w:ascii="Arial" w:hAnsi="Arial" w:cs="Arial"/>
          <w:b/>
          <w:bCs/>
          <w:color w:val="1F497D" w:themeColor="text2"/>
          <w:sz w:val="24"/>
          <w:szCs w:val="24"/>
        </w:rPr>
        <w:t xml:space="preserve"> </w:t>
      </w:r>
      <w:r w:rsidR="008F08FE" w:rsidRPr="003C3F36">
        <w:rPr>
          <w:rFonts w:ascii="Arial" w:hAnsi="Arial" w:cs="Arial"/>
          <w:b/>
          <w:bCs/>
          <w:color w:val="1F497D" w:themeColor="text2"/>
          <w:sz w:val="24"/>
          <w:szCs w:val="24"/>
        </w:rPr>
        <w:t>SERVIÇO</w:t>
      </w:r>
      <w:r w:rsidRPr="003C3F36">
        <w:rPr>
          <w:rFonts w:ascii="Arial" w:hAnsi="Arial" w:cs="Arial"/>
          <w:b/>
          <w:bCs/>
          <w:color w:val="1F497D" w:themeColor="text2"/>
          <w:sz w:val="24"/>
          <w:szCs w:val="24"/>
        </w:rPr>
        <w:tab/>
      </w:r>
    </w:p>
    <w:p w14:paraId="42EF37B0" w14:textId="77777777" w:rsidR="005A080F" w:rsidRPr="007408A5" w:rsidRDefault="00712351" w:rsidP="007408A5">
      <w:pPr>
        <w:pStyle w:val="PargrafodaLista"/>
        <w:widowControl w:val="0"/>
        <w:overflowPunct w:val="0"/>
        <w:autoSpaceDE w:val="0"/>
        <w:autoSpaceDN w:val="0"/>
        <w:adjustRightInd w:val="0"/>
        <w:spacing w:after="0" w:line="360" w:lineRule="auto"/>
        <w:ind w:left="0"/>
        <w:jc w:val="both"/>
        <w:rPr>
          <w:rFonts w:ascii="Arial" w:hAnsi="Arial" w:cs="Arial"/>
          <w:b/>
          <w:bCs/>
          <w:sz w:val="24"/>
          <w:szCs w:val="24"/>
          <w:u w:val="single"/>
        </w:rPr>
      </w:pPr>
      <w:r>
        <w:rPr>
          <w:rFonts w:ascii="Arial" w:hAnsi="Arial" w:cs="Arial"/>
          <w:noProof/>
          <w:sz w:val="24"/>
          <w:szCs w:val="24"/>
        </w:rPr>
        <mc:AlternateContent>
          <mc:Choice Requires="wps">
            <w:drawing>
              <wp:inline distT="0" distB="0" distL="0" distR="0" wp14:anchorId="5CB118DE" wp14:editId="1113F62F">
                <wp:extent cx="5750560" cy="311150"/>
                <wp:effectExtent l="38100" t="57150" r="40640" b="50800"/>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2FF210B5" w14:textId="77777777" w:rsidR="007F4AC9" w:rsidRPr="007408A5" w:rsidRDefault="007F4AC9" w:rsidP="004A2BF6">
                            <w:pPr>
                              <w:pStyle w:val="Ttulo1"/>
                              <w:numPr>
                                <w:ilvl w:val="0"/>
                                <w:numId w:val="2"/>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DISPOSIÇÕES PRELIMINARES</w:t>
                            </w:r>
                          </w:p>
                        </w:txbxContent>
                      </wps:txbx>
                      <wps:bodyPr rot="0" vert="horz" wrap="square" lIns="91440" tIns="45720" rIns="91440" bIns="45720" anchor="t" anchorCtr="0">
                        <a:noAutofit/>
                      </wps:bodyPr>
                    </wps:wsp>
                  </a:graphicData>
                </a:graphic>
              </wp:inline>
            </w:drawing>
          </mc:Choice>
          <mc:Fallback>
            <w:pict>
              <v:shapetype w14:anchorId="5CB118DE" id="_x0000_t202" coordsize="21600,21600" o:spt="202" path="m,l,21600r21600,l21600,xe">
                <v:stroke joinstyle="miter"/>
                <v:path gradientshapeok="t" o:connecttype="rect"/>
              </v:shapetype>
              <v:shape id="Caixa de Texto 2" o:spid="_x0000_s1026"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" fillcolor="#1f497d [3215]" stroked="f" strokeweight="1.5pt">
                <v:textbox>
                  <w:txbxContent>
                    <w:p w14:paraId="2FF210B5" w14:textId="77777777" w:rsidR="007F4AC9" w:rsidRPr="007408A5" w:rsidRDefault="007F4AC9" w:rsidP="004A2BF6">
                      <w:pPr>
                        <w:pStyle w:val="Ttulo1"/>
                        <w:numPr>
                          <w:ilvl w:val="0"/>
                          <w:numId w:val="2"/>
                        </w:numPr>
                        <w:tabs>
                          <w:tab w:val="left" w:pos="426"/>
                        </w:tabs>
                        <w:spacing w:before="0" w:line="240" w:lineRule="auto"/>
                        <w:ind w:left="0" w:firstLine="0"/>
                        <w:rPr>
                          <w:rFonts w:ascii="Arial Narrow" w:hAnsi="Arial Narrow"/>
                          <w:color w:val="FFFFFF" w:themeColor="background1"/>
                          <w:sz w:val="24"/>
                          <w:szCs w:val="24"/>
                        </w:rPr>
                      </w:pPr>
                      <w:r>
                        <w:rPr>
                          <w:rFonts w:ascii="Arial Narrow" w:hAnsi="Arial Narrow"/>
                          <w:color w:val="FFFFFF" w:themeColor="background1"/>
                          <w:sz w:val="24"/>
                          <w:szCs w:val="24"/>
                        </w:rPr>
                        <w:t>DISPOSIÇÕES PRELIMINARES</w:t>
                      </w:r>
                    </w:p>
                  </w:txbxContent>
                </v:textbox>
                <w10:anchorlock/>
              </v:shape>
            </w:pict>
          </mc:Fallback>
        </mc:AlternateContent>
      </w:r>
    </w:p>
    <w:p w14:paraId="6E383453" w14:textId="7DF147C3" w:rsidR="00C157EE" w:rsidRPr="00C21AB1" w:rsidRDefault="00C157EE" w:rsidP="000B2B98">
      <w:pPr>
        <w:widowControl w:val="0"/>
        <w:overflowPunct w:val="0"/>
        <w:autoSpaceDE w:val="0"/>
        <w:autoSpaceDN w:val="0"/>
        <w:adjustRightInd w:val="0"/>
        <w:spacing w:after="0" w:line="360" w:lineRule="auto"/>
        <w:ind w:firstLine="1134"/>
        <w:jc w:val="both"/>
        <w:rPr>
          <w:rFonts w:ascii="Arial" w:hAnsi="Arial" w:cs="Arial"/>
          <w:sz w:val="24"/>
          <w:szCs w:val="24"/>
        </w:rPr>
      </w:pPr>
      <w:r w:rsidRPr="18810C8E">
        <w:rPr>
          <w:rFonts w:ascii="Arial" w:hAnsi="Arial" w:cs="Arial"/>
          <w:sz w:val="24"/>
          <w:szCs w:val="24"/>
        </w:rPr>
        <w:t xml:space="preserve">Trata-se da contratação de empresa especializada na execução de </w:t>
      </w:r>
      <w:r w:rsidR="00C21AB1" w:rsidRPr="18810C8E">
        <w:rPr>
          <w:rFonts w:ascii="Arial" w:hAnsi="Arial" w:cs="Arial"/>
          <w:sz w:val="24"/>
          <w:szCs w:val="24"/>
        </w:rPr>
        <w:t>Levantamento Hidrográfico –</w:t>
      </w:r>
      <w:r w:rsidR="0012623E" w:rsidRPr="18810C8E">
        <w:rPr>
          <w:rFonts w:ascii="Arial" w:hAnsi="Arial" w:cs="Arial"/>
          <w:sz w:val="24"/>
          <w:szCs w:val="24"/>
        </w:rPr>
        <w:t xml:space="preserve"> </w:t>
      </w:r>
      <w:r w:rsidR="00C21AB1" w:rsidRPr="18810C8E">
        <w:rPr>
          <w:rFonts w:ascii="Arial" w:hAnsi="Arial" w:cs="Arial"/>
          <w:sz w:val="24"/>
          <w:szCs w:val="24"/>
        </w:rPr>
        <w:t>LH (Batimetria</w:t>
      </w:r>
      <w:r w:rsidR="00D36934" w:rsidRPr="18810C8E">
        <w:rPr>
          <w:rFonts w:ascii="Arial" w:hAnsi="Arial" w:cs="Arial"/>
          <w:sz w:val="24"/>
          <w:szCs w:val="24"/>
        </w:rPr>
        <w:t xml:space="preserve"> </w:t>
      </w:r>
      <w:proofErr w:type="spellStart"/>
      <w:r w:rsidR="00D36934" w:rsidRPr="18810C8E">
        <w:rPr>
          <w:rFonts w:ascii="Arial" w:hAnsi="Arial" w:cs="Arial"/>
          <w:sz w:val="24"/>
          <w:szCs w:val="24"/>
        </w:rPr>
        <w:t>monofeixe</w:t>
      </w:r>
      <w:proofErr w:type="spellEnd"/>
      <w:r w:rsidR="00D36934" w:rsidRPr="18810C8E">
        <w:rPr>
          <w:rFonts w:ascii="Arial" w:hAnsi="Arial" w:cs="Arial"/>
          <w:sz w:val="24"/>
          <w:szCs w:val="24"/>
        </w:rPr>
        <w:t>, multifeixe</w:t>
      </w:r>
      <w:r w:rsidR="00E06BCD" w:rsidRPr="18810C8E">
        <w:rPr>
          <w:rFonts w:ascii="Arial" w:hAnsi="Arial" w:cs="Arial"/>
          <w:sz w:val="24"/>
          <w:szCs w:val="24"/>
        </w:rPr>
        <w:t xml:space="preserve"> </w:t>
      </w:r>
      <w:r w:rsidR="00646834" w:rsidRPr="18810C8E">
        <w:rPr>
          <w:rFonts w:ascii="Arial" w:hAnsi="Arial" w:cs="Arial"/>
          <w:sz w:val="24"/>
          <w:szCs w:val="24"/>
        </w:rPr>
        <w:t xml:space="preserve">e </w:t>
      </w:r>
      <w:proofErr w:type="spellStart"/>
      <w:r w:rsidR="00646834" w:rsidRPr="18810C8E">
        <w:rPr>
          <w:rFonts w:ascii="Arial" w:hAnsi="Arial" w:cs="Arial"/>
          <w:sz w:val="24"/>
          <w:szCs w:val="24"/>
        </w:rPr>
        <w:t>c</w:t>
      </w:r>
      <w:r w:rsidR="00C21AB1" w:rsidRPr="18810C8E">
        <w:rPr>
          <w:rFonts w:ascii="Arial" w:hAnsi="Arial" w:cs="Arial"/>
          <w:sz w:val="24"/>
          <w:szCs w:val="24"/>
        </w:rPr>
        <w:t>orrentometria</w:t>
      </w:r>
      <w:proofErr w:type="spellEnd"/>
      <w:r w:rsidR="00C21AB1" w:rsidRPr="18810C8E">
        <w:rPr>
          <w:rFonts w:ascii="Arial" w:hAnsi="Arial" w:cs="Arial"/>
          <w:sz w:val="24"/>
          <w:szCs w:val="24"/>
        </w:rPr>
        <w:t>).</w:t>
      </w:r>
      <w:r w:rsidR="00517F2E" w:rsidRPr="18810C8E">
        <w:rPr>
          <w:rFonts w:ascii="Arial" w:hAnsi="Arial" w:cs="Arial"/>
          <w:sz w:val="24"/>
          <w:szCs w:val="24"/>
        </w:rPr>
        <w:t xml:space="preserve"> </w:t>
      </w:r>
      <w:r w:rsidRPr="18810C8E">
        <w:rPr>
          <w:rFonts w:ascii="Arial" w:hAnsi="Arial" w:cs="Arial"/>
          <w:sz w:val="24"/>
          <w:szCs w:val="24"/>
        </w:rPr>
        <w:t xml:space="preserve">Os serviços serão realizados nas áreas do Porto Organizado, sob responsabilidade da EMAP, por um prazo de 12 (doze) meses. </w:t>
      </w:r>
    </w:p>
    <w:p w14:paraId="7D3C48BD" w14:textId="414282C1" w:rsidR="000B2B98" w:rsidRPr="00C21AB1" w:rsidRDefault="000B2B98" w:rsidP="00241CB8">
      <w:pPr>
        <w:widowControl w:val="0"/>
        <w:overflowPunct w:val="0"/>
        <w:autoSpaceDE w:val="0"/>
        <w:autoSpaceDN w:val="0"/>
        <w:adjustRightInd w:val="0"/>
        <w:spacing w:after="0" w:line="360" w:lineRule="auto"/>
        <w:ind w:firstLine="1134"/>
        <w:jc w:val="both"/>
        <w:rPr>
          <w:rFonts w:ascii="Arial" w:hAnsi="Arial" w:cs="Arial"/>
          <w:sz w:val="24"/>
          <w:szCs w:val="24"/>
        </w:rPr>
      </w:pPr>
      <w:r w:rsidRPr="00C21AB1">
        <w:rPr>
          <w:rFonts w:ascii="Arial" w:hAnsi="Arial" w:cs="Arial"/>
          <w:sz w:val="24"/>
          <w:szCs w:val="24"/>
        </w:rPr>
        <w:t>A EMAP estabelece neste documento a descrição e delimitação do obje</w:t>
      </w:r>
      <w:r w:rsidR="00517F2E" w:rsidRPr="00C21AB1">
        <w:rPr>
          <w:rFonts w:ascii="Arial" w:hAnsi="Arial" w:cs="Arial"/>
          <w:sz w:val="24"/>
          <w:szCs w:val="24"/>
        </w:rPr>
        <w:t>to contratual para realização de</w:t>
      </w:r>
      <w:r w:rsidRPr="00C21AB1">
        <w:rPr>
          <w:rFonts w:ascii="Arial" w:hAnsi="Arial" w:cs="Arial"/>
          <w:sz w:val="24"/>
          <w:szCs w:val="24"/>
        </w:rPr>
        <w:t xml:space="preserve"> </w:t>
      </w:r>
      <w:r w:rsidR="00517F2E" w:rsidRPr="00C21AB1">
        <w:rPr>
          <w:rFonts w:ascii="Arial" w:hAnsi="Arial" w:cs="Arial"/>
          <w:sz w:val="24"/>
          <w:szCs w:val="24"/>
        </w:rPr>
        <w:t>Levantamento Hidrográfico</w:t>
      </w:r>
      <w:r w:rsidRPr="00C21AB1">
        <w:rPr>
          <w:rFonts w:ascii="Arial" w:hAnsi="Arial" w:cs="Arial"/>
          <w:sz w:val="24"/>
          <w:szCs w:val="24"/>
        </w:rPr>
        <w:t xml:space="preserve"> </w:t>
      </w:r>
      <w:r w:rsidR="00241CB8" w:rsidRPr="00C21AB1">
        <w:rPr>
          <w:rFonts w:ascii="Arial" w:hAnsi="Arial" w:cs="Arial"/>
          <w:sz w:val="24"/>
          <w:szCs w:val="24"/>
        </w:rPr>
        <w:t>–</w:t>
      </w:r>
      <w:r w:rsidR="00241CB8">
        <w:rPr>
          <w:rFonts w:ascii="Arial" w:hAnsi="Arial" w:cs="Arial"/>
          <w:sz w:val="24"/>
          <w:szCs w:val="24"/>
        </w:rPr>
        <w:t xml:space="preserve"> </w:t>
      </w:r>
      <w:r w:rsidR="00241CB8" w:rsidRPr="00C21AB1">
        <w:rPr>
          <w:rFonts w:ascii="Arial" w:hAnsi="Arial" w:cs="Arial"/>
          <w:sz w:val="24"/>
          <w:szCs w:val="24"/>
        </w:rPr>
        <w:t>LH (Batimetria</w:t>
      </w:r>
      <w:r w:rsidR="00897DAB">
        <w:rPr>
          <w:rFonts w:ascii="Arial" w:hAnsi="Arial" w:cs="Arial"/>
          <w:sz w:val="24"/>
          <w:szCs w:val="24"/>
        </w:rPr>
        <w:t xml:space="preserve"> -</w:t>
      </w:r>
      <w:r w:rsidR="00F770A0">
        <w:rPr>
          <w:rFonts w:ascii="Arial" w:hAnsi="Arial" w:cs="Arial"/>
          <w:sz w:val="24"/>
          <w:szCs w:val="24"/>
        </w:rPr>
        <w:t xml:space="preserve"> </w:t>
      </w:r>
      <w:proofErr w:type="spellStart"/>
      <w:r w:rsidR="00F770A0">
        <w:rPr>
          <w:rFonts w:ascii="Arial" w:hAnsi="Arial" w:cs="Arial"/>
          <w:sz w:val="24"/>
          <w:szCs w:val="24"/>
        </w:rPr>
        <w:t>monofeixe</w:t>
      </w:r>
      <w:proofErr w:type="spellEnd"/>
      <w:r w:rsidR="00F770A0">
        <w:rPr>
          <w:rFonts w:ascii="Arial" w:hAnsi="Arial" w:cs="Arial"/>
          <w:sz w:val="24"/>
          <w:szCs w:val="24"/>
        </w:rPr>
        <w:t xml:space="preserve"> e multifeixe</w:t>
      </w:r>
      <w:r w:rsidR="00897DAB">
        <w:rPr>
          <w:rFonts w:ascii="Arial" w:hAnsi="Arial" w:cs="Arial"/>
          <w:sz w:val="24"/>
          <w:szCs w:val="24"/>
        </w:rPr>
        <w:t xml:space="preserve"> -</w:t>
      </w:r>
      <w:r w:rsidR="00646834">
        <w:rPr>
          <w:rFonts w:ascii="Arial" w:hAnsi="Arial" w:cs="Arial"/>
          <w:sz w:val="24"/>
          <w:szCs w:val="24"/>
        </w:rPr>
        <w:t xml:space="preserve"> e c</w:t>
      </w:r>
      <w:r w:rsidR="00241CB8" w:rsidRPr="00C21AB1">
        <w:rPr>
          <w:rFonts w:ascii="Arial" w:hAnsi="Arial" w:cs="Arial"/>
          <w:sz w:val="24"/>
          <w:szCs w:val="24"/>
        </w:rPr>
        <w:t>orrentometria)</w:t>
      </w:r>
      <w:r w:rsidR="00241CB8">
        <w:rPr>
          <w:rFonts w:ascii="Arial" w:hAnsi="Arial" w:cs="Arial"/>
          <w:sz w:val="24"/>
          <w:szCs w:val="24"/>
        </w:rPr>
        <w:t xml:space="preserve"> </w:t>
      </w:r>
      <w:r w:rsidR="00385608" w:rsidRPr="00241CB8">
        <w:rPr>
          <w:rFonts w:ascii="Arial" w:hAnsi="Arial" w:cs="Arial"/>
          <w:sz w:val="24"/>
          <w:szCs w:val="24"/>
        </w:rPr>
        <w:t>na Linha de Atracação dos Berços,</w:t>
      </w:r>
      <w:r w:rsidR="008F5365">
        <w:rPr>
          <w:rFonts w:ascii="Arial" w:hAnsi="Arial" w:cs="Arial"/>
          <w:sz w:val="24"/>
          <w:szCs w:val="24"/>
        </w:rPr>
        <w:t xml:space="preserve"> incluindo berços futuros (99 a 94</w:t>
      </w:r>
      <w:r w:rsidR="008A264D">
        <w:rPr>
          <w:rFonts w:ascii="Arial" w:hAnsi="Arial" w:cs="Arial"/>
          <w:sz w:val="24"/>
          <w:szCs w:val="24"/>
        </w:rPr>
        <w:t>),</w:t>
      </w:r>
      <w:r w:rsidR="00385608" w:rsidRPr="00241CB8">
        <w:rPr>
          <w:rFonts w:ascii="Arial" w:hAnsi="Arial" w:cs="Arial"/>
          <w:sz w:val="24"/>
          <w:szCs w:val="24"/>
        </w:rPr>
        <w:t xml:space="preserve"> Canal Interno, Bacia de Evolução</w:t>
      </w:r>
      <w:r w:rsidR="008A264D">
        <w:rPr>
          <w:rFonts w:ascii="Arial" w:hAnsi="Arial" w:cs="Arial"/>
          <w:sz w:val="24"/>
          <w:szCs w:val="24"/>
        </w:rPr>
        <w:t xml:space="preserve">, Terminais do </w:t>
      </w:r>
      <w:proofErr w:type="spellStart"/>
      <w:r w:rsidR="008A264D">
        <w:rPr>
          <w:rFonts w:ascii="Arial" w:hAnsi="Arial" w:cs="Arial"/>
          <w:sz w:val="24"/>
          <w:szCs w:val="24"/>
        </w:rPr>
        <w:t>Cujupe</w:t>
      </w:r>
      <w:proofErr w:type="spellEnd"/>
      <w:r w:rsidR="008A264D">
        <w:rPr>
          <w:rFonts w:ascii="Arial" w:hAnsi="Arial" w:cs="Arial"/>
          <w:sz w:val="24"/>
          <w:szCs w:val="24"/>
        </w:rPr>
        <w:t xml:space="preserve"> e da Ponta da Espera, Cais de São José de Ribamar e </w:t>
      </w:r>
      <w:r w:rsidR="00AB4A4C">
        <w:rPr>
          <w:rFonts w:ascii="Arial" w:hAnsi="Arial" w:cs="Arial"/>
          <w:sz w:val="24"/>
          <w:szCs w:val="24"/>
        </w:rPr>
        <w:t>Estreito dos Coqueiros</w:t>
      </w:r>
      <w:r w:rsidR="00385608" w:rsidRPr="00241CB8">
        <w:rPr>
          <w:rFonts w:ascii="Arial" w:hAnsi="Arial" w:cs="Arial"/>
          <w:sz w:val="24"/>
          <w:szCs w:val="24"/>
        </w:rPr>
        <w:t xml:space="preserve">, bem como levantamento hidrográfico </w:t>
      </w:r>
      <w:r w:rsidR="00865D0B">
        <w:rPr>
          <w:rFonts w:ascii="Arial" w:hAnsi="Arial" w:cs="Arial"/>
          <w:sz w:val="24"/>
          <w:szCs w:val="24"/>
        </w:rPr>
        <w:t>du</w:t>
      </w:r>
      <w:r w:rsidR="003C3F36">
        <w:rPr>
          <w:rFonts w:ascii="Arial" w:hAnsi="Arial" w:cs="Arial"/>
          <w:sz w:val="24"/>
          <w:szCs w:val="24"/>
        </w:rPr>
        <w:t xml:space="preserve">rante as fases das dragagens </w:t>
      </w:r>
      <w:r w:rsidR="00385608" w:rsidRPr="00241CB8">
        <w:rPr>
          <w:rFonts w:ascii="Arial" w:hAnsi="Arial" w:cs="Arial"/>
          <w:sz w:val="24"/>
          <w:szCs w:val="24"/>
        </w:rPr>
        <w:t>(</w:t>
      </w:r>
      <w:proofErr w:type="spellStart"/>
      <w:r w:rsidR="00385608" w:rsidRPr="00241CB8">
        <w:rPr>
          <w:rFonts w:ascii="Arial" w:hAnsi="Arial" w:cs="Arial"/>
          <w:sz w:val="24"/>
          <w:szCs w:val="24"/>
        </w:rPr>
        <w:t>pré</w:t>
      </w:r>
      <w:proofErr w:type="spellEnd"/>
      <w:r w:rsidR="00F770A0">
        <w:rPr>
          <w:rFonts w:ascii="Arial" w:hAnsi="Arial" w:cs="Arial"/>
          <w:sz w:val="24"/>
          <w:szCs w:val="24"/>
        </w:rPr>
        <w:t xml:space="preserve"> dragagem</w:t>
      </w:r>
      <w:r w:rsidR="00385608" w:rsidRPr="00241CB8">
        <w:rPr>
          <w:rFonts w:ascii="Arial" w:hAnsi="Arial" w:cs="Arial"/>
          <w:sz w:val="24"/>
          <w:szCs w:val="24"/>
        </w:rPr>
        <w:t>, du</w:t>
      </w:r>
      <w:r w:rsidR="00241CB8">
        <w:rPr>
          <w:rFonts w:ascii="Arial" w:hAnsi="Arial" w:cs="Arial"/>
          <w:sz w:val="24"/>
          <w:szCs w:val="24"/>
        </w:rPr>
        <w:t>rante</w:t>
      </w:r>
      <w:r w:rsidR="00F770A0">
        <w:rPr>
          <w:rFonts w:ascii="Arial" w:hAnsi="Arial" w:cs="Arial"/>
          <w:sz w:val="24"/>
          <w:szCs w:val="24"/>
        </w:rPr>
        <w:t xml:space="preserve"> a dragagem</w:t>
      </w:r>
      <w:r w:rsidR="00241CB8">
        <w:rPr>
          <w:rFonts w:ascii="Arial" w:hAnsi="Arial" w:cs="Arial"/>
          <w:sz w:val="24"/>
          <w:szCs w:val="24"/>
        </w:rPr>
        <w:t xml:space="preserve"> e pós</w:t>
      </w:r>
      <w:r w:rsidR="00F770A0">
        <w:rPr>
          <w:rFonts w:ascii="Arial" w:hAnsi="Arial" w:cs="Arial"/>
          <w:sz w:val="24"/>
          <w:szCs w:val="24"/>
        </w:rPr>
        <w:t xml:space="preserve"> dragagem</w:t>
      </w:r>
      <w:r w:rsidR="00241CB8">
        <w:rPr>
          <w:rFonts w:ascii="Arial" w:hAnsi="Arial" w:cs="Arial"/>
          <w:sz w:val="24"/>
          <w:szCs w:val="24"/>
        </w:rPr>
        <w:t xml:space="preserve">) do Porto do Itaqui </w:t>
      </w:r>
      <w:r w:rsidR="004713E8" w:rsidRPr="00C21AB1">
        <w:rPr>
          <w:rFonts w:ascii="Arial" w:hAnsi="Arial" w:cs="Arial"/>
          <w:sz w:val="24"/>
          <w:szCs w:val="24"/>
        </w:rPr>
        <w:t>definindo os produtos, serviços necessários, normas técnicas a serem obedecidas, dentre outros aspectos relevantes a serem observados pela CONTRATADA.</w:t>
      </w:r>
    </w:p>
    <w:p w14:paraId="0CBF6CC8" w14:textId="77777777" w:rsidR="004713E8" w:rsidRPr="00C21AB1" w:rsidRDefault="004713E8" w:rsidP="000B2B98">
      <w:pPr>
        <w:widowControl w:val="0"/>
        <w:overflowPunct w:val="0"/>
        <w:autoSpaceDE w:val="0"/>
        <w:autoSpaceDN w:val="0"/>
        <w:adjustRightInd w:val="0"/>
        <w:spacing w:after="0" w:line="360" w:lineRule="auto"/>
        <w:ind w:firstLine="1134"/>
        <w:jc w:val="both"/>
        <w:rPr>
          <w:rFonts w:ascii="Arial" w:hAnsi="Arial" w:cs="Arial"/>
          <w:sz w:val="24"/>
          <w:szCs w:val="24"/>
        </w:rPr>
      </w:pPr>
      <w:r w:rsidRPr="00C21AB1">
        <w:rPr>
          <w:rFonts w:ascii="Arial" w:hAnsi="Arial" w:cs="Arial"/>
          <w:sz w:val="24"/>
          <w:szCs w:val="24"/>
        </w:rPr>
        <w:t xml:space="preserve">Cabe salientar a importância do pleno cumprimento das premissas de contratação dos serviços, obedecendo todos os padrões técnicos requeridos, com total cumprimento das normas da ABNT, da Autoridade Marítima, dos órgãos ambientais pertinentes e às especificidades deste Termo de Referência. </w:t>
      </w:r>
    </w:p>
    <w:p w14:paraId="26BCDA59" w14:textId="77777777" w:rsidR="000B2B98" w:rsidRPr="00EC3EE5" w:rsidRDefault="000B2B98" w:rsidP="007408A5">
      <w:pPr>
        <w:spacing w:after="0" w:line="360" w:lineRule="auto"/>
        <w:rPr>
          <w:rFonts w:ascii="Arial" w:hAnsi="Arial" w:cs="Arial"/>
          <w:sz w:val="24"/>
          <w:szCs w:val="24"/>
          <w:highlight w:val="yellow"/>
        </w:rPr>
      </w:pPr>
    </w:p>
    <w:p w14:paraId="361149D2" w14:textId="77777777" w:rsidR="0083668A" w:rsidRPr="00EC3EE5" w:rsidRDefault="00C157EE" w:rsidP="007408A5">
      <w:pPr>
        <w:widowControl w:val="0"/>
        <w:overflowPunct w:val="0"/>
        <w:autoSpaceDE w:val="0"/>
        <w:autoSpaceDN w:val="0"/>
        <w:adjustRightInd w:val="0"/>
        <w:spacing w:after="0" w:line="360" w:lineRule="auto"/>
        <w:jc w:val="both"/>
        <w:rPr>
          <w:rFonts w:ascii="Arial" w:hAnsi="Arial" w:cs="Arial"/>
          <w:sz w:val="24"/>
          <w:szCs w:val="24"/>
        </w:rPr>
      </w:pPr>
      <w:r w:rsidRPr="00EC3EE5">
        <w:rPr>
          <w:rFonts w:ascii="Arial" w:hAnsi="Arial" w:cs="Arial"/>
          <w:noProof/>
          <w:sz w:val="24"/>
          <w:szCs w:val="24"/>
        </w:rPr>
        <mc:AlternateContent>
          <mc:Choice Requires="wps">
            <w:drawing>
              <wp:inline distT="0" distB="0" distL="0" distR="0" wp14:anchorId="45D83461" wp14:editId="125E35C6">
                <wp:extent cx="5750560" cy="311150"/>
                <wp:effectExtent l="38100" t="57150" r="40640" b="50800"/>
                <wp:docPr id="1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2EBD8916" w14:textId="77777777" w:rsidR="007F4AC9" w:rsidRPr="007408A5" w:rsidRDefault="007F4AC9" w:rsidP="00D44C83">
                            <w:pPr>
                              <w:pStyle w:val="Ttulo1"/>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2. </w:t>
                            </w:r>
                            <w:r w:rsidRPr="007408A5">
                              <w:rPr>
                                <w:rFonts w:ascii="Arial Narrow" w:hAnsi="Arial Narrow"/>
                                <w:color w:val="FFFFFF" w:themeColor="background1"/>
                                <w:sz w:val="24"/>
                                <w:szCs w:val="24"/>
                              </w:rPr>
                              <w:t>RESUMO DO OBJETO</w:t>
                            </w:r>
                          </w:p>
                        </w:txbxContent>
                      </wps:txbx>
                      <wps:bodyPr rot="0" vert="horz" wrap="square" lIns="91440" tIns="45720" rIns="91440" bIns="45720" anchor="t" anchorCtr="0">
                        <a:noAutofit/>
                      </wps:bodyPr>
                    </wps:wsp>
                  </a:graphicData>
                </a:graphic>
              </wp:inline>
            </w:drawing>
          </mc:Choice>
          <mc:Fallback>
            <w:pict>
              <v:shape w14:anchorId="45D83461" id="_x0000_s1027" type="#_x0000_t202" style="width:452.8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" fillcolor="#1f497d [3215]" stroked="f" strokeweight="1.5pt">
                <v:textbox>
                  <w:txbxContent>
                    <w:p w14:paraId="2EBD8916" w14:textId="77777777" w:rsidR="007F4AC9" w:rsidRPr="007408A5" w:rsidRDefault="007F4AC9" w:rsidP="00D44C83">
                      <w:pPr>
                        <w:pStyle w:val="Ttulo1"/>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 xml:space="preserve">2. </w:t>
                      </w:r>
                      <w:r w:rsidRPr="007408A5">
                        <w:rPr>
                          <w:rFonts w:ascii="Arial Narrow" w:hAnsi="Arial Narrow"/>
                          <w:color w:val="FFFFFF" w:themeColor="background1"/>
                          <w:sz w:val="24"/>
                          <w:szCs w:val="24"/>
                        </w:rPr>
                        <w:t>RESUMO DO OBJETO</w:t>
                      </w:r>
                    </w:p>
                  </w:txbxContent>
                </v:textbox>
                <w10:anchorlock/>
              </v:shape>
            </w:pict>
          </mc:Fallback>
        </mc:AlternateContent>
      </w:r>
    </w:p>
    <w:p w14:paraId="76340176" w14:textId="4D3E069A" w:rsidR="00102646" w:rsidRDefault="00241CB8" w:rsidP="00D5546D">
      <w:pPr>
        <w:widowControl w:val="0"/>
        <w:overflowPunct w:val="0"/>
        <w:autoSpaceDE w:val="0"/>
        <w:autoSpaceDN w:val="0"/>
        <w:adjustRightInd w:val="0"/>
        <w:spacing w:after="0" w:line="360" w:lineRule="auto"/>
        <w:ind w:firstLine="1134"/>
        <w:jc w:val="both"/>
        <w:rPr>
          <w:rFonts w:ascii="Arial" w:hAnsi="Arial" w:cs="Arial"/>
          <w:sz w:val="24"/>
          <w:szCs w:val="24"/>
        </w:rPr>
      </w:pPr>
      <w:r w:rsidRPr="00241CB8">
        <w:rPr>
          <w:rFonts w:ascii="Arial" w:hAnsi="Arial" w:cs="Arial"/>
          <w:sz w:val="24"/>
          <w:szCs w:val="24"/>
        </w:rPr>
        <w:t xml:space="preserve">Contratação de empresa especializada para execução de serviços de </w:t>
      </w:r>
      <w:r w:rsidR="00865D0B" w:rsidRPr="00C21AB1">
        <w:rPr>
          <w:rFonts w:ascii="Arial" w:hAnsi="Arial" w:cs="Arial"/>
          <w:sz w:val="24"/>
          <w:szCs w:val="24"/>
        </w:rPr>
        <w:t>Levantamento Hidrográfico –</w:t>
      </w:r>
      <w:r w:rsidR="00865D0B">
        <w:rPr>
          <w:rFonts w:ascii="Arial" w:hAnsi="Arial" w:cs="Arial"/>
          <w:sz w:val="24"/>
          <w:szCs w:val="24"/>
        </w:rPr>
        <w:t xml:space="preserve"> </w:t>
      </w:r>
      <w:r w:rsidR="00865D0B" w:rsidRPr="00C21AB1">
        <w:rPr>
          <w:rFonts w:ascii="Arial" w:hAnsi="Arial" w:cs="Arial"/>
          <w:sz w:val="24"/>
          <w:szCs w:val="24"/>
        </w:rPr>
        <w:t>LH (Batimetria</w:t>
      </w:r>
      <w:r w:rsidR="003845A6">
        <w:rPr>
          <w:rFonts w:ascii="Arial" w:hAnsi="Arial" w:cs="Arial"/>
          <w:sz w:val="24"/>
          <w:szCs w:val="24"/>
        </w:rPr>
        <w:t xml:space="preserve"> -</w:t>
      </w:r>
      <w:r w:rsidR="00865D0B">
        <w:rPr>
          <w:rFonts w:ascii="Arial" w:hAnsi="Arial" w:cs="Arial"/>
          <w:sz w:val="24"/>
          <w:szCs w:val="24"/>
        </w:rPr>
        <w:t xml:space="preserve"> </w:t>
      </w:r>
      <w:proofErr w:type="spellStart"/>
      <w:r w:rsidR="00865D0B">
        <w:rPr>
          <w:rFonts w:ascii="Arial" w:hAnsi="Arial" w:cs="Arial"/>
          <w:sz w:val="24"/>
          <w:szCs w:val="24"/>
        </w:rPr>
        <w:t>monofeixe</w:t>
      </w:r>
      <w:proofErr w:type="spellEnd"/>
      <w:r w:rsidR="00865D0B">
        <w:rPr>
          <w:rFonts w:ascii="Arial" w:hAnsi="Arial" w:cs="Arial"/>
          <w:sz w:val="24"/>
          <w:szCs w:val="24"/>
        </w:rPr>
        <w:t xml:space="preserve"> e multifeixe</w:t>
      </w:r>
      <w:r w:rsidR="003845A6">
        <w:rPr>
          <w:rFonts w:ascii="Arial" w:hAnsi="Arial" w:cs="Arial"/>
          <w:sz w:val="24"/>
          <w:szCs w:val="24"/>
        </w:rPr>
        <w:t xml:space="preserve"> - </w:t>
      </w:r>
      <w:r w:rsidR="00E062C4">
        <w:rPr>
          <w:rFonts w:ascii="Arial" w:hAnsi="Arial" w:cs="Arial"/>
          <w:sz w:val="24"/>
          <w:szCs w:val="24"/>
        </w:rPr>
        <w:t xml:space="preserve"> </w:t>
      </w:r>
      <w:r w:rsidR="00E12F81">
        <w:rPr>
          <w:rFonts w:ascii="Arial" w:hAnsi="Arial" w:cs="Arial"/>
          <w:sz w:val="24"/>
          <w:szCs w:val="24"/>
        </w:rPr>
        <w:t>e c</w:t>
      </w:r>
      <w:r w:rsidR="00865D0B" w:rsidRPr="00C21AB1">
        <w:rPr>
          <w:rFonts w:ascii="Arial" w:hAnsi="Arial" w:cs="Arial"/>
          <w:sz w:val="24"/>
          <w:szCs w:val="24"/>
        </w:rPr>
        <w:t>orrentometria)</w:t>
      </w:r>
      <w:r w:rsidR="00865D0B">
        <w:rPr>
          <w:rFonts w:ascii="Arial" w:hAnsi="Arial" w:cs="Arial"/>
          <w:sz w:val="24"/>
          <w:szCs w:val="24"/>
        </w:rPr>
        <w:t xml:space="preserve"> </w:t>
      </w:r>
      <w:r w:rsidR="00865D0B" w:rsidRPr="00241CB8">
        <w:rPr>
          <w:rFonts w:ascii="Arial" w:hAnsi="Arial" w:cs="Arial"/>
          <w:sz w:val="24"/>
          <w:szCs w:val="24"/>
        </w:rPr>
        <w:t>na Linha de Atracação dos Berços,</w:t>
      </w:r>
      <w:r w:rsidR="00865D0B">
        <w:rPr>
          <w:rFonts w:ascii="Arial" w:hAnsi="Arial" w:cs="Arial"/>
          <w:sz w:val="24"/>
          <w:szCs w:val="24"/>
        </w:rPr>
        <w:t xml:space="preserve"> incluindo berços futuros (99 </w:t>
      </w:r>
      <w:r w:rsidR="008F5365">
        <w:rPr>
          <w:rFonts w:ascii="Arial" w:hAnsi="Arial" w:cs="Arial"/>
          <w:sz w:val="24"/>
          <w:szCs w:val="24"/>
        </w:rPr>
        <w:t>a</w:t>
      </w:r>
      <w:r w:rsidR="00865D0B">
        <w:rPr>
          <w:rFonts w:ascii="Arial" w:hAnsi="Arial" w:cs="Arial"/>
          <w:sz w:val="24"/>
          <w:szCs w:val="24"/>
        </w:rPr>
        <w:t xml:space="preserve"> 9</w:t>
      </w:r>
      <w:r w:rsidR="008F5365">
        <w:rPr>
          <w:rFonts w:ascii="Arial" w:hAnsi="Arial" w:cs="Arial"/>
          <w:sz w:val="24"/>
          <w:szCs w:val="24"/>
        </w:rPr>
        <w:t>4</w:t>
      </w:r>
      <w:r w:rsidR="00865D0B">
        <w:rPr>
          <w:rFonts w:ascii="Arial" w:hAnsi="Arial" w:cs="Arial"/>
          <w:sz w:val="24"/>
          <w:szCs w:val="24"/>
        </w:rPr>
        <w:t>),</w:t>
      </w:r>
      <w:r w:rsidR="00865D0B" w:rsidRPr="00241CB8">
        <w:rPr>
          <w:rFonts w:ascii="Arial" w:hAnsi="Arial" w:cs="Arial"/>
          <w:sz w:val="24"/>
          <w:szCs w:val="24"/>
        </w:rPr>
        <w:t xml:space="preserve"> Canal Interno, Bacia de Evolução</w:t>
      </w:r>
      <w:r w:rsidR="00865D0B">
        <w:rPr>
          <w:rFonts w:ascii="Arial" w:hAnsi="Arial" w:cs="Arial"/>
          <w:sz w:val="24"/>
          <w:szCs w:val="24"/>
        </w:rPr>
        <w:t xml:space="preserve">, Terminais do </w:t>
      </w:r>
      <w:proofErr w:type="spellStart"/>
      <w:r w:rsidR="00865D0B">
        <w:rPr>
          <w:rFonts w:ascii="Arial" w:hAnsi="Arial" w:cs="Arial"/>
          <w:sz w:val="24"/>
          <w:szCs w:val="24"/>
        </w:rPr>
        <w:t>Cujupe</w:t>
      </w:r>
      <w:proofErr w:type="spellEnd"/>
      <w:r w:rsidR="00865D0B">
        <w:rPr>
          <w:rFonts w:ascii="Arial" w:hAnsi="Arial" w:cs="Arial"/>
          <w:sz w:val="24"/>
          <w:szCs w:val="24"/>
        </w:rPr>
        <w:t xml:space="preserve"> e da Ponta da Espera, Cais </w:t>
      </w:r>
      <w:r w:rsidR="00865D0B">
        <w:rPr>
          <w:rFonts w:ascii="Arial" w:hAnsi="Arial" w:cs="Arial"/>
          <w:sz w:val="24"/>
          <w:szCs w:val="24"/>
        </w:rPr>
        <w:lastRenderedPageBreak/>
        <w:t xml:space="preserve">de São José de Ribamar e </w:t>
      </w:r>
      <w:r w:rsidR="00E062C4">
        <w:rPr>
          <w:rFonts w:ascii="Arial" w:hAnsi="Arial" w:cs="Arial"/>
          <w:sz w:val="24"/>
          <w:szCs w:val="24"/>
        </w:rPr>
        <w:t>Estreito dos Coqueiros</w:t>
      </w:r>
      <w:r w:rsidR="00865D0B" w:rsidRPr="00241CB8">
        <w:rPr>
          <w:rFonts w:ascii="Arial" w:hAnsi="Arial" w:cs="Arial"/>
          <w:sz w:val="24"/>
          <w:szCs w:val="24"/>
        </w:rPr>
        <w:t xml:space="preserve">, bem como levantamento hidrográfico </w:t>
      </w:r>
      <w:r w:rsidR="00865D0B">
        <w:rPr>
          <w:rFonts w:ascii="Arial" w:hAnsi="Arial" w:cs="Arial"/>
          <w:sz w:val="24"/>
          <w:szCs w:val="24"/>
        </w:rPr>
        <w:t xml:space="preserve">durante as fases das dragagens </w:t>
      </w:r>
      <w:r w:rsidR="00865D0B" w:rsidRPr="00241CB8">
        <w:rPr>
          <w:rFonts w:ascii="Arial" w:hAnsi="Arial" w:cs="Arial"/>
          <w:sz w:val="24"/>
          <w:szCs w:val="24"/>
        </w:rPr>
        <w:t>(</w:t>
      </w:r>
      <w:proofErr w:type="spellStart"/>
      <w:r w:rsidR="00865D0B" w:rsidRPr="00241CB8">
        <w:rPr>
          <w:rFonts w:ascii="Arial" w:hAnsi="Arial" w:cs="Arial"/>
          <w:sz w:val="24"/>
          <w:szCs w:val="24"/>
        </w:rPr>
        <w:t>pré</w:t>
      </w:r>
      <w:proofErr w:type="spellEnd"/>
      <w:r w:rsidR="00865D0B">
        <w:rPr>
          <w:rFonts w:ascii="Arial" w:hAnsi="Arial" w:cs="Arial"/>
          <w:sz w:val="24"/>
          <w:szCs w:val="24"/>
        </w:rPr>
        <w:t xml:space="preserve"> dragagem</w:t>
      </w:r>
      <w:r w:rsidR="00865D0B" w:rsidRPr="00241CB8">
        <w:rPr>
          <w:rFonts w:ascii="Arial" w:hAnsi="Arial" w:cs="Arial"/>
          <w:sz w:val="24"/>
          <w:szCs w:val="24"/>
        </w:rPr>
        <w:t>, du</w:t>
      </w:r>
      <w:r w:rsidR="00865D0B">
        <w:rPr>
          <w:rFonts w:ascii="Arial" w:hAnsi="Arial" w:cs="Arial"/>
          <w:sz w:val="24"/>
          <w:szCs w:val="24"/>
        </w:rPr>
        <w:t>rante a dragagem e pós dragagem) do Porto do Itaqui</w:t>
      </w:r>
      <w:r w:rsidR="00D5546D">
        <w:rPr>
          <w:rFonts w:ascii="Arial" w:hAnsi="Arial" w:cs="Arial"/>
          <w:sz w:val="24"/>
          <w:szCs w:val="24"/>
        </w:rPr>
        <w:t>.</w:t>
      </w:r>
      <w:r w:rsidR="0050657A" w:rsidRPr="0050657A">
        <w:rPr>
          <w:rFonts w:ascii="Arial" w:hAnsi="Arial" w:cs="Arial"/>
          <w:sz w:val="24"/>
          <w:szCs w:val="24"/>
        </w:rPr>
        <w:tab/>
      </w:r>
    </w:p>
    <w:p w14:paraId="73E695B2" w14:textId="77777777" w:rsidR="00DE1142" w:rsidRPr="00EC3EE5" w:rsidRDefault="00712351" w:rsidP="007408A5">
      <w:pPr>
        <w:widowControl w:val="0"/>
        <w:overflowPunct w:val="0"/>
        <w:autoSpaceDE w:val="0"/>
        <w:autoSpaceDN w:val="0"/>
        <w:adjustRightInd w:val="0"/>
        <w:spacing w:after="0" w:line="360" w:lineRule="auto"/>
        <w:jc w:val="both"/>
        <w:rPr>
          <w:rFonts w:ascii="Arial" w:hAnsi="Arial" w:cs="Arial"/>
          <w:sz w:val="24"/>
          <w:szCs w:val="24"/>
        </w:rPr>
      </w:pPr>
      <w:r w:rsidRPr="00EC3EE5">
        <w:rPr>
          <w:rFonts w:ascii="Arial" w:hAnsi="Arial" w:cs="Arial"/>
          <w:noProof/>
          <w:sz w:val="24"/>
          <w:szCs w:val="24"/>
        </w:rPr>
        <mc:AlternateContent>
          <mc:Choice Requires="wps">
            <w:drawing>
              <wp:inline distT="0" distB="0" distL="0" distR="0" wp14:anchorId="652BE026" wp14:editId="5F430BC9">
                <wp:extent cx="5760085" cy="311150"/>
                <wp:effectExtent l="38100" t="57150" r="50165" b="50800"/>
                <wp:docPr id="1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5031EBF9" w14:textId="3F8C487F" w:rsidR="007F4AC9" w:rsidRPr="007408A5" w:rsidRDefault="007F4AC9" w:rsidP="009E21F1">
                            <w:pPr>
                              <w:pStyle w:val="Ttulo1"/>
                              <w:numPr>
                                <w:ilvl w:val="0"/>
                                <w:numId w:val="27"/>
                              </w:numPr>
                              <w:tabs>
                                <w:tab w:val="left" w:pos="284"/>
                              </w:tabs>
                              <w:spacing w:before="0" w:line="240" w:lineRule="auto"/>
                              <w:ind w:left="426"/>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p>
                        </w:txbxContent>
                      </wps:txbx>
                      <wps:bodyPr rot="0" vert="horz" wrap="square" lIns="91440" tIns="45720" rIns="91440" bIns="45720" anchor="t" anchorCtr="0">
                        <a:noAutofit/>
                      </wps:bodyPr>
                    </wps:wsp>
                  </a:graphicData>
                </a:graphic>
              </wp:inline>
            </w:drawing>
          </mc:Choice>
          <mc:Fallback>
            <w:pict>
              <v:shape w14:anchorId="652BE026" id="_x0000_s1028" type="#_x0000_t202" style="width:453.5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" fillcolor="#1f497d [3215]" stroked="f" strokeweight="1.5pt">
                <v:textbox>
                  <w:txbxContent>
                    <w:p w14:paraId="5031EBF9" w14:textId="3F8C487F" w:rsidR="007F4AC9" w:rsidRPr="007408A5" w:rsidRDefault="007F4AC9" w:rsidP="009E21F1">
                      <w:pPr>
                        <w:pStyle w:val="Ttulo1"/>
                        <w:numPr>
                          <w:ilvl w:val="0"/>
                          <w:numId w:val="27"/>
                        </w:numPr>
                        <w:tabs>
                          <w:tab w:val="left" w:pos="284"/>
                        </w:tabs>
                        <w:spacing w:before="0" w:line="240" w:lineRule="auto"/>
                        <w:ind w:left="426"/>
                        <w:rPr>
                          <w:rFonts w:ascii="Arial Narrow" w:hAnsi="Arial Narrow"/>
                          <w:color w:val="FFFFFF" w:themeColor="background1"/>
                          <w:sz w:val="24"/>
                          <w:szCs w:val="24"/>
                        </w:rPr>
                      </w:pPr>
                      <w:r>
                        <w:rPr>
                          <w:rFonts w:ascii="Arial Narrow" w:hAnsi="Arial Narrow"/>
                          <w:color w:val="FFFFFF" w:themeColor="background1"/>
                          <w:sz w:val="24"/>
                          <w:szCs w:val="24"/>
                        </w:rPr>
                        <w:t>DETALHAMENTO DO OBJETO</w:t>
                      </w:r>
                    </w:p>
                  </w:txbxContent>
                </v:textbox>
                <w10:anchorlock/>
              </v:shape>
            </w:pict>
          </mc:Fallback>
        </mc:AlternateContent>
      </w:r>
    </w:p>
    <w:p w14:paraId="7009D0C9" w14:textId="70AA8D02" w:rsidR="00BE116C" w:rsidRPr="00901693" w:rsidRDefault="00D5546D" w:rsidP="00C03EA5">
      <w:pPr>
        <w:widowControl w:val="0"/>
        <w:overflowPunct w:val="0"/>
        <w:autoSpaceDE w:val="0"/>
        <w:autoSpaceDN w:val="0"/>
        <w:adjustRightInd w:val="0"/>
        <w:spacing w:after="0" w:line="360" w:lineRule="auto"/>
        <w:ind w:left="142"/>
        <w:jc w:val="both"/>
        <w:rPr>
          <w:rFonts w:ascii="Arial" w:hAnsi="Arial" w:cs="Arial"/>
          <w:b/>
          <w:sz w:val="24"/>
          <w:szCs w:val="24"/>
        </w:rPr>
      </w:pPr>
      <w:r>
        <w:rPr>
          <w:rFonts w:ascii="Arial" w:hAnsi="Arial" w:cs="Arial"/>
          <w:b/>
          <w:sz w:val="24"/>
          <w:szCs w:val="24"/>
        </w:rPr>
        <w:t>3</w:t>
      </w:r>
      <w:r w:rsidR="00BE116C" w:rsidRPr="00901693">
        <w:rPr>
          <w:rFonts w:ascii="Arial" w:hAnsi="Arial" w:cs="Arial"/>
          <w:b/>
          <w:sz w:val="24"/>
          <w:szCs w:val="24"/>
        </w:rPr>
        <w:t xml:space="preserve">.1. Disposições gerais </w:t>
      </w:r>
    </w:p>
    <w:p w14:paraId="439BAA6D" w14:textId="77777777" w:rsidR="00BE116C" w:rsidRPr="00901693" w:rsidRDefault="00BE116C" w:rsidP="00417257">
      <w:pPr>
        <w:widowControl w:val="0"/>
        <w:overflowPunct w:val="0"/>
        <w:autoSpaceDE w:val="0"/>
        <w:autoSpaceDN w:val="0"/>
        <w:adjustRightInd w:val="0"/>
        <w:spacing w:after="0" w:line="360" w:lineRule="auto"/>
        <w:ind w:firstLine="1134"/>
        <w:jc w:val="both"/>
        <w:rPr>
          <w:rFonts w:ascii="Arial" w:hAnsi="Arial" w:cs="Arial"/>
          <w:sz w:val="24"/>
          <w:szCs w:val="24"/>
        </w:rPr>
      </w:pPr>
      <w:r w:rsidRPr="00901693">
        <w:rPr>
          <w:rFonts w:ascii="Arial" w:hAnsi="Arial" w:cs="Arial"/>
          <w:sz w:val="24"/>
          <w:szCs w:val="24"/>
        </w:rPr>
        <w:t xml:space="preserve">Possíveis falhas, omissões, indefinições, incorreções dos projetos fornecidos não poderão constituir pretexto para a CONTRATADA cobrar </w:t>
      </w:r>
      <w:r w:rsidR="00930C8E" w:rsidRPr="00901693">
        <w:rPr>
          <w:rFonts w:ascii="Arial" w:hAnsi="Arial" w:cs="Arial"/>
          <w:sz w:val="24"/>
          <w:szCs w:val="24"/>
        </w:rPr>
        <w:t>“serviços extra” e/ou alterar a composição de preços unitário</w:t>
      </w:r>
      <w:r w:rsidR="00CF529D" w:rsidRPr="00901693">
        <w:rPr>
          <w:rFonts w:ascii="Arial" w:hAnsi="Arial" w:cs="Arial"/>
          <w:sz w:val="24"/>
          <w:szCs w:val="24"/>
        </w:rPr>
        <w:t xml:space="preserve">s. </w:t>
      </w:r>
      <w:r w:rsidR="00901693" w:rsidRPr="00901693">
        <w:rPr>
          <w:rFonts w:ascii="Arial" w:hAnsi="Arial" w:cs="Arial"/>
          <w:sz w:val="24"/>
          <w:szCs w:val="24"/>
        </w:rPr>
        <w:t>Considerar-se-á</w:t>
      </w:r>
      <w:r w:rsidR="00CF529D" w:rsidRPr="00901693">
        <w:rPr>
          <w:rFonts w:ascii="Arial" w:hAnsi="Arial" w:cs="Arial"/>
          <w:sz w:val="24"/>
          <w:szCs w:val="24"/>
        </w:rPr>
        <w:t xml:space="preserve"> </w:t>
      </w:r>
      <w:r w:rsidR="00901693" w:rsidRPr="00901693">
        <w:rPr>
          <w:rFonts w:ascii="Arial" w:hAnsi="Arial" w:cs="Arial"/>
          <w:sz w:val="24"/>
          <w:szCs w:val="24"/>
        </w:rPr>
        <w:t xml:space="preserve">a </w:t>
      </w:r>
      <w:r w:rsidR="00CF529D" w:rsidRPr="00901693">
        <w:rPr>
          <w:rFonts w:ascii="Arial" w:hAnsi="Arial" w:cs="Arial"/>
          <w:sz w:val="24"/>
          <w:szCs w:val="24"/>
        </w:rPr>
        <w:t xml:space="preserve">CONTRATADA como altamente especializada nos serviços em questão </w:t>
      </w:r>
      <w:r w:rsidR="00361FE7" w:rsidRPr="00901693">
        <w:rPr>
          <w:rFonts w:ascii="Arial" w:hAnsi="Arial" w:cs="Arial"/>
          <w:sz w:val="24"/>
          <w:szCs w:val="24"/>
        </w:rPr>
        <w:t xml:space="preserve">e que, por conseguinte deverá ter computado no valor global da sua proposta, também, as complementações e acessórios </w:t>
      </w:r>
      <w:r w:rsidR="00A45F96" w:rsidRPr="00901693">
        <w:rPr>
          <w:rFonts w:ascii="Arial" w:hAnsi="Arial" w:cs="Arial"/>
          <w:sz w:val="24"/>
          <w:szCs w:val="24"/>
        </w:rPr>
        <w:t xml:space="preserve">por </w:t>
      </w:r>
      <w:r w:rsidR="00361FE7" w:rsidRPr="00901693">
        <w:rPr>
          <w:rFonts w:ascii="Arial" w:hAnsi="Arial" w:cs="Arial"/>
          <w:sz w:val="24"/>
          <w:szCs w:val="24"/>
        </w:rPr>
        <w:t>acaso omitidos nos projetos ma</w:t>
      </w:r>
      <w:r w:rsidR="00871D0D">
        <w:rPr>
          <w:rFonts w:ascii="Arial" w:hAnsi="Arial" w:cs="Arial"/>
          <w:sz w:val="24"/>
          <w:szCs w:val="24"/>
        </w:rPr>
        <w:t>i</w:t>
      </w:r>
      <w:r w:rsidR="00361FE7" w:rsidRPr="00901693">
        <w:rPr>
          <w:rFonts w:ascii="Arial" w:hAnsi="Arial" w:cs="Arial"/>
          <w:sz w:val="24"/>
          <w:szCs w:val="24"/>
        </w:rPr>
        <w:t>s implícitos e necessários ao perfeito e completo funcionamento de todas as instalações, m</w:t>
      </w:r>
      <w:r w:rsidR="00871D0D">
        <w:rPr>
          <w:rFonts w:ascii="Arial" w:hAnsi="Arial" w:cs="Arial"/>
          <w:sz w:val="24"/>
          <w:szCs w:val="24"/>
        </w:rPr>
        <w:t>á</w:t>
      </w:r>
      <w:r w:rsidR="00361FE7" w:rsidRPr="00901693">
        <w:rPr>
          <w:rFonts w:ascii="Arial" w:hAnsi="Arial" w:cs="Arial"/>
          <w:sz w:val="24"/>
          <w:szCs w:val="24"/>
        </w:rPr>
        <w:t>quinas, equipamentos e aparelhos.</w:t>
      </w:r>
    </w:p>
    <w:p w14:paraId="45E5F7BB" w14:textId="77777777" w:rsidR="00361FE7" w:rsidRPr="00901693" w:rsidRDefault="00361FE7" w:rsidP="00417257">
      <w:pPr>
        <w:widowControl w:val="0"/>
        <w:overflowPunct w:val="0"/>
        <w:autoSpaceDE w:val="0"/>
        <w:autoSpaceDN w:val="0"/>
        <w:adjustRightInd w:val="0"/>
        <w:spacing w:after="0" w:line="360" w:lineRule="auto"/>
        <w:ind w:firstLine="1134"/>
        <w:jc w:val="both"/>
        <w:rPr>
          <w:rFonts w:ascii="Arial" w:hAnsi="Arial" w:cs="Arial"/>
          <w:sz w:val="24"/>
          <w:szCs w:val="24"/>
        </w:rPr>
      </w:pPr>
      <w:r w:rsidRPr="00901693">
        <w:rPr>
          <w:rFonts w:ascii="Arial" w:hAnsi="Arial" w:cs="Arial"/>
          <w:sz w:val="24"/>
          <w:szCs w:val="24"/>
        </w:rPr>
        <w:t>Os serviços a serem executados</w:t>
      </w:r>
      <w:r w:rsidR="00871D0D">
        <w:rPr>
          <w:rFonts w:ascii="Arial" w:hAnsi="Arial" w:cs="Arial"/>
          <w:sz w:val="24"/>
          <w:szCs w:val="24"/>
        </w:rPr>
        <w:t>,</w:t>
      </w:r>
      <w:r w:rsidRPr="00901693">
        <w:rPr>
          <w:rFonts w:ascii="Arial" w:hAnsi="Arial" w:cs="Arial"/>
          <w:sz w:val="24"/>
          <w:szCs w:val="24"/>
        </w:rPr>
        <w:t xml:space="preserve"> os materiais e/ou equipamentos devem obedecer rigorosamente:</w:t>
      </w:r>
    </w:p>
    <w:p w14:paraId="225D9C80" w14:textId="77777777" w:rsidR="00361FE7" w:rsidRPr="00901693" w:rsidRDefault="00361FE7" w:rsidP="009E21F1">
      <w:pPr>
        <w:pStyle w:val="PargrafodaLista"/>
        <w:widowControl w:val="0"/>
        <w:numPr>
          <w:ilvl w:val="0"/>
          <w:numId w:val="13"/>
        </w:numPr>
        <w:overflowPunct w:val="0"/>
        <w:autoSpaceDE w:val="0"/>
        <w:autoSpaceDN w:val="0"/>
        <w:adjustRightInd w:val="0"/>
        <w:spacing w:after="0" w:line="360" w:lineRule="auto"/>
        <w:jc w:val="both"/>
        <w:rPr>
          <w:rFonts w:ascii="Arial" w:hAnsi="Arial" w:cs="Arial"/>
          <w:sz w:val="24"/>
          <w:szCs w:val="24"/>
        </w:rPr>
      </w:pPr>
      <w:r w:rsidRPr="00901693">
        <w:rPr>
          <w:rFonts w:ascii="Arial" w:hAnsi="Arial" w:cs="Arial"/>
          <w:sz w:val="24"/>
          <w:szCs w:val="24"/>
        </w:rPr>
        <w:t xml:space="preserve">Às normas e especificações constantes neste Termo de </w:t>
      </w:r>
      <w:r w:rsidR="0082770F" w:rsidRPr="00901693">
        <w:rPr>
          <w:rFonts w:ascii="Arial" w:hAnsi="Arial" w:cs="Arial"/>
          <w:sz w:val="24"/>
          <w:szCs w:val="24"/>
        </w:rPr>
        <w:t>Referência</w:t>
      </w:r>
      <w:r w:rsidRPr="00901693">
        <w:rPr>
          <w:rFonts w:ascii="Arial" w:hAnsi="Arial" w:cs="Arial"/>
          <w:sz w:val="24"/>
          <w:szCs w:val="24"/>
        </w:rPr>
        <w:t>;</w:t>
      </w:r>
    </w:p>
    <w:p w14:paraId="7C498CA0" w14:textId="77777777" w:rsidR="0082770F" w:rsidRPr="00901693" w:rsidRDefault="0082770F" w:rsidP="009E21F1">
      <w:pPr>
        <w:pStyle w:val="PargrafodaLista"/>
        <w:widowControl w:val="0"/>
        <w:numPr>
          <w:ilvl w:val="0"/>
          <w:numId w:val="13"/>
        </w:numPr>
        <w:overflowPunct w:val="0"/>
        <w:autoSpaceDE w:val="0"/>
        <w:autoSpaceDN w:val="0"/>
        <w:adjustRightInd w:val="0"/>
        <w:spacing w:after="0" w:line="360" w:lineRule="auto"/>
        <w:jc w:val="both"/>
        <w:rPr>
          <w:rFonts w:ascii="Arial" w:hAnsi="Arial" w:cs="Arial"/>
          <w:sz w:val="24"/>
          <w:szCs w:val="24"/>
        </w:rPr>
      </w:pPr>
      <w:r w:rsidRPr="00901693">
        <w:rPr>
          <w:rFonts w:ascii="Arial" w:hAnsi="Arial" w:cs="Arial"/>
          <w:sz w:val="24"/>
          <w:szCs w:val="24"/>
        </w:rPr>
        <w:t>Às normas da ABNT</w:t>
      </w:r>
      <w:r w:rsidR="00871D0D">
        <w:rPr>
          <w:rFonts w:ascii="Arial" w:hAnsi="Arial" w:cs="Arial"/>
          <w:sz w:val="24"/>
          <w:szCs w:val="24"/>
        </w:rPr>
        <w:t xml:space="preserve"> pertinentes</w:t>
      </w:r>
      <w:r w:rsidRPr="00901693">
        <w:rPr>
          <w:rFonts w:ascii="Arial" w:hAnsi="Arial" w:cs="Arial"/>
          <w:sz w:val="24"/>
          <w:szCs w:val="24"/>
        </w:rPr>
        <w:t>;</w:t>
      </w:r>
    </w:p>
    <w:p w14:paraId="2CA4C3D2" w14:textId="77777777" w:rsidR="0082770F" w:rsidRPr="00901693" w:rsidRDefault="0082770F" w:rsidP="009E21F1">
      <w:pPr>
        <w:pStyle w:val="PargrafodaLista"/>
        <w:widowControl w:val="0"/>
        <w:numPr>
          <w:ilvl w:val="0"/>
          <w:numId w:val="13"/>
        </w:numPr>
        <w:overflowPunct w:val="0"/>
        <w:autoSpaceDE w:val="0"/>
        <w:autoSpaceDN w:val="0"/>
        <w:adjustRightInd w:val="0"/>
        <w:spacing w:after="0" w:line="360" w:lineRule="auto"/>
        <w:jc w:val="both"/>
        <w:rPr>
          <w:rFonts w:ascii="Arial" w:hAnsi="Arial" w:cs="Arial"/>
          <w:sz w:val="24"/>
          <w:szCs w:val="24"/>
        </w:rPr>
      </w:pPr>
      <w:r w:rsidRPr="00901693">
        <w:rPr>
          <w:rFonts w:ascii="Arial" w:hAnsi="Arial" w:cs="Arial"/>
          <w:sz w:val="24"/>
          <w:szCs w:val="24"/>
        </w:rPr>
        <w:t>Às disposições legais da União e do Governo do Maranhão;</w:t>
      </w:r>
    </w:p>
    <w:p w14:paraId="47F92621" w14:textId="77777777" w:rsidR="0082770F" w:rsidRPr="00901693" w:rsidRDefault="00871D0D" w:rsidP="009E21F1">
      <w:pPr>
        <w:pStyle w:val="PargrafodaLista"/>
        <w:widowControl w:val="0"/>
        <w:numPr>
          <w:ilvl w:val="0"/>
          <w:numId w:val="13"/>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Às instruções técnicas e </w:t>
      </w:r>
      <w:r w:rsidR="0082770F" w:rsidRPr="00901693">
        <w:rPr>
          <w:rFonts w:ascii="Arial" w:hAnsi="Arial" w:cs="Arial"/>
          <w:sz w:val="24"/>
          <w:szCs w:val="24"/>
        </w:rPr>
        <w:t>catálogos de fabricante, quando aprovados pela FISCALIZAÇÃO;</w:t>
      </w:r>
    </w:p>
    <w:p w14:paraId="3C38ADD5" w14:textId="77777777" w:rsidR="0082770F" w:rsidRPr="00901693" w:rsidRDefault="0082770F" w:rsidP="009E21F1">
      <w:pPr>
        <w:pStyle w:val="PargrafodaLista"/>
        <w:widowControl w:val="0"/>
        <w:numPr>
          <w:ilvl w:val="0"/>
          <w:numId w:val="13"/>
        </w:numPr>
        <w:overflowPunct w:val="0"/>
        <w:autoSpaceDE w:val="0"/>
        <w:autoSpaceDN w:val="0"/>
        <w:adjustRightInd w:val="0"/>
        <w:spacing w:after="0" w:line="360" w:lineRule="auto"/>
        <w:jc w:val="both"/>
        <w:rPr>
          <w:rFonts w:ascii="Arial" w:hAnsi="Arial" w:cs="Arial"/>
          <w:sz w:val="24"/>
          <w:szCs w:val="24"/>
        </w:rPr>
      </w:pPr>
      <w:r w:rsidRPr="00901693">
        <w:rPr>
          <w:rFonts w:ascii="Arial" w:hAnsi="Arial" w:cs="Arial"/>
          <w:sz w:val="24"/>
          <w:szCs w:val="24"/>
        </w:rPr>
        <w:t>Às normas internacionais consagradas, na falta das normas da ABNT;</w:t>
      </w:r>
    </w:p>
    <w:p w14:paraId="6571A928" w14:textId="77777777" w:rsidR="0082770F" w:rsidRPr="00901693" w:rsidRDefault="0082770F" w:rsidP="009E21F1">
      <w:pPr>
        <w:pStyle w:val="PargrafodaLista"/>
        <w:widowControl w:val="0"/>
        <w:numPr>
          <w:ilvl w:val="0"/>
          <w:numId w:val="13"/>
        </w:numPr>
        <w:overflowPunct w:val="0"/>
        <w:autoSpaceDE w:val="0"/>
        <w:autoSpaceDN w:val="0"/>
        <w:adjustRightInd w:val="0"/>
        <w:spacing w:after="0" w:line="360" w:lineRule="auto"/>
        <w:jc w:val="both"/>
        <w:rPr>
          <w:rFonts w:ascii="Arial" w:hAnsi="Arial" w:cs="Arial"/>
          <w:sz w:val="24"/>
          <w:szCs w:val="24"/>
        </w:rPr>
      </w:pPr>
      <w:r w:rsidRPr="00901693">
        <w:rPr>
          <w:rFonts w:ascii="Arial" w:hAnsi="Arial" w:cs="Arial"/>
          <w:sz w:val="24"/>
          <w:szCs w:val="24"/>
        </w:rPr>
        <w:t xml:space="preserve">Às Normas Regulamentadoras </w:t>
      </w:r>
      <w:r w:rsidR="00901693" w:rsidRPr="00901693">
        <w:rPr>
          <w:rFonts w:ascii="Arial" w:hAnsi="Arial" w:cs="Arial"/>
          <w:sz w:val="24"/>
          <w:szCs w:val="24"/>
        </w:rPr>
        <w:t>(</w:t>
      </w:r>
      <w:proofErr w:type="spellStart"/>
      <w:r w:rsidRPr="00901693">
        <w:rPr>
          <w:rFonts w:ascii="Arial" w:hAnsi="Arial" w:cs="Arial"/>
          <w:sz w:val="24"/>
          <w:szCs w:val="24"/>
        </w:rPr>
        <w:t>NRs</w:t>
      </w:r>
      <w:proofErr w:type="spellEnd"/>
      <w:r w:rsidRPr="00901693">
        <w:rPr>
          <w:rFonts w:ascii="Arial" w:hAnsi="Arial" w:cs="Arial"/>
          <w:sz w:val="24"/>
          <w:szCs w:val="24"/>
        </w:rPr>
        <w:t xml:space="preserve">) do </w:t>
      </w:r>
      <w:r w:rsidR="00A45F96" w:rsidRPr="00901693">
        <w:rPr>
          <w:rFonts w:ascii="Arial" w:hAnsi="Arial" w:cs="Arial"/>
          <w:sz w:val="24"/>
          <w:szCs w:val="24"/>
        </w:rPr>
        <w:t>Ministério d</w:t>
      </w:r>
      <w:r w:rsidR="00901693" w:rsidRPr="00901693">
        <w:rPr>
          <w:rFonts w:ascii="Arial" w:hAnsi="Arial" w:cs="Arial"/>
          <w:sz w:val="24"/>
          <w:szCs w:val="24"/>
        </w:rPr>
        <w:t>a Economia/ Secretaria Especial de Previdência e Trabalho</w:t>
      </w:r>
      <w:r w:rsidRPr="00901693">
        <w:rPr>
          <w:rFonts w:ascii="Arial" w:hAnsi="Arial" w:cs="Arial"/>
          <w:sz w:val="24"/>
          <w:szCs w:val="24"/>
        </w:rPr>
        <w:t xml:space="preserve">; </w:t>
      </w:r>
    </w:p>
    <w:p w14:paraId="54734922" w14:textId="77777777" w:rsidR="0082770F" w:rsidRPr="00901693" w:rsidRDefault="0082770F" w:rsidP="009E21F1">
      <w:pPr>
        <w:pStyle w:val="PargrafodaLista"/>
        <w:widowControl w:val="0"/>
        <w:numPr>
          <w:ilvl w:val="0"/>
          <w:numId w:val="13"/>
        </w:numPr>
        <w:overflowPunct w:val="0"/>
        <w:autoSpaceDE w:val="0"/>
        <w:autoSpaceDN w:val="0"/>
        <w:adjustRightInd w:val="0"/>
        <w:spacing w:after="0" w:line="360" w:lineRule="auto"/>
        <w:jc w:val="both"/>
        <w:rPr>
          <w:rFonts w:ascii="Arial" w:hAnsi="Arial" w:cs="Arial"/>
          <w:sz w:val="24"/>
          <w:szCs w:val="24"/>
        </w:rPr>
      </w:pPr>
      <w:r w:rsidRPr="00901693">
        <w:rPr>
          <w:rFonts w:ascii="Arial" w:hAnsi="Arial" w:cs="Arial"/>
          <w:sz w:val="24"/>
          <w:szCs w:val="24"/>
        </w:rPr>
        <w:t>Às normas de Saúde, Segurança e Meio Ambiente da EMAP;</w:t>
      </w:r>
    </w:p>
    <w:p w14:paraId="65C982E1" w14:textId="77777777" w:rsidR="0082770F" w:rsidRPr="00901693" w:rsidRDefault="0082770F" w:rsidP="009E21F1">
      <w:pPr>
        <w:pStyle w:val="PargrafodaLista"/>
        <w:widowControl w:val="0"/>
        <w:numPr>
          <w:ilvl w:val="0"/>
          <w:numId w:val="13"/>
        </w:numPr>
        <w:overflowPunct w:val="0"/>
        <w:autoSpaceDE w:val="0"/>
        <w:autoSpaceDN w:val="0"/>
        <w:adjustRightInd w:val="0"/>
        <w:spacing w:after="0" w:line="360" w:lineRule="auto"/>
        <w:jc w:val="both"/>
        <w:rPr>
          <w:rFonts w:ascii="Arial" w:hAnsi="Arial" w:cs="Arial"/>
          <w:sz w:val="24"/>
          <w:szCs w:val="24"/>
        </w:rPr>
      </w:pPr>
      <w:r w:rsidRPr="00901693">
        <w:rPr>
          <w:rFonts w:ascii="Arial" w:hAnsi="Arial" w:cs="Arial"/>
          <w:sz w:val="24"/>
          <w:szCs w:val="24"/>
        </w:rPr>
        <w:t>Às Nor</w:t>
      </w:r>
      <w:r w:rsidR="00901693" w:rsidRPr="00901693">
        <w:rPr>
          <w:rFonts w:ascii="Arial" w:hAnsi="Arial" w:cs="Arial"/>
          <w:sz w:val="24"/>
          <w:szCs w:val="24"/>
        </w:rPr>
        <w:t>m</w:t>
      </w:r>
      <w:r w:rsidRPr="00901693">
        <w:rPr>
          <w:rFonts w:ascii="Arial" w:hAnsi="Arial" w:cs="Arial"/>
          <w:sz w:val="24"/>
          <w:szCs w:val="24"/>
        </w:rPr>
        <w:t>as da Autoridade Marítima para Levantamentos Hidrográficos NORMAM-25;</w:t>
      </w:r>
    </w:p>
    <w:p w14:paraId="7EAED04B" w14:textId="77777777" w:rsidR="0082770F" w:rsidRPr="00901693" w:rsidRDefault="0082770F" w:rsidP="009E21F1">
      <w:pPr>
        <w:pStyle w:val="PargrafodaLista"/>
        <w:widowControl w:val="0"/>
        <w:numPr>
          <w:ilvl w:val="0"/>
          <w:numId w:val="13"/>
        </w:numPr>
        <w:overflowPunct w:val="0"/>
        <w:autoSpaceDE w:val="0"/>
        <w:autoSpaceDN w:val="0"/>
        <w:adjustRightInd w:val="0"/>
        <w:spacing w:after="0" w:line="360" w:lineRule="auto"/>
        <w:jc w:val="both"/>
        <w:rPr>
          <w:rFonts w:ascii="Arial" w:hAnsi="Arial" w:cs="Arial"/>
          <w:sz w:val="24"/>
          <w:szCs w:val="24"/>
        </w:rPr>
      </w:pPr>
      <w:r w:rsidRPr="00901693">
        <w:rPr>
          <w:rFonts w:ascii="Arial" w:hAnsi="Arial" w:cs="Arial"/>
          <w:sz w:val="24"/>
          <w:szCs w:val="24"/>
        </w:rPr>
        <w:lastRenderedPageBreak/>
        <w:t>Às Normas e Procedimentos para a Capitania dos Portos do Maranhão NPCP20</w:t>
      </w:r>
      <w:r w:rsidR="00871D0D">
        <w:rPr>
          <w:rFonts w:ascii="Arial" w:hAnsi="Arial" w:cs="Arial"/>
          <w:sz w:val="24"/>
          <w:szCs w:val="24"/>
        </w:rPr>
        <w:t>20</w:t>
      </w:r>
      <w:r w:rsidRPr="00901693">
        <w:rPr>
          <w:rFonts w:ascii="Arial" w:hAnsi="Arial" w:cs="Arial"/>
          <w:sz w:val="24"/>
          <w:szCs w:val="24"/>
        </w:rPr>
        <w:t>/MA;</w:t>
      </w:r>
    </w:p>
    <w:p w14:paraId="1379D64B" w14:textId="77777777" w:rsidR="000A4B53" w:rsidRPr="00901693" w:rsidRDefault="0082770F" w:rsidP="009E21F1">
      <w:pPr>
        <w:pStyle w:val="PargrafodaLista"/>
        <w:widowControl w:val="0"/>
        <w:numPr>
          <w:ilvl w:val="0"/>
          <w:numId w:val="13"/>
        </w:numPr>
        <w:overflowPunct w:val="0"/>
        <w:autoSpaceDE w:val="0"/>
        <w:autoSpaceDN w:val="0"/>
        <w:adjustRightInd w:val="0"/>
        <w:spacing w:after="0" w:line="360" w:lineRule="auto"/>
        <w:jc w:val="both"/>
        <w:rPr>
          <w:rFonts w:ascii="Arial" w:hAnsi="Arial" w:cs="Arial"/>
          <w:sz w:val="24"/>
          <w:szCs w:val="24"/>
        </w:rPr>
      </w:pPr>
      <w:r w:rsidRPr="00901693">
        <w:rPr>
          <w:rFonts w:ascii="Arial" w:hAnsi="Arial" w:cs="Arial"/>
          <w:sz w:val="24"/>
          <w:szCs w:val="24"/>
        </w:rPr>
        <w:t>Às normas cabíveis dos demais órgãos regulamentadores e/ou fiscalizadores.</w:t>
      </w:r>
      <w:r w:rsidR="000A4B53" w:rsidRPr="00901693">
        <w:rPr>
          <w:rFonts w:ascii="Arial" w:hAnsi="Arial" w:cs="Arial"/>
          <w:sz w:val="24"/>
          <w:szCs w:val="24"/>
        </w:rPr>
        <w:t xml:space="preserve"> </w:t>
      </w:r>
    </w:p>
    <w:p w14:paraId="441EB744" w14:textId="1398ABD4" w:rsidR="002A5FAB" w:rsidRPr="00901693" w:rsidRDefault="000A4B53" w:rsidP="00417257">
      <w:pPr>
        <w:pStyle w:val="PargrafodaLista"/>
        <w:widowControl w:val="0"/>
        <w:overflowPunct w:val="0"/>
        <w:autoSpaceDE w:val="0"/>
        <w:autoSpaceDN w:val="0"/>
        <w:adjustRightInd w:val="0"/>
        <w:spacing w:after="0" w:line="360" w:lineRule="auto"/>
        <w:ind w:left="0" w:firstLine="1134"/>
        <w:jc w:val="both"/>
        <w:rPr>
          <w:rFonts w:ascii="Arial" w:hAnsi="Arial" w:cs="Arial"/>
          <w:i/>
          <w:sz w:val="24"/>
          <w:szCs w:val="24"/>
        </w:rPr>
      </w:pPr>
      <w:r w:rsidRPr="00901693">
        <w:rPr>
          <w:rFonts w:ascii="Arial" w:hAnsi="Arial" w:cs="Arial"/>
          <w:sz w:val="24"/>
          <w:szCs w:val="24"/>
        </w:rPr>
        <w:t xml:space="preserve">O método utilizado no levantamento de campo, processamento dos dados, produção das plantas batimétricas e dos respectivos relatórios deverão ser desenvolvidos em estrita observância às normas reguladoras da Marinha do Brasil e da OIH – </w:t>
      </w:r>
      <w:proofErr w:type="spellStart"/>
      <w:r w:rsidRPr="00901693">
        <w:rPr>
          <w:rFonts w:ascii="Arial" w:hAnsi="Arial" w:cs="Arial"/>
          <w:i/>
          <w:sz w:val="24"/>
          <w:szCs w:val="24"/>
        </w:rPr>
        <w:t>Internati</w:t>
      </w:r>
      <w:r w:rsidR="00901693" w:rsidRPr="00901693">
        <w:rPr>
          <w:rFonts w:ascii="Arial" w:hAnsi="Arial" w:cs="Arial"/>
          <w:i/>
          <w:sz w:val="24"/>
          <w:szCs w:val="24"/>
        </w:rPr>
        <w:t>o</w:t>
      </w:r>
      <w:r w:rsidRPr="00901693">
        <w:rPr>
          <w:rFonts w:ascii="Arial" w:hAnsi="Arial" w:cs="Arial"/>
          <w:i/>
          <w:sz w:val="24"/>
          <w:szCs w:val="24"/>
        </w:rPr>
        <w:t>nal</w:t>
      </w:r>
      <w:proofErr w:type="spellEnd"/>
      <w:r w:rsidRPr="00901693">
        <w:rPr>
          <w:rFonts w:ascii="Arial" w:hAnsi="Arial" w:cs="Arial"/>
          <w:i/>
          <w:sz w:val="24"/>
          <w:szCs w:val="24"/>
        </w:rPr>
        <w:t xml:space="preserve"> </w:t>
      </w:r>
      <w:proofErr w:type="spellStart"/>
      <w:r w:rsidR="002A5FAB" w:rsidRPr="00901693">
        <w:rPr>
          <w:rFonts w:ascii="Arial" w:hAnsi="Arial" w:cs="Arial"/>
          <w:i/>
          <w:sz w:val="24"/>
          <w:szCs w:val="24"/>
        </w:rPr>
        <w:t>Hydrographic</w:t>
      </w:r>
      <w:proofErr w:type="spellEnd"/>
      <w:r w:rsidR="002A5FAB" w:rsidRPr="00901693">
        <w:rPr>
          <w:rFonts w:ascii="Arial" w:hAnsi="Arial" w:cs="Arial"/>
          <w:i/>
          <w:sz w:val="24"/>
          <w:szCs w:val="24"/>
        </w:rPr>
        <w:t xml:space="preserve"> </w:t>
      </w:r>
      <w:proofErr w:type="spellStart"/>
      <w:r w:rsidR="002A5FAB" w:rsidRPr="00901693">
        <w:rPr>
          <w:rFonts w:ascii="Arial" w:hAnsi="Arial" w:cs="Arial"/>
          <w:i/>
          <w:sz w:val="24"/>
          <w:szCs w:val="24"/>
        </w:rPr>
        <w:t>Organization</w:t>
      </w:r>
      <w:proofErr w:type="spellEnd"/>
      <w:r w:rsidR="00901693" w:rsidRPr="00901693">
        <w:rPr>
          <w:rFonts w:ascii="Arial" w:hAnsi="Arial" w:cs="Arial"/>
          <w:i/>
          <w:sz w:val="24"/>
          <w:szCs w:val="24"/>
        </w:rPr>
        <w:t>.</w:t>
      </w:r>
    </w:p>
    <w:p w14:paraId="69697222" w14:textId="77777777" w:rsidR="002A5FAB" w:rsidRPr="006A7842" w:rsidRDefault="002A5FAB" w:rsidP="009E21F1">
      <w:pPr>
        <w:pStyle w:val="Corpodetexto"/>
        <w:numPr>
          <w:ilvl w:val="0"/>
          <w:numId w:val="20"/>
        </w:numPr>
        <w:tabs>
          <w:tab w:val="left" w:pos="0"/>
        </w:tabs>
        <w:spacing w:after="0" w:line="360" w:lineRule="auto"/>
        <w:ind w:left="1418"/>
        <w:jc w:val="both"/>
        <w:rPr>
          <w:rFonts w:ascii="Arial" w:hAnsi="Arial" w:cs="Arial"/>
          <w:bCs/>
          <w:i/>
          <w:color w:val="000000"/>
          <w:lang w:val="en-US"/>
        </w:rPr>
      </w:pPr>
      <w:r w:rsidRPr="006A7842">
        <w:rPr>
          <w:rFonts w:ascii="Arial" w:hAnsi="Arial" w:cs="Arial"/>
          <w:bCs/>
          <w:color w:val="000000"/>
          <w:lang w:val="en-US"/>
        </w:rPr>
        <w:t xml:space="preserve">S-44 - </w:t>
      </w:r>
      <w:r w:rsidRPr="006A7842">
        <w:rPr>
          <w:rFonts w:ascii="Arial" w:hAnsi="Arial" w:cs="Arial"/>
          <w:bCs/>
          <w:i/>
          <w:color w:val="000000"/>
          <w:lang w:val="en-US"/>
        </w:rPr>
        <w:t>Standards for Hydrographic Surveys, OHI, 5th Edition, February 2008;</w:t>
      </w:r>
    </w:p>
    <w:p w14:paraId="0D4C78AB" w14:textId="77777777" w:rsidR="002A5FAB" w:rsidRPr="006A7842" w:rsidRDefault="002A5FAB" w:rsidP="009E21F1">
      <w:pPr>
        <w:pStyle w:val="Corpodetexto"/>
        <w:numPr>
          <w:ilvl w:val="0"/>
          <w:numId w:val="20"/>
        </w:numPr>
        <w:tabs>
          <w:tab w:val="left" w:pos="0"/>
        </w:tabs>
        <w:spacing w:after="0" w:line="360" w:lineRule="auto"/>
        <w:ind w:left="1418"/>
        <w:jc w:val="both"/>
        <w:rPr>
          <w:rFonts w:ascii="Arial" w:hAnsi="Arial" w:cs="Arial"/>
          <w:bCs/>
          <w:color w:val="000000"/>
        </w:rPr>
      </w:pPr>
      <w:r w:rsidRPr="006A7842">
        <w:rPr>
          <w:rFonts w:ascii="Arial" w:hAnsi="Arial" w:cs="Arial"/>
          <w:bCs/>
          <w:color w:val="000000"/>
        </w:rPr>
        <w:t>Decreto-Lei nº 243, de 28 de fevereiro de 1967 – Fixa as diretrizes e bases da Cartografia Brasileira;</w:t>
      </w:r>
    </w:p>
    <w:p w14:paraId="49BDE454" w14:textId="77777777" w:rsidR="002A5FAB" w:rsidRPr="00901693" w:rsidRDefault="002A5FAB" w:rsidP="009E21F1">
      <w:pPr>
        <w:pStyle w:val="Corpodetexto"/>
        <w:numPr>
          <w:ilvl w:val="0"/>
          <w:numId w:val="20"/>
        </w:numPr>
        <w:tabs>
          <w:tab w:val="left" w:pos="0"/>
        </w:tabs>
        <w:spacing w:after="0" w:line="360" w:lineRule="auto"/>
        <w:ind w:left="1418"/>
        <w:jc w:val="both"/>
        <w:rPr>
          <w:rFonts w:ascii="Arial" w:hAnsi="Arial" w:cs="Arial"/>
          <w:bCs/>
          <w:color w:val="000000"/>
        </w:rPr>
      </w:pPr>
      <w:r w:rsidRPr="006A7842">
        <w:rPr>
          <w:rFonts w:ascii="Arial" w:hAnsi="Arial" w:cs="Arial"/>
          <w:bCs/>
          <w:color w:val="000000"/>
        </w:rPr>
        <w:t>Instrução Técnica A-06A</w:t>
      </w:r>
      <w:r w:rsidRPr="00901693">
        <w:rPr>
          <w:rFonts w:ascii="Arial" w:hAnsi="Arial" w:cs="Arial"/>
          <w:bCs/>
          <w:color w:val="000000"/>
        </w:rPr>
        <w:t xml:space="preserve"> – Estabelece os Procedimentos para Levantamentos Hidrográficos Executados por Entidades </w:t>
      </w:r>
      <w:proofErr w:type="spellStart"/>
      <w:r w:rsidRPr="00901693">
        <w:rPr>
          <w:rFonts w:ascii="Arial" w:hAnsi="Arial" w:cs="Arial"/>
          <w:bCs/>
          <w:color w:val="000000"/>
        </w:rPr>
        <w:t>Extra-Marinha</w:t>
      </w:r>
      <w:proofErr w:type="spellEnd"/>
      <w:r w:rsidRPr="00901693">
        <w:rPr>
          <w:rFonts w:ascii="Arial" w:hAnsi="Arial" w:cs="Arial"/>
          <w:bCs/>
          <w:color w:val="000000"/>
        </w:rPr>
        <w:t>;</w:t>
      </w:r>
    </w:p>
    <w:p w14:paraId="14ED4ACD" w14:textId="77777777" w:rsidR="002A5FAB" w:rsidRPr="00901693" w:rsidRDefault="002A5FAB" w:rsidP="009E21F1">
      <w:pPr>
        <w:pStyle w:val="Corpodetexto"/>
        <w:numPr>
          <w:ilvl w:val="0"/>
          <w:numId w:val="20"/>
        </w:numPr>
        <w:tabs>
          <w:tab w:val="left" w:pos="0"/>
        </w:tabs>
        <w:spacing w:after="0" w:line="360" w:lineRule="auto"/>
        <w:ind w:left="1418"/>
        <w:jc w:val="both"/>
        <w:rPr>
          <w:rFonts w:ascii="Arial" w:hAnsi="Arial" w:cs="Arial"/>
          <w:bCs/>
          <w:color w:val="000000"/>
        </w:rPr>
      </w:pPr>
      <w:r w:rsidRPr="00901693">
        <w:rPr>
          <w:rFonts w:ascii="Arial" w:hAnsi="Arial" w:cs="Arial"/>
          <w:bCs/>
          <w:color w:val="000000"/>
        </w:rPr>
        <w:t>Normas da Autoridade Marítima para Levantamentos Hidrográficos - NORMAM-25.</w:t>
      </w:r>
    </w:p>
    <w:p w14:paraId="6E5B5D9B" w14:textId="77777777" w:rsidR="002A5FAB" w:rsidRPr="004643A1" w:rsidRDefault="004643A1" w:rsidP="00417257">
      <w:pPr>
        <w:pStyle w:val="Corpodetexto"/>
        <w:tabs>
          <w:tab w:val="left" w:pos="0"/>
        </w:tabs>
        <w:spacing w:after="0" w:line="360" w:lineRule="auto"/>
        <w:ind w:firstLine="1134"/>
        <w:jc w:val="both"/>
        <w:rPr>
          <w:rFonts w:ascii="Arial" w:hAnsi="Arial" w:cs="Arial"/>
          <w:bCs/>
          <w:color w:val="000000"/>
        </w:rPr>
      </w:pPr>
      <w:r w:rsidRPr="004643A1">
        <w:rPr>
          <w:rFonts w:ascii="Arial" w:hAnsi="Arial" w:cs="Arial"/>
          <w:bCs/>
          <w:color w:val="000000"/>
        </w:rPr>
        <w:t>Em caso</w:t>
      </w:r>
      <w:r w:rsidR="00236FD4" w:rsidRPr="004643A1">
        <w:rPr>
          <w:rFonts w:ascii="Arial" w:hAnsi="Arial" w:cs="Arial"/>
          <w:bCs/>
          <w:color w:val="000000"/>
        </w:rPr>
        <w:t xml:space="preserve"> de in</w:t>
      </w:r>
      <w:r w:rsidRPr="004643A1">
        <w:rPr>
          <w:rFonts w:ascii="Arial" w:hAnsi="Arial" w:cs="Arial"/>
          <w:bCs/>
          <w:color w:val="000000"/>
        </w:rPr>
        <w:t>ex</w:t>
      </w:r>
      <w:r w:rsidR="00236FD4" w:rsidRPr="004643A1">
        <w:rPr>
          <w:rFonts w:ascii="Arial" w:hAnsi="Arial" w:cs="Arial"/>
          <w:bCs/>
          <w:color w:val="000000"/>
        </w:rPr>
        <w:t xml:space="preserve">istência de </w:t>
      </w:r>
      <w:r w:rsidRPr="004643A1">
        <w:rPr>
          <w:rFonts w:ascii="Arial" w:hAnsi="Arial" w:cs="Arial"/>
          <w:bCs/>
          <w:color w:val="000000"/>
        </w:rPr>
        <w:t>nor</w:t>
      </w:r>
      <w:r w:rsidR="00236FD4" w:rsidRPr="004643A1">
        <w:rPr>
          <w:rFonts w:ascii="Arial" w:hAnsi="Arial" w:cs="Arial"/>
          <w:bCs/>
          <w:color w:val="000000"/>
        </w:rPr>
        <w:t xml:space="preserve">mas </w:t>
      </w:r>
      <w:r w:rsidRPr="004643A1">
        <w:rPr>
          <w:rFonts w:ascii="Arial" w:hAnsi="Arial" w:cs="Arial"/>
          <w:bCs/>
          <w:color w:val="000000"/>
        </w:rPr>
        <w:t>n</w:t>
      </w:r>
      <w:r w:rsidR="00236FD4" w:rsidRPr="004643A1">
        <w:rPr>
          <w:rFonts w:ascii="Arial" w:hAnsi="Arial" w:cs="Arial"/>
          <w:bCs/>
          <w:color w:val="000000"/>
        </w:rPr>
        <w:t xml:space="preserve">acionais </w:t>
      </w:r>
      <w:r w:rsidRPr="004643A1">
        <w:rPr>
          <w:rFonts w:ascii="Arial" w:hAnsi="Arial" w:cs="Arial"/>
          <w:bCs/>
          <w:color w:val="000000"/>
        </w:rPr>
        <w:t>c</w:t>
      </w:r>
      <w:r w:rsidR="00236FD4" w:rsidRPr="004643A1">
        <w:rPr>
          <w:rFonts w:ascii="Arial" w:hAnsi="Arial" w:cs="Arial"/>
          <w:bCs/>
          <w:color w:val="000000"/>
        </w:rPr>
        <w:t>orrespondente</w:t>
      </w:r>
      <w:r w:rsidRPr="004643A1">
        <w:rPr>
          <w:rFonts w:ascii="Arial" w:hAnsi="Arial" w:cs="Arial"/>
          <w:bCs/>
          <w:color w:val="000000"/>
        </w:rPr>
        <w:t>s</w:t>
      </w:r>
      <w:r w:rsidR="00236FD4" w:rsidRPr="004643A1">
        <w:rPr>
          <w:rFonts w:ascii="Arial" w:hAnsi="Arial" w:cs="Arial"/>
          <w:bCs/>
          <w:color w:val="000000"/>
        </w:rPr>
        <w:t>, se</w:t>
      </w:r>
      <w:r w:rsidR="002A5FAB" w:rsidRPr="004643A1">
        <w:rPr>
          <w:rFonts w:ascii="Arial" w:hAnsi="Arial" w:cs="Arial"/>
          <w:bCs/>
          <w:color w:val="000000"/>
        </w:rPr>
        <w:t>mpre com a aprovação da FISCALIZAÇÃO da EMAP</w:t>
      </w:r>
      <w:r w:rsidR="007C4068" w:rsidRPr="004643A1">
        <w:rPr>
          <w:rFonts w:ascii="Arial" w:hAnsi="Arial" w:cs="Arial"/>
          <w:bCs/>
          <w:color w:val="000000"/>
        </w:rPr>
        <w:t>,</w:t>
      </w:r>
      <w:r w:rsidR="002A5FAB" w:rsidRPr="004643A1">
        <w:rPr>
          <w:rFonts w:ascii="Arial" w:hAnsi="Arial" w:cs="Arial"/>
          <w:bCs/>
          <w:color w:val="000000"/>
        </w:rPr>
        <w:t xml:space="preserve"> poder</w:t>
      </w:r>
      <w:r w:rsidR="00871D0D">
        <w:rPr>
          <w:rFonts w:ascii="Arial" w:hAnsi="Arial" w:cs="Arial"/>
          <w:bCs/>
          <w:color w:val="000000"/>
        </w:rPr>
        <w:t>ão ser aceitas outras n</w:t>
      </w:r>
      <w:r w:rsidR="00236FD4" w:rsidRPr="004643A1">
        <w:rPr>
          <w:rFonts w:ascii="Arial" w:hAnsi="Arial" w:cs="Arial"/>
          <w:bCs/>
          <w:color w:val="000000"/>
        </w:rPr>
        <w:t>ormas de reconhecida autoridade que possa garantir o grau de qualidade desejado.</w:t>
      </w:r>
    </w:p>
    <w:p w14:paraId="4222F9EC" w14:textId="77777777" w:rsidR="00953F39" w:rsidRDefault="007C4068" w:rsidP="00417257">
      <w:pPr>
        <w:pStyle w:val="Corpodetexto"/>
        <w:tabs>
          <w:tab w:val="left" w:pos="0"/>
        </w:tabs>
        <w:spacing w:after="0" w:line="360" w:lineRule="auto"/>
        <w:ind w:firstLine="1134"/>
        <w:jc w:val="both"/>
        <w:rPr>
          <w:rFonts w:ascii="Arial" w:hAnsi="Arial" w:cs="Arial"/>
          <w:bCs/>
          <w:color w:val="000000"/>
        </w:rPr>
      </w:pPr>
      <w:r w:rsidRPr="00A1302A">
        <w:rPr>
          <w:rFonts w:ascii="Arial" w:hAnsi="Arial" w:cs="Arial"/>
          <w:bCs/>
          <w:color w:val="000000"/>
        </w:rPr>
        <w:t>A CONTRATADA fornecerá tudo que for necessário para a execução</w:t>
      </w:r>
      <w:r w:rsidR="004643A1" w:rsidRPr="00A1302A">
        <w:rPr>
          <w:rFonts w:ascii="Arial" w:hAnsi="Arial" w:cs="Arial"/>
          <w:bCs/>
          <w:color w:val="000000"/>
        </w:rPr>
        <w:t>, manutenção</w:t>
      </w:r>
      <w:r w:rsidRPr="00A1302A">
        <w:rPr>
          <w:rFonts w:ascii="Arial" w:hAnsi="Arial" w:cs="Arial"/>
          <w:bCs/>
          <w:color w:val="000000"/>
        </w:rPr>
        <w:t xml:space="preserve"> e conclus</w:t>
      </w:r>
      <w:r w:rsidR="00F6742E" w:rsidRPr="00A1302A">
        <w:rPr>
          <w:rFonts w:ascii="Arial" w:hAnsi="Arial" w:cs="Arial"/>
          <w:bCs/>
          <w:color w:val="000000"/>
        </w:rPr>
        <w:t>ão dos serviços independentemente se elas forem definitivas ou temporárias</w:t>
      </w:r>
      <w:r w:rsidR="001C373D" w:rsidRPr="00A1302A">
        <w:rPr>
          <w:rFonts w:ascii="Arial" w:hAnsi="Arial" w:cs="Arial"/>
          <w:bCs/>
          <w:color w:val="000000"/>
        </w:rPr>
        <w:t xml:space="preserve"> como: </w:t>
      </w:r>
      <w:r w:rsidR="00F6742E" w:rsidRPr="00A1302A">
        <w:rPr>
          <w:rFonts w:ascii="Arial" w:hAnsi="Arial" w:cs="Arial"/>
          <w:bCs/>
          <w:color w:val="000000"/>
        </w:rPr>
        <w:t>m</w:t>
      </w:r>
      <w:r w:rsidR="004643A1" w:rsidRPr="00A1302A">
        <w:rPr>
          <w:rFonts w:ascii="Arial" w:hAnsi="Arial" w:cs="Arial"/>
          <w:bCs/>
          <w:color w:val="000000"/>
        </w:rPr>
        <w:t>á</w:t>
      </w:r>
      <w:r w:rsidR="00F6742E" w:rsidRPr="00A1302A">
        <w:rPr>
          <w:rFonts w:ascii="Arial" w:hAnsi="Arial" w:cs="Arial"/>
          <w:bCs/>
          <w:color w:val="000000"/>
        </w:rPr>
        <w:t>quinas, equipamentos, veículos</w:t>
      </w:r>
      <w:r w:rsidR="004643A1" w:rsidRPr="00A1302A">
        <w:rPr>
          <w:rFonts w:ascii="Arial" w:hAnsi="Arial" w:cs="Arial"/>
          <w:bCs/>
          <w:color w:val="000000"/>
        </w:rPr>
        <w:t>, embarcações, ferramentas, mate</w:t>
      </w:r>
      <w:r w:rsidR="00F6742E" w:rsidRPr="00A1302A">
        <w:rPr>
          <w:rFonts w:ascii="Arial" w:hAnsi="Arial" w:cs="Arial"/>
          <w:bCs/>
          <w:color w:val="000000"/>
        </w:rPr>
        <w:t>ria</w:t>
      </w:r>
      <w:r w:rsidR="004643A1" w:rsidRPr="00A1302A">
        <w:rPr>
          <w:rFonts w:ascii="Arial" w:hAnsi="Arial" w:cs="Arial"/>
          <w:bCs/>
          <w:color w:val="000000"/>
        </w:rPr>
        <w:t>i</w:t>
      </w:r>
      <w:r w:rsidR="00F6742E" w:rsidRPr="00A1302A">
        <w:rPr>
          <w:rFonts w:ascii="Arial" w:hAnsi="Arial" w:cs="Arial"/>
          <w:bCs/>
          <w:color w:val="000000"/>
        </w:rPr>
        <w:t xml:space="preserve">s, mão de obra (inclusive encargos sociais), insumos, </w:t>
      </w:r>
      <w:proofErr w:type="spellStart"/>
      <w:r w:rsidR="00F6742E" w:rsidRPr="00A1302A">
        <w:rPr>
          <w:rFonts w:ascii="Arial" w:hAnsi="Arial" w:cs="Arial"/>
          <w:bCs/>
          <w:color w:val="000000"/>
        </w:rPr>
        <w:t>EPI’s</w:t>
      </w:r>
      <w:proofErr w:type="spellEnd"/>
      <w:r w:rsidR="00F6742E" w:rsidRPr="00A1302A">
        <w:rPr>
          <w:rFonts w:ascii="Arial" w:hAnsi="Arial" w:cs="Arial"/>
          <w:bCs/>
          <w:color w:val="000000"/>
        </w:rPr>
        <w:t xml:space="preserve"> e </w:t>
      </w:r>
      <w:proofErr w:type="spellStart"/>
      <w:r w:rsidR="00F6742E" w:rsidRPr="00A1302A">
        <w:rPr>
          <w:rFonts w:ascii="Arial" w:hAnsi="Arial" w:cs="Arial"/>
          <w:bCs/>
          <w:color w:val="000000"/>
        </w:rPr>
        <w:t>EPC’s</w:t>
      </w:r>
      <w:proofErr w:type="spellEnd"/>
      <w:r w:rsidR="00F6742E" w:rsidRPr="00A1302A">
        <w:rPr>
          <w:rFonts w:ascii="Arial" w:hAnsi="Arial" w:cs="Arial"/>
          <w:bCs/>
          <w:color w:val="000000"/>
        </w:rPr>
        <w:t xml:space="preserve"> e transporte próprio</w:t>
      </w:r>
      <w:r w:rsidR="004643A1" w:rsidRPr="00A1302A">
        <w:rPr>
          <w:rFonts w:ascii="Arial" w:hAnsi="Arial" w:cs="Arial"/>
          <w:bCs/>
          <w:color w:val="000000"/>
        </w:rPr>
        <w:t xml:space="preserve">, ainda que em alguns casos isso não esteja explícito nas especificações </w:t>
      </w:r>
      <w:r w:rsidR="00A1302A" w:rsidRPr="00A1302A">
        <w:rPr>
          <w:rFonts w:ascii="Arial" w:hAnsi="Arial" w:cs="Arial"/>
          <w:bCs/>
          <w:color w:val="000000"/>
        </w:rPr>
        <w:t>o não fornecimento de qualquer desses.</w:t>
      </w:r>
    </w:p>
    <w:p w14:paraId="52DA9AE4" w14:textId="04DFC3E3" w:rsidR="000A4B53" w:rsidRDefault="00A1302A" w:rsidP="00A13398">
      <w:pPr>
        <w:widowControl w:val="0"/>
        <w:overflowPunct w:val="0"/>
        <w:autoSpaceDE w:val="0"/>
        <w:autoSpaceDN w:val="0"/>
        <w:adjustRightInd w:val="0"/>
        <w:spacing w:after="0" w:line="360" w:lineRule="auto"/>
        <w:ind w:left="142"/>
        <w:jc w:val="both"/>
        <w:rPr>
          <w:rFonts w:ascii="Arial" w:hAnsi="Arial" w:cs="Arial"/>
          <w:b/>
          <w:sz w:val="24"/>
          <w:szCs w:val="24"/>
        </w:rPr>
      </w:pPr>
      <w:r w:rsidRPr="00A13398">
        <w:rPr>
          <w:rFonts w:ascii="Arial" w:hAnsi="Arial" w:cs="Arial"/>
          <w:b/>
          <w:sz w:val="24"/>
          <w:szCs w:val="24"/>
        </w:rPr>
        <w:t xml:space="preserve"> </w:t>
      </w:r>
      <w:r w:rsidR="00D5546D">
        <w:rPr>
          <w:rFonts w:ascii="Arial" w:hAnsi="Arial" w:cs="Arial"/>
          <w:b/>
          <w:sz w:val="24"/>
          <w:szCs w:val="24"/>
        </w:rPr>
        <w:t>3</w:t>
      </w:r>
      <w:r w:rsidR="001C373D" w:rsidRPr="00953F39">
        <w:rPr>
          <w:rFonts w:ascii="Arial" w:hAnsi="Arial" w:cs="Arial"/>
          <w:b/>
          <w:sz w:val="24"/>
          <w:szCs w:val="24"/>
        </w:rPr>
        <w:t xml:space="preserve">.2. Condições Físicas Locais </w:t>
      </w:r>
    </w:p>
    <w:p w14:paraId="2774F399" w14:textId="6E6D800C" w:rsidR="00953F39" w:rsidRPr="006A7842" w:rsidRDefault="00D5546D" w:rsidP="00953F39">
      <w:pPr>
        <w:widowControl w:val="0"/>
        <w:overflowPunct w:val="0"/>
        <w:autoSpaceDE w:val="0"/>
        <w:autoSpaceDN w:val="0"/>
        <w:adjustRightInd w:val="0"/>
        <w:spacing w:after="0" w:line="360" w:lineRule="auto"/>
        <w:ind w:left="567"/>
        <w:jc w:val="both"/>
        <w:rPr>
          <w:rFonts w:ascii="Arial" w:hAnsi="Arial" w:cs="Arial"/>
          <w:b/>
          <w:sz w:val="24"/>
          <w:szCs w:val="24"/>
        </w:rPr>
      </w:pPr>
      <w:r>
        <w:rPr>
          <w:rFonts w:ascii="Arial" w:hAnsi="Arial" w:cs="Arial"/>
          <w:b/>
          <w:sz w:val="24"/>
          <w:szCs w:val="24"/>
        </w:rPr>
        <w:t>3</w:t>
      </w:r>
      <w:r w:rsidR="00953F39">
        <w:rPr>
          <w:rFonts w:ascii="Arial" w:hAnsi="Arial" w:cs="Arial"/>
          <w:b/>
          <w:sz w:val="24"/>
          <w:szCs w:val="24"/>
        </w:rPr>
        <w:t xml:space="preserve">.2.1. </w:t>
      </w:r>
      <w:r w:rsidR="00F80EE2">
        <w:rPr>
          <w:rFonts w:ascii="Arial" w:hAnsi="Arial" w:cs="Arial"/>
          <w:b/>
          <w:sz w:val="24"/>
          <w:szCs w:val="24"/>
        </w:rPr>
        <w:t xml:space="preserve">Aspectos </w:t>
      </w:r>
      <w:r w:rsidR="00F80EE2" w:rsidRPr="006A7842">
        <w:rPr>
          <w:rFonts w:ascii="Arial" w:hAnsi="Arial" w:cs="Arial"/>
          <w:b/>
          <w:sz w:val="24"/>
          <w:szCs w:val="24"/>
        </w:rPr>
        <w:t>climáticos</w:t>
      </w:r>
    </w:p>
    <w:p w14:paraId="4CB1F518" w14:textId="77777777" w:rsidR="00953F39" w:rsidRDefault="00F80EE2" w:rsidP="00417257">
      <w:pPr>
        <w:pStyle w:val="Corpodetexto"/>
        <w:tabs>
          <w:tab w:val="left" w:pos="0"/>
        </w:tabs>
        <w:spacing w:after="0" w:line="360" w:lineRule="auto"/>
        <w:ind w:firstLine="1134"/>
        <w:jc w:val="both"/>
        <w:rPr>
          <w:rFonts w:ascii="Arial" w:hAnsi="Arial" w:cs="Arial"/>
          <w:bCs/>
          <w:color w:val="000000"/>
        </w:rPr>
      </w:pPr>
      <w:r w:rsidRPr="006A7842">
        <w:rPr>
          <w:rFonts w:ascii="Arial" w:hAnsi="Arial" w:cs="Arial"/>
          <w:bCs/>
          <w:color w:val="000000"/>
        </w:rPr>
        <w:lastRenderedPageBreak/>
        <w:t>De acordo com o Atlas do Maranhão (2002),</w:t>
      </w:r>
      <w:r>
        <w:rPr>
          <w:rFonts w:ascii="Arial" w:hAnsi="Arial" w:cs="Arial"/>
          <w:bCs/>
          <w:color w:val="000000"/>
        </w:rPr>
        <w:t xml:space="preserve"> o Estado do Maranhão possui características climáticas transicionais entre o clima amazônico (quente e úmido) e o semiárido nordestino (quente e seco), onde a Baía de São Marcos</w:t>
      </w:r>
      <w:r w:rsidR="007F2447">
        <w:rPr>
          <w:rFonts w:ascii="Arial" w:hAnsi="Arial" w:cs="Arial"/>
          <w:bCs/>
          <w:color w:val="000000"/>
        </w:rPr>
        <w:t xml:space="preserve"> (BSM)</w:t>
      </w:r>
      <w:r>
        <w:rPr>
          <w:rFonts w:ascii="Arial" w:hAnsi="Arial" w:cs="Arial"/>
          <w:bCs/>
          <w:color w:val="000000"/>
        </w:rPr>
        <w:t xml:space="preserve"> apresenta as mesmas características. No Estado não existem estações bem definidas, podendo-se considerar apenas um período seco e outro período chuvoso, não sendo estes formados em nível estadual e nem em períodos homogêneos. </w:t>
      </w:r>
    </w:p>
    <w:p w14:paraId="6214829E" w14:textId="77777777" w:rsidR="00F80EE2" w:rsidRDefault="00F80EE2" w:rsidP="00953F39">
      <w:pPr>
        <w:pStyle w:val="Corpodetexto"/>
        <w:tabs>
          <w:tab w:val="left" w:pos="0"/>
        </w:tabs>
        <w:spacing w:after="0" w:line="360" w:lineRule="auto"/>
        <w:ind w:firstLine="709"/>
        <w:jc w:val="both"/>
        <w:rPr>
          <w:rFonts w:ascii="Arial" w:hAnsi="Arial" w:cs="Arial"/>
          <w:bCs/>
          <w:color w:val="000000"/>
        </w:rPr>
      </w:pPr>
      <w:r>
        <w:rPr>
          <w:rFonts w:ascii="Arial" w:hAnsi="Arial" w:cs="Arial"/>
          <w:bCs/>
          <w:color w:val="000000"/>
        </w:rPr>
        <w:t>Historicamente, o período de maiores precipitações ocorre entre os meses de dezembro a maio, sendo o quadrimestre fevereiro-março-abril-maio o mais chuvoso, representando 63% do total anual que corresponde a 1.557 mm. O quadrimestre agosto-setembro-outubro-novembro</w:t>
      </w:r>
      <w:r w:rsidR="00127FC2">
        <w:rPr>
          <w:rFonts w:ascii="Arial" w:hAnsi="Arial" w:cs="Arial"/>
          <w:bCs/>
          <w:color w:val="000000"/>
        </w:rPr>
        <w:t xml:space="preserve"> é o mais seco, representando apenas 10% do total anual, caracterizando um regime fluvial tropical </w:t>
      </w:r>
      <w:r w:rsidR="00127FC2" w:rsidRPr="006A7842">
        <w:rPr>
          <w:rFonts w:ascii="Arial" w:hAnsi="Arial" w:cs="Arial"/>
          <w:bCs/>
          <w:color w:val="000000"/>
        </w:rPr>
        <w:t>(UEMA, 2002).</w:t>
      </w:r>
      <w:r w:rsidR="00127FC2">
        <w:rPr>
          <w:rFonts w:ascii="Arial" w:hAnsi="Arial" w:cs="Arial"/>
          <w:bCs/>
          <w:color w:val="000000"/>
        </w:rPr>
        <w:t xml:space="preserve"> </w:t>
      </w:r>
    </w:p>
    <w:p w14:paraId="47E3CCA0" w14:textId="77777777" w:rsidR="00F23777" w:rsidRDefault="00F23777" w:rsidP="00953F39">
      <w:pPr>
        <w:pStyle w:val="Corpodetexto"/>
        <w:tabs>
          <w:tab w:val="left" w:pos="0"/>
        </w:tabs>
        <w:spacing w:after="0" w:line="360" w:lineRule="auto"/>
        <w:ind w:firstLine="709"/>
        <w:jc w:val="both"/>
        <w:rPr>
          <w:rFonts w:ascii="Arial" w:hAnsi="Arial" w:cs="Arial"/>
          <w:bCs/>
          <w:color w:val="000000"/>
        </w:rPr>
      </w:pPr>
      <w:r>
        <w:rPr>
          <w:rFonts w:ascii="Arial" w:hAnsi="Arial" w:cs="Arial"/>
          <w:bCs/>
          <w:color w:val="000000"/>
        </w:rPr>
        <w:t xml:space="preserve">O regime térmico do Estado é caracterizado por temperaturas médias anuais superiores a 22 °C, devido à sua localização na região Equatorial, onde a temperatura é normalmente elevada e uniforme ao longo do </w:t>
      </w:r>
      <w:r w:rsidRPr="006A7842">
        <w:rPr>
          <w:rFonts w:ascii="Arial" w:hAnsi="Arial" w:cs="Arial"/>
          <w:bCs/>
          <w:color w:val="000000"/>
        </w:rPr>
        <w:t>ano (IBGE, 2003).</w:t>
      </w:r>
      <w:r>
        <w:rPr>
          <w:rFonts w:ascii="Arial" w:hAnsi="Arial" w:cs="Arial"/>
          <w:bCs/>
          <w:color w:val="000000"/>
        </w:rPr>
        <w:t xml:space="preserve"> </w:t>
      </w:r>
      <w:r w:rsidR="00D840CB">
        <w:rPr>
          <w:rFonts w:ascii="Arial" w:hAnsi="Arial" w:cs="Arial"/>
          <w:bCs/>
          <w:color w:val="000000"/>
        </w:rPr>
        <w:t xml:space="preserve">No </w:t>
      </w:r>
      <w:r w:rsidR="008C4B37">
        <w:rPr>
          <w:rFonts w:ascii="Arial" w:hAnsi="Arial" w:cs="Arial"/>
          <w:bCs/>
          <w:color w:val="000000"/>
        </w:rPr>
        <w:t xml:space="preserve">Norte do Estado, a temperatura média anual é de 26,1 °C. Durante o primeiro semestre há o predomínio de chuvas, logo, as temperaturas são mais amenas devido à grande cobertura de nuvens que reduz a chegada de radiação solar direta na superfície. Por outro lado, durante o segundo semestre há o predomínio de céu claro, sem nuvens, o que contribui para uma maior incidência da radiação solar na superfície resultando em temperaturas mais elevadas, em média 31,5 °C (UEMA,2002). </w:t>
      </w:r>
    </w:p>
    <w:p w14:paraId="092DFF2E" w14:textId="77777777" w:rsidR="00946548" w:rsidRDefault="00A526EA" w:rsidP="00953F39">
      <w:pPr>
        <w:pStyle w:val="Corpodetexto"/>
        <w:tabs>
          <w:tab w:val="left" w:pos="0"/>
        </w:tabs>
        <w:spacing w:after="0" w:line="360" w:lineRule="auto"/>
        <w:ind w:firstLine="709"/>
        <w:jc w:val="both"/>
        <w:rPr>
          <w:rFonts w:ascii="Arial" w:hAnsi="Arial" w:cs="Arial"/>
          <w:bCs/>
          <w:color w:val="000000"/>
        </w:rPr>
      </w:pPr>
      <w:r>
        <w:rPr>
          <w:rFonts w:ascii="Arial" w:hAnsi="Arial" w:cs="Arial"/>
          <w:bCs/>
          <w:color w:val="000000"/>
        </w:rPr>
        <w:t xml:space="preserve">De acordo com </w:t>
      </w:r>
      <w:r w:rsidR="00CA3B2B">
        <w:rPr>
          <w:rFonts w:ascii="Arial" w:hAnsi="Arial" w:cs="Arial"/>
          <w:bCs/>
          <w:color w:val="000000"/>
        </w:rPr>
        <w:t xml:space="preserve">informações do </w:t>
      </w:r>
      <w:r w:rsidR="00CA3B2B" w:rsidRPr="006A7842">
        <w:rPr>
          <w:rFonts w:ascii="Arial" w:hAnsi="Arial" w:cs="Arial"/>
          <w:bCs/>
          <w:color w:val="000000"/>
        </w:rPr>
        <w:t>Plano de Desenvolvimento e Zoneamento do Porto do Itaqui de 201</w:t>
      </w:r>
      <w:r w:rsidR="000D54B3" w:rsidRPr="006A7842">
        <w:rPr>
          <w:rFonts w:ascii="Arial" w:hAnsi="Arial" w:cs="Arial"/>
          <w:bCs/>
          <w:color w:val="000000"/>
        </w:rPr>
        <w:t>9</w:t>
      </w:r>
      <w:r w:rsidR="00CA3B2B">
        <w:rPr>
          <w:rFonts w:ascii="Arial" w:hAnsi="Arial" w:cs="Arial"/>
          <w:bCs/>
          <w:color w:val="000000"/>
        </w:rPr>
        <w:t>,</w:t>
      </w:r>
      <w:r>
        <w:rPr>
          <w:rFonts w:ascii="Arial" w:hAnsi="Arial" w:cs="Arial"/>
          <w:bCs/>
          <w:color w:val="000000"/>
        </w:rPr>
        <w:t xml:space="preserve"> </w:t>
      </w:r>
      <w:r w:rsidR="000D54B3">
        <w:rPr>
          <w:rFonts w:ascii="Arial" w:hAnsi="Arial" w:cs="Arial"/>
          <w:bCs/>
          <w:color w:val="000000"/>
        </w:rPr>
        <w:t>a direção predominante dos ventos incidentes na região do Itaqui é Nordeste, com frequência de 25%, onde o período de maior incidência destes é entre os meses de julho e setembro</w:t>
      </w:r>
      <w:r w:rsidR="00EC3D12">
        <w:rPr>
          <w:rFonts w:ascii="Arial" w:hAnsi="Arial" w:cs="Arial"/>
          <w:bCs/>
          <w:color w:val="000000"/>
        </w:rPr>
        <w:t xml:space="preserve">. </w:t>
      </w:r>
    </w:p>
    <w:p w14:paraId="44A32E26" w14:textId="419CC8E2" w:rsidR="00EC3D12" w:rsidRDefault="00EC3D12" w:rsidP="00953F39">
      <w:pPr>
        <w:pStyle w:val="Corpodetexto"/>
        <w:tabs>
          <w:tab w:val="left" w:pos="0"/>
        </w:tabs>
        <w:spacing w:after="0" w:line="360" w:lineRule="auto"/>
        <w:ind w:firstLine="709"/>
        <w:jc w:val="both"/>
        <w:rPr>
          <w:rFonts w:ascii="Arial" w:hAnsi="Arial" w:cs="Arial"/>
          <w:bCs/>
          <w:color w:val="000000"/>
        </w:rPr>
      </w:pPr>
      <w:r>
        <w:rPr>
          <w:rFonts w:ascii="Arial" w:hAnsi="Arial" w:cs="Arial"/>
          <w:bCs/>
          <w:color w:val="000000"/>
        </w:rPr>
        <w:t>A escala Beaufort classifica as velocidades eólicas e apresenta os efeitos dos ventos sobre a superfície dos mares conforme a intensidade dos ventos</w:t>
      </w:r>
      <w:r w:rsidR="00297C54">
        <w:rPr>
          <w:rFonts w:ascii="Arial" w:hAnsi="Arial" w:cs="Arial"/>
          <w:bCs/>
          <w:color w:val="000000"/>
        </w:rPr>
        <w:t xml:space="preserve"> (</w:t>
      </w:r>
      <w:r w:rsidR="002B48A0">
        <w:rPr>
          <w:rFonts w:ascii="Arial" w:hAnsi="Arial" w:cs="Arial"/>
          <w:bCs/>
          <w:color w:val="000000"/>
        </w:rPr>
        <w:t>Quadro</w:t>
      </w:r>
      <w:r w:rsidR="004A580F">
        <w:rPr>
          <w:rFonts w:ascii="Arial" w:hAnsi="Arial" w:cs="Arial"/>
          <w:bCs/>
          <w:color w:val="000000"/>
        </w:rPr>
        <w:t xml:space="preserve"> 1</w:t>
      </w:r>
      <w:r w:rsidR="00297C54">
        <w:rPr>
          <w:rFonts w:ascii="Arial" w:hAnsi="Arial" w:cs="Arial"/>
          <w:bCs/>
          <w:color w:val="000000"/>
        </w:rPr>
        <w:t>).</w:t>
      </w:r>
    </w:p>
    <w:p w14:paraId="0ACB2568" w14:textId="77777777" w:rsidR="00BA37B2" w:rsidRDefault="00BA37B2" w:rsidP="00953F39">
      <w:pPr>
        <w:pStyle w:val="Corpodetexto"/>
        <w:tabs>
          <w:tab w:val="left" w:pos="0"/>
        </w:tabs>
        <w:spacing w:after="0" w:line="360" w:lineRule="auto"/>
        <w:ind w:firstLine="709"/>
        <w:jc w:val="both"/>
        <w:rPr>
          <w:rFonts w:ascii="Arial" w:hAnsi="Arial" w:cs="Arial"/>
          <w:bCs/>
          <w:color w:val="000000"/>
        </w:rPr>
      </w:pPr>
    </w:p>
    <w:tbl>
      <w:tblPr>
        <w:tblStyle w:val="Tabelacomgrade"/>
        <w:tblW w:w="0" w:type="auto"/>
        <w:tblLook w:val="04A0" w:firstRow="1" w:lastRow="0" w:firstColumn="1" w:lastColumn="0" w:noHBand="0" w:noVBand="1"/>
      </w:tblPr>
      <w:tblGrid>
        <w:gridCol w:w="988"/>
        <w:gridCol w:w="1559"/>
        <w:gridCol w:w="1559"/>
        <w:gridCol w:w="4955"/>
      </w:tblGrid>
      <w:tr w:rsidR="006F5EC4" w:rsidRPr="002B48A0" w14:paraId="0C36B99E" w14:textId="77777777" w:rsidTr="00A13398">
        <w:tc>
          <w:tcPr>
            <w:tcW w:w="988" w:type="dxa"/>
            <w:vMerge w:val="restart"/>
            <w:vAlign w:val="center"/>
          </w:tcPr>
          <w:p w14:paraId="7E4C6041" w14:textId="77777777" w:rsidR="006F5EC4" w:rsidRPr="002B48A0" w:rsidRDefault="006F5EC4" w:rsidP="002B48A0">
            <w:pPr>
              <w:pStyle w:val="Corpodetexto"/>
              <w:tabs>
                <w:tab w:val="left" w:pos="0"/>
              </w:tabs>
              <w:spacing w:after="0" w:line="360" w:lineRule="auto"/>
              <w:jc w:val="center"/>
              <w:rPr>
                <w:rFonts w:ascii="Arial" w:hAnsi="Arial" w:cs="Arial"/>
                <w:b/>
                <w:bCs/>
                <w:color w:val="000000"/>
                <w:sz w:val="22"/>
                <w:szCs w:val="22"/>
              </w:rPr>
            </w:pPr>
            <w:r w:rsidRPr="002B48A0">
              <w:rPr>
                <w:rFonts w:ascii="Arial" w:hAnsi="Arial" w:cs="Arial"/>
                <w:b/>
                <w:bCs/>
                <w:color w:val="000000"/>
                <w:sz w:val="22"/>
                <w:szCs w:val="22"/>
              </w:rPr>
              <w:lastRenderedPageBreak/>
              <w:t>Força</w:t>
            </w:r>
          </w:p>
        </w:tc>
        <w:tc>
          <w:tcPr>
            <w:tcW w:w="1559" w:type="dxa"/>
            <w:vAlign w:val="center"/>
          </w:tcPr>
          <w:p w14:paraId="53158EAE" w14:textId="77777777" w:rsidR="006F5EC4" w:rsidRPr="002B48A0" w:rsidRDefault="006F5EC4" w:rsidP="00A13398">
            <w:pPr>
              <w:pStyle w:val="Corpodetexto"/>
              <w:tabs>
                <w:tab w:val="left" w:pos="0"/>
              </w:tabs>
              <w:spacing w:after="0" w:line="360" w:lineRule="auto"/>
              <w:jc w:val="center"/>
              <w:rPr>
                <w:rFonts w:ascii="Arial" w:hAnsi="Arial" w:cs="Arial"/>
                <w:b/>
                <w:bCs/>
                <w:color w:val="000000"/>
                <w:sz w:val="22"/>
                <w:szCs w:val="22"/>
              </w:rPr>
            </w:pPr>
            <w:r w:rsidRPr="002B48A0">
              <w:rPr>
                <w:rFonts w:ascii="Arial" w:hAnsi="Arial" w:cs="Arial"/>
                <w:b/>
                <w:bCs/>
                <w:color w:val="000000"/>
                <w:sz w:val="22"/>
                <w:szCs w:val="22"/>
              </w:rPr>
              <w:t>Velocidade</w:t>
            </w:r>
          </w:p>
        </w:tc>
        <w:tc>
          <w:tcPr>
            <w:tcW w:w="1559" w:type="dxa"/>
            <w:vMerge w:val="restart"/>
            <w:vAlign w:val="center"/>
          </w:tcPr>
          <w:p w14:paraId="7D0F86CB" w14:textId="77777777" w:rsidR="006F5EC4" w:rsidRPr="002B48A0" w:rsidRDefault="006F5EC4" w:rsidP="002B48A0">
            <w:pPr>
              <w:pStyle w:val="Corpodetexto"/>
              <w:tabs>
                <w:tab w:val="left" w:pos="0"/>
              </w:tabs>
              <w:spacing w:after="0" w:line="360" w:lineRule="auto"/>
              <w:jc w:val="center"/>
              <w:rPr>
                <w:rFonts w:ascii="Arial" w:hAnsi="Arial" w:cs="Arial"/>
                <w:b/>
                <w:bCs/>
                <w:color w:val="000000"/>
                <w:sz w:val="22"/>
                <w:szCs w:val="22"/>
              </w:rPr>
            </w:pPr>
            <w:r w:rsidRPr="002B48A0">
              <w:rPr>
                <w:rFonts w:ascii="Arial" w:hAnsi="Arial" w:cs="Arial"/>
                <w:b/>
                <w:bCs/>
                <w:color w:val="000000"/>
                <w:sz w:val="22"/>
                <w:szCs w:val="22"/>
              </w:rPr>
              <w:t>Descrição</w:t>
            </w:r>
          </w:p>
        </w:tc>
        <w:tc>
          <w:tcPr>
            <w:tcW w:w="4955" w:type="dxa"/>
            <w:vMerge w:val="restart"/>
            <w:vAlign w:val="center"/>
          </w:tcPr>
          <w:p w14:paraId="57B314ED" w14:textId="77777777" w:rsidR="006F5EC4" w:rsidRPr="002B48A0" w:rsidRDefault="006F5EC4" w:rsidP="002B48A0">
            <w:pPr>
              <w:pStyle w:val="Corpodetexto"/>
              <w:tabs>
                <w:tab w:val="left" w:pos="0"/>
              </w:tabs>
              <w:spacing w:after="0" w:line="360" w:lineRule="auto"/>
              <w:jc w:val="center"/>
              <w:rPr>
                <w:rFonts w:ascii="Arial" w:hAnsi="Arial" w:cs="Arial"/>
                <w:b/>
                <w:bCs/>
                <w:color w:val="000000"/>
                <w:sz w:val="22"/>
                <w:szCs w:val="22"/>
              </w:rPr>
            </w:pPr>
            <w:r w:rsidRPr="002B48A0">
              <w:rPr>
                <w:rFonts w:ascii="Arial" w:hAnsi="Arial" w:cs="Arial"/>
                <w:b/>
                <w:bCs/>
                <w:color w:val="000000"/>
                <w:sz w:val="22"/>
                <w:szCs w:val="22"/>
              </w:rPr>
              <w:t>Indicadores no mar</w:t>
            </w:r>
          </w:p>
        </w:tc>
      </w:tr>
      <w:tr w:rsidR="006F5EC4" w:rsidRPr="002B48A0" w14:paraId="2A36B6A1" w14:textId="77777777" w:rsidTr="00A13398">
        <w:tc>
          <w:tcPr>
            <w:tcW w:w="988" w:type="dxa"/>
            <w:vMerge/>
            <w:vAlign w:val="center"/>
          </w:tcPr>
          <w:p w14:paraId="2A7B9CFE" w14:textId="77777777" w:rsidR="006F5EC4" w:rsidRPr="002B48A0" w:rsidRDefault="006F5EC4" w:rsidP="002B48A0">
            <w:pPr>
              <w:pStyle w:val="Corpodetexto"/>
              <w:tabs>
                <w:tab w:val="left" w:pos="0"/>
              </w:tabs>
              <w:spacing w:after="0" w:line="360" w:lineRule="auto"/>
              <w:rPr>
                <w:rFonts w:ascii="Arial" w:hAnsi="Arial" w:cs="Arial"/>
                <w:b/>
                <w:bCs/>
                <w:color w:val="000000"/>
                <w:sz w:val="22"/>
                <w:szCs w:val="22"/>
              </w:rPr>
            </w:pPr>
          </w:p>
        </w:tc>
        <w:tc>
          <w:tcPr>
            <w:tcW w:w="1559" w:type="dxa"/>
            <w:vAlign w:val="center"/>
          </w:tcPr>
          <w:p w14:paraId="634297C2" w14:textId="77777777" w:rsidR="006F5EC4" w:rsidRPr="002B48A0" w:rsidRDefault="006F5EC4" w:rsidP="00A13398">
            <w:pPr>
              <w:pStyle w:val="Corpodetexto"/>
              <w:tabs>
                <w:tab w:val="left" w:pos="0"/>
              </w:tabs>
              <w:spacing w:after="0" w:line="360" w:lineRule="auto"/>
              <w:jc w:val="center"/>
              <w:rPr>
                <w:rFonts w:ascii="Arial" w:hAnsi="Arial" w:cs="Arial"/>
                <w:b/>
                <w:bCs/>
                <w:color w:val="000000"/>
                <w:sz w:val="22"/>
                <w:szCs w:val="22"/>
              </w:rPr>
            </w:pPr>
            <w:r w:rsidRPr="002B48A0">
              <w:rPr>
                <w:rFonts w:ascii="Arial" w:hAnsi="Arial" w:cs="Arial"/>
                <w:b/>
                <w:bCs/>
                <w:color w:val="000000"/>
                <w:sz w:val="22"/>
                <w:szCs w:val="22"/>
              </w:rPr>
              <w:t>Nós</w:t>
            </w:r>
          </w:p>
        </w:tc>
        <w:tc>
          <w:tcPr>
            <w:tcW w:w="1559" w:type="dxa"/>
            <w:vMerge/>
            <w:vAlign w:val="center"/>
          </w:tcPr>
          <w:p w14:paraId="0CC4E55E" w14:textId="77777777" w:rsidR="006F5EC4" w:rsidRPr="002B48A0" w:rsidRDefault="006F5EC4" w:rsidP="002B48A0">
            <w:pPr>
              <w:pStyle w:val="Corpodetexto"/>
              <w:tabs>
                <w:tab w:val="left" w:pos="0"/>
              </w:tabs>
              <w:spacing w:after="0" w:line="360" w:lineRule="auto"/>
              <w:rPr>
                <w:rFonts w:ascii="Arial" w:hAnsi="Arial" w:cs="Arial"/>
                <w:b/>
                <w:bCs/>
                <w:color w:val="000000"/>
                <w:sz w:val="22"/>
                <w:szCs w:val="22"/>
              </w:rPr>
            </w:pPr>
          </w:p>
        </w:tc>
        <w:tc>
          <w:tcPr>
            <w:tcW w:w="4955" w:type="dxa"/>
            <w:vMerge/>
            <w:vAlign w:val="center"/>
          </w:tcPr>
          <w:p w14:paraId="789FEC3C" w14:textId="77777777" w:rsidR="006F5EC4" w:rsidRPr="002B48A0" w:rsidRDefault="006F5EC4" w:rsidP="002B48A0">
            <w:pPr>
              <w:pStyle w:val="Corpodetexto"/>
              <w:tabs>
                <w:tab w:val="left" w:pos="0"/>
              </w:tabs>
              <w:spacing w:after="0" w:line="360" w:lineRule="auto"/>
              <w:rPr>
                <w:rFonts w:ascii="Arial" w:hAnsi="Arial" w:cs="Arial"/>
                <w:b/>
                <w:bCs/>
                <w:color w:val="000000"/>
                <w:sz w:val="22"/>
                <w:szCs w:val="22"/>
              </w:rPr>
            </w:pPr>
          </w:p>
        </w:tc>
      </w:tr>
      <w:tr w:rsidR="00297C54" w:rsidRPr="002B48A0" w14:paraId="61E612F4" w14:textId="77777777" w:rsidTr="002B48A0">
        <w:tc>
          <w:tcPr>
            <w:tcW w:w="988" w:type="dxa"/>
            <w:vAlign w:val="center"/>
          </w:tcPr>
          <w:p w14:paraId="100909A5" w14:textId="77777777" w:rsidR="00297C54" w:rsidRPr="002B48A0" w:rsidRDefault="00297C54" w:rsidP="002B48A0">
            <w:pPr>
              <w:pStyle w:val="Corpodetexto"/>
              <w:tabs>
                <w:tab w:val="left" w:pos="0"/>
              </w:tabs>
              <w:spacing w:after="0" w:line="360" w:lineRule="auto"/>
              <w:jc w:val="center"/>
              <w:rPr>
                <w:rFonts w:ascii="Arial" w:hAnsi="Arial" w:cs="Arial"/>
                <w:bCs/>
                <w:color w:val="000000"/>
                <w:sz w:val="22"/>
                <w:szCs w:val="22"/>
              </w:rPr>
            </w:pPr>
            <w:r w:rsidRPr="002B48A0">
              <w:rPr>
                <w:rFonts w:ascii="Arial" w:hAnsi="Arial" w:cs="Arial"/>
                <w:bCs/>
                <w:color w:val="000000"/>
                <w:sz w:val="22"/>
                <w:szCs w:val="22"/>
              </w:rPr>
              <w:t>0</w:t>
            </w:r>
          </w:p>
        </w:tc>
        <w:tc>
          <w:tcPr>
            <w:tcW w:w="1559" w:type="dxa"/>
            <w:vAlign w:val="center"/>
          </w:tcPr>
          <w:p w14:paraId="45C3B989" w14:textId="77777777" w:rsidR="00297C54" w:rsidRPr="002B48A0" w:rsidRDefault="00297C54" w:rsidP="002B48A0">
            <w:pPr>
              <w:pStyle w:val="Corpodetexto"/>
              <w:tabs>
                <w:tab w:val="left" w:pos="0"/>
              </w:tabs>
              <w:spacing w:after="0" w:line="360" w:lineRule="auto"/>
              <w:jc w:val="center"/>
              <w:rPr>
                <w:rFonts w:ascii="Arial" w:hAnsi="Arial" w:cs="Arial"/>
                <w:bCs/>
                <w:color w:val="000000"/>
                <w:sz w:val="22"/>
                <w:szCs w:val="22"/>
              </w:rPr>
            </w:pPr>
            <w:r w:rsidRPr="002B48A0">
              <w:rPr>
                <w:rFonts w:ascii="Arial" w:hAnsi="Arial" w:cs="Arial"/>
                <w:bCs/>
                <w:color w:val="000000"/>
                <w:sz w:val="22"/>
                <w:szCs w:val="22"/>
              </w:rPr>
              <w:t>&lt;1</w:t>
            </w:r>
          </w:p>
        </w:tc>
        <w:tc>
          <w:tcPr>
            <w:tcW w:w="1559" w:type="dxa"/>
            <w:vAlign w:val="center"/>
          </w:tcPr>
          <w:p w14:paraId="00B19843" w14:textId="77777777" w:rsidR="00297C54" w:rsidRPr="002B48A0" w:rsidRDefault="00297C54" w:rsidP="002B48A0">
            <w:pPr>
              <w:pStyle w:val="Corpodetexto"/>
              <w:tabs>
                <w:tab w:val="left" w:pos="0"/>
              </w:tabs>
              <w:spacing w:after="0" w:line="360" w:lineRule="auto"/>
              <w:rPr>
                <w:rFonts w:ascii="Arial" w:hAnsi="Arial" w:cs="Arial"/>
                <w:bCs/>
                <w:color w:val="000000"/>
                <w:sz w:val="22"/>
                <w:szCs w:val="22"/>
              </w:rPr>
            </w:pPr>
            <w:r w:rsidRPr="002B48A0">
              <w:rPr>
                <w:rFonts w:ascii="Arial" w:hAnsi="Arial" w:cs="Arial"/>
                <w:bCs/>
                <w:color w:val="000000"/>
                <w:sz w:val="22"/>
                <w:szCs w:val="22"/>
              </w:rPr>
              <w:t>Calmaria</w:t>
            </w:r>
          </w:p>
        </w:tc>
        <w:tc>
          <w:tcPr>
            <w:tcW w:w="4955" w:type="dxa"/>
            <w:vAlign w:val="center"/>
          </w:tcPr>
          <w:p w14:paraId="382AED80" w14:textId="77777777" w:rsidR="00297C54" w:rsidRPr="002B48A0" w:rsidRDefault="00297C54" w:rsidP="002B48A0">
            <w:pPr>
              <w:pStyle w:val="Corpodetexto"/>
              <w:tabs>
                <w:tab w:val="left" w:pos="0"/>
              </w:tabs>
              <w:spacing w:after="0" w:line="360" w:lineRule="auto"/>
              <w:rPr>
                <w:rFonts w:ascii="Arial" w:hAnsi="Arial" w:cs="Arial"/>
                <w:bCs/>
                <w:color w:val="000000"/>
                <w:sz w:val="22"/>
                <w:szCs w:val="22"/>
              </w:rPr>
            </w:pPr>
            <w:r w:rsidRPr="002B48A0">
              <w:rPr>
                <w:rFonts w:ascii="Arial" w:hAnsi="Arial" w:cs="Arial"/>
                <w:bCs/>
                <w:color w:val="000000"/>
                <w:sz w:val="22"/>
                <w:szCs w:val="22"/>
              </w:rPr>
              <w:t>Espelhado.</w:t>
            </w:r>
          </w:p>
        </w:tc>
      </w:tr>
      <w:tr w:rsidR="00297C54" w:rsidRPr="002B48A0" w14:paraId="69781FD6" w14:textId="77777777" w:rsidTr="002B48A0">
        <w:tc>
          <w:tcPr>
            <w:tcW w:w="988" w:type="dxa"/>
            <w:vAlign w:val="center"/>
          </w:tcPr>
          <w:p w14:paraId="5271FC92" w14:textId="77777777" w:rsidR="00297C54" w:rsidRPr="002B48A0" w:rsidRDefault="00297C54" w:rsidP="002B48A0">
            <w:pPr>
              <w:pStyle w:val="Corpodetexto"/>
              <w:tabs>
                <w:tab w:val="left" w:pos="0"/>
              </w:tabs>
              <w:spacing w:after="0" w:line="360" w:lineRule="auto"/>
              <w:jc w:val="center"/>
              <w:rPr>
                <w:rFonts w:ascii="Arial" w:hAnsi="Arial" w:cs="Arial"/>
                <w:bCs/>
                <w:color w:val="000000"/>
                <w:sz w:val="22"/>
                <w:szCs w:val="22"/>
              </w:rPr>
            </w:pPr>
            <w:r w:rsidRPr="002B48A0">
              <w:rPr>
                <w:rFonts w:ascii="Arial" w:hAnsi="Arial" w:cs="Arial"/>
                <w:bCs/>
                <w:color w:val="000000"/>
                <w:sz w:val="22"/>
                <w:szCs w:val="22"/>
              </w:rPr>
              <w:t>1</w:t>
            </w:r>
          </w:p>
        </w:tc>
        <w:tc>
          <w:tcPr>
            <w:tcW w:w="1559" w:type="dxa"/>
            <w:vAlign w:val="center"/>
          </w:tcPr>
          <w:p w14:paraId="79F35663" w14:textId="77777777" w:rsidR="00297C54" w:rsidRPr="002B48A0" w:rsidRDefault="00297C54" w:rsidP="002B48A0">
            <w:pPr>
              <w:pStyle w:val="Corpodetexto"/>
              <w:tabs>
                <w:tab w:val="left" w:pos="0"/>
              </w:tabs>
              <w:spacing w:after="0" w:line="360" w:lineRule="auto"/>
              <w:jc w:val="center"/>
              <w:rPr>
                <w:rFonts w:ascii="Arial" w:hAnsi="Arial" w:cs="Arial"/>
                <w:bCs/>
                <w:color w:val="000000"/>
                <w:sz w:val="22"/>
                <w:szCs w:val="22"/>
              </w:rPr>
            </w:pPr>
            <w:r w:rsidRPr="002B48A0">
              <w:rPr>
                <w:rFonts w:ascii="Arial" w:hAnsi="Arial" w:cs="Arial"/>
                <w:bCs/>
                <w:color w:val="000000"/>
                <w:sz w:val="22"/>
                <w:szCs w:val="22"/>
              </w:rPr>
              <w:t>1 – 3</w:t>
            </w:r>
          </w:p>
        </w:tc>
        <w:tc>
          <w:tcPr>
            <w:tcW w:w="1559" w:type="dxa"/>
            <w:vAlign w:val="center"/>
          </w:tcPr>
          <w:p w14:paraId="0745FCA5" w14:textId="77777777" w:rsidR="00297C54" w:rsidRPr="002B48A0" w:rsidRDefault="00297C54" w:rsidP="002B48A0">
            <w:pPr>
              <w:pStyle w:val="Corpodetexto"/>
              <w:tabs>
                <w:tab w:val="left" w:pos="0"/>
              </w:tabs>
              <w:spacing w:after="0" w:line="360" w:lineRule="auto"/>
              <w:rPr>
                <w:rFonts w:ascii="Arial" w:hAnsi="Arial" w:cs="Arial"/>
                <w:bCs/>
                <w:color w:val="000000"/>
                <w:sz w:val="22"/>
                <w:szCs w:val="22"/>
              </w:rPr>
            </w:pPr>
            <w:r w:rsidRPr="002B48A0">
              <w:rPr>
                <w:rFonts w:ascii="Arial" w:hAnsi="Arial" w:cs="Arial"/>
                <w:bCs/>
                <w:color w:val="000000"/>
                <w:sz w:val="22"/>
                <w:szCs w:val="22"/>
              </w:rPr>
              <w:t>Bafagem</w:t>
            </w:r>
          </w:p>
        </w:tc>
        <w:tc>
          <w:tcPr>
            <w:tcW w:w="4955" w:type="dxa"/>
            <w:vAlign w:val="center"/>
          </w:tcPr>
          <w:p w14:paraId="22F9EFFA" w14:textId="77777777" w:rsidR="00297C54" w:rsidRPr="002B48A0" w:rsidRDefault="00297C54" w:rsidP="002B48A0">
            <w:pPr>
              <w:pStyle w:val="Corpodetexto"/>
              <w:tabs>
                <w:tab w:val="left" w:pos="0"/>
              </w:tabs>
              <w:spacing w:after="0"/>
              <w:rPr>
                <w:rFonts w:ascii="Arial" w:hAnsi="Arial" w:cs="Arial"/>
                <w:bCs/>
                <w:color w:val="000000"/>
                <w:sz w:val="22"/>
                <w:szCs w:val="22"/>
              </w:rPr>
            </w:pPr>
            <w:r w:rsidRPr="002B48A0">
              <w:rPr>
                <w:rFonts w:ascii="Arial" w:hAnsi="Arial" w:cs="Arial"/>
                <w:bCs/>
                <w:color w:val="000000"/>
                <w:sz w:val="22"/>
                <w:szCs w:val="22"/>
              </w:rPr>
              <w:t>Mar encrespado em pequenas rugas com aparência de escamas, sem cristas.</w:t>
            </w:r>
          </w:p>
        </w:tc>
      </w:tr>
      <w:tr w:rsidR="00297C54" w:rsidRPr="002B48A0" w14:paraId="7543C03B" w14:textId="77777777" w:rsidTr="002B48A0">
        <w:tc>
          <w:tcPr>
            <w:tcW w:w="988" w:type="dxa"/>
            <w:vAlign w:val="center"/>
          </w:tcPr>
          <w:p w14:paraId="406A42AA" w14:textId="77777777" w:rsidR="00297C54" w:rsidRPr="002B48A0" w:rsidRDefault="00297C54" w:rsidP="002B48A0">
            <w:pPr>
              <w:pStyle w:val="Corpodetexto"/>
              <w:tabs>
                <w:tab w:val="left" w:pos="0"/>
              </w:tabs>
              <w:spacing w:after="0" w:line="360" w:lineRule="auto"/>
              <w:jc w:val="center"/>
              <w:rPr>
                <w:rFonts w:ascii="Arial" w:hAnsi="Arial" w:cs="Arial"/>
                <w:bCs/>
                <w:color w:val="000000"/>
                <w:sz w:val="22"/>
                <w:szCs w:val="22"/>
              </w:rPr>
            </w:pPr>
            <w:r w:rsidRPr="002B48A0">
              <w:rPr>
                <w:rFonts w:ascii="Arial" w:hAnsi="Arial" w:cs="Arial"/>
                <w:bCs/>
                <w:color w:val="000000"/>
                <w:sz w:val="22"/>
                <w:szCs w:val="22"/>
              </w:rPr>
              <w:t>2</w:t>
            </w:r>
          </w:p>
        </w:tc>
        <w:tc>
          <w:tcPr>
            <w:tcW w:w="1559" w:type="dxa"/>
            <w:vAlign w:val="center"/>
          </w:tcPr>
          <w:p w14:paraId="478C3924" w14:textId="77777777" w:rsidR="00297C54" w:rsidRPr="002B48A0" w:rsidRDefault="00297C54" w:rsidP="002B48A0">
            <w:pPr>
              <w:pStyle w:val="Corpodetexto"/>
              <w:tabs>
                <w:tab w:val="left" w:pos="0"/>
              </w:tabs>
              <w:spacing w:after="0" w:line="360" w:lineRule="auto"/>
              <w:jc w:val="center"/>
              <w:rPr>
                <w:rFonts w:ascii="Arial" w:hAnsi="Arial" w:cs="Arial"/>
                <w:bCs/>
                <w:color w:val="000000"/>
                <w:sz w:val="22"/>
                <w:szCs w:val="22"/>
              </w:rPr>
            </w:pPr>
            <w:r w:rsidRPr="002B48A0">
              <w:rPr>
                <w:rFonts w:ascii="Arial" w:hAnsi="Arial" w:cs="Arial"/>
                <w:bCs/>
                <w:color w:val="000000"/>
                <w:sz w:val="22"/>
                <w:szCs w:val="22"/>
              </w:rPr>
              <w:t>4 – 6</w:t>
            </w:r>
          </w:p>
        </w:tc>
        <w:tc>
          <w:tcPr>
            <w:tcW w:w="1559" w:type="dxa"/>
            <w:vAlign w:val="center"/>
          </w:tcPr>
          <w:p w14:paraId="6978FB8F" w14:textId="77777777" w:rsidR="00297C54" w:rsidRPr="002B48A0" w:rsidRDefault="00297C54" w:rsidP="002B48A0">
            <w:pPr>
              <w:pStyle w:val="Corpodetexto"/>
              <w:tabs>
                <w:tab w:val="left" w:pos="0"/>
              </w:tabs>
              <w:spacing w:after="0" w:line="360" w:lineRule="auto"/>
              <w:rPr>
                <w:rFonts w:ascii="Arial" w:hAnsi="Arial" w:cs="Arial"/>
                <w:bCs/>
                <w:color w:val="000000"/>
                <w:sz w:val="22"/>
                <w:szCs w:val="22"/>
              </w:rPr>
            </w:pPr>
            <w:r w:rsidRPr="002B48A0">
              <w:rPr>
                <w:rFonts w:ascii="Arial" w:hAnsi="Arial" w:cs="Arial"/>
                <w:bCs/>
                <w:color w:val="000000"/>
                <w:sz w:val="22"/>
                <w:szCs w:val="22"/>
              </w:rPr>
              <w:t>Aragem</w:t>
            </w:r>
          </w:p>
        </w:tc>
        <w:tc>
          <w:tcPr>
            <w:tcW w:w="4955" w:type="dxa"/>
            <w:vAlign w:val="center"/>
          </w:tcPr>
          <w:p w14:paraId="615782DA" w14:textId="77777777" w:rsidR="00297C54" w:rsidRPr="002B48A0" w:rsidRDefault="00297C54" w:rsidP="002B48A0">
            <w:pPr>
              <w:pStyle w:val="Corpodetexto"/>
              <w:tabs>
                <w:tab w:val="left" w:pos="0"/>
              </w:tabs>
              <w:spacing w:after="0"/>
              <w:rPr>
                <w:rFonts w:ascii="Arial" w:hAnsi="Arial" w:cs="Arial"/>
                <w:bCs/>
                <w:color w:val="000000"/>
                <w:sz w:val="22"/>
                <w:szCs w:val="22"/>
              </w:rPr>
            </w:pPr>
            <w:r w:rsidRPr="002B48A0">
              <w:rPr>
                <w:rFonts w:ascii="Arial" w:hAnsi="Arial" w:cs="Arial"/>
                <w:bCs/>
                <w:color w:val="000000"/>
                <w:sz w:val="22"/>
                <w:szCs w:val="22"/>
              </w:rPr>
              <w:t>Ligeiras ondulações curtas, de 30 cm de altura, com cristas vidradas, mas sem arrebentação.</w:t>
            </w:r>
          </w:p>
        </w:tc>
      </w:tr>
      <w:tr w:rsidR="00297C54" w:rsidRPr="002B48A0" w14:paraId="5B793B3E" w14:textId="77777777" w:rsidTr="002B48A0">
        <w:tc>
          <w:tcPr>
            <w:tcW w:w="988" w:type="dxa"/>
            <w:vAlign w:val="center"/>
          </w:tcPr>
          <w:p w14:paraId="43328BDF" w14:textId="77777777" w:rsidR="00297C54" w:rsidRPr="002B48A0" w:rsidRDefault="00297C54" w:rsidP="002B48A0">
            <w:pPr>
              <w:pStyle w:val="Corpodetexto"/>
              <w:tabs>
                <w:tab w:val="left" w:pos="0"/>
              </w:tabs>
              <w:spacing w:after="0" w:line="360" w:lineRule="auto"/>
              <w:jc w:val="center"/>
              <w:rPr>
                <w:rFonts w:ascii="Arial" w:hAnsi="Arial" w:cs="Arial"/>
                <w:bCs/>
                <w:color w:val="000000"/>
                <w:sz w:val="22"/>
                <w:szCs w:val="22"/>
              </w:rPr>
            </w:pPr>
            <w:r w:rsidRPr="002B48A0">
              <w:rPr>
                <w:rFonts w:ascii="Arial" w:hAnsi="Arial" w:cs="Arial"/>
                <w:bCs/>
                <w:color w:val="000000"/>
                <w:sz w:val="22"/>
                <w:szCs w:val="22"/>
              </w:rPr>
              <w:t>3</w:t>
            </w:r>
          </w:p>
        </w:tc>
        <w:tc>
          <w:tcPr>
            <w:tcW w:w="1559" w:type="dxa"/>
            <w:vAlign w:val="center"/>
          </w:tcPr>
          <w:p w14:paraId="052CCE58" w14:textId="77777777" w:rsidR="00297C54" w:rsidRPr="002B48A0" w:rsidRDefault="00297C54" w:rsidP="002B48A0">
            <w:pPr>
              <w:pStyle w:val="Corpodetexto"/>
              <w:tabs>
                <w:tab w:val="left" w:pos="0"/>
              </w:tabs>
              <w:spacing w:after="0" w:line="360" w:lineRule="auto"/>
              <w:jc w:val="center"/>
              <w:rPr>
                <w:rFonts w:ascii="Arial" w:hAnsi="Arial" w:cs="Arial"/>
                <w:bCs/>
                <w:color w:val="000000"/>
                <w:sz w:val="22"/>
                <w:szCs w:val="22"/>
              </w:rPr>
            </w:pPr>
            <w:r w:rsidRPr="002B48A0">
              <w:rPr>
                <w:rFonts w:ascii="Arial" w:hAnsi="Arial" w:cs="Arial"/>
                <w:bCs/>
                <w:color w:val="000000"/>
                <w:sz w:val="22"/>
                <w:szCs w:val="22"/>
              </w:rPr>
              <w:t>7 – 10</w:t>
            </w:r>
          </w:p>
        </w:tc>
        <w:tc>
          <w:tcPr>
            <w:tcW w:w="1559" w:type="dxa"/>
            <w:vAlign w:val="center"/>
          </w:tcPr>
          <w:p w14:paraId="22F4C1C3" w14:textId="77777777" w:rsidR="00297C54" w:rsidRPr="002B48A0" w:rsidRDefault="00297C54" w:rsidP="002B48A0">
            <w:pPr>
              <w:pStyle w:val="Corpodetexto"/>
              <w:tabs>
                <w:tab w:val="left" w:pos="0"/>
              </w:tabs>
              <w:spacing w:after="0" w:line="360" w:lineRule="auto"/>
              <w:rPr>
                <w:rFonts w:ascii="Arial" w:hAnsi="Arial" w:cs="Arial"/>
                <w:bCs/>
                <w:color w:val="000000"/>
                <w:sz w:val="22"/>
                <w:szCs w:val="22"/>
              </w:rPr>
            </w:pPr>
            <w:r w:rsidRPr="002B48A0">
              <w:rPr>
                <w:rFonts w:ascii="Arial" w:hAnsi="Arial" w:cs="Arial"/>
                <w:bCs/>
                <w:color w:val="000000"/>
                <w:sz w:val="22"/>
                <w:szCs w:val="22"/>
              </w:rPr>
              <w:t>Fraco</w:t>
            </w:r>
          </w:p>
        </w:tc>
        <w:tc>
          <w:tcPr>
            <w:tcW w:w="4955" w:type="dxa"/>
            <w:vAlign w:val="center"/>
          </w:tcPr>
          <w:p w14:paraId="22BA2DBC" w14:textId="77777777" w:rsidR="00297C54" w:rsidRPr="002B48A0" w:rsidRDefault="00297C54" w:rsidP="002B48A0">
            <w:pPr>
              <w:pStyle w:val="Corpodetexto"/>
              <w:tabs>
                <w:tab w:val="left" w:pos="0"/>
              </w:tabs>
              <w:spacing w:after="0"/>
              <w:rPr>
                <w:rFonts w:ascii="Arial" w:hAnsi="Arial" w:cs="Arial"/>
                <w:bCs/>
                <w:color w:val="000000"/>
                <w:sz w:val="22"/>
                <w:szCs w:val="22"/>
              </w:rPr>
            </w:pPr>
            <w:r w:rsidRPr="002B48A0">
              <w:rPr>
                <w:rFonts w:ascii="Arial" w:hAnsi="Arial" w:cs="Arial"/>
                <w:bCs/>
                <w:color w:val="000000"/>
                <w:sz w:val="22"/>
                <w:szCs w:val="22"/>
              </w:rPr>
              <w:t>Grandes ondulações de 60 cm, com princípio de arrebentação e com alguns carneiros.</w:t>
            </w:r>
          </w:p>
        </w:tc>
      </w:tr>
      <w:tr w:rsidR="00297C54" w:rsidRPr="002B48A0" w14:paraId="44098C39" w14:textId="77777777" w:rsidTr="002B48A0">
        <w:tc>
          <w:tcPr>
            <w:tcW w:w="988" w:type="dxa"/>
            <w:vAlign w:val="center"/>
          </w:tcPr>
          <w:p w14:paraId="54E2B155" w14:textId="77777777" w:rsidR="00297C54" w:rsidRPr="002B48A0" w:rsidRDefault="00297C54" w:rsidP="002B48A0">
            <w:pPr>
              <w:pStyle w:val="Corpodetexto"/>
              <w:tabs>
                <w:tab w:val="left" w:pos="0"/>
              </w:tabs>
              <w:spacing w:after="0" w:line="360" w:lineRule="auto"/>
              <w:jc w:val="center"/>
              <w:rPr>
                <w:rFonts w:ascii="Arial" w:hAnsi="Arial" w:cs="Arial"/>
                <w:bCs/>
                <w:color w:val="000000"/>
                <w:sz w:val="22"/>
                <w:szCs w:val="22"/>
              </w:rPr>
            </w:pPr>
            <w:r w:rsidRPr="002B48A0">
              <w:rPr>
                <w:rFonts w:ascii="Arial" w:hAnsi="Arial" w:cs="Arial"/>
                <w:bCs/>
                <w:color w:val="000000"/>
                <w:sz w:val="22"/>
                <w:szCs w:val="22"/>
              </w:rPr>
              <w:t>4</w:t>
            </w:r>
          </w:p>
        </w:tc>
        <w:tc>
          <w:tcPr>
            <w:tcW w:w="1559" w:type="dxa"/>
            <w:vAlign w:val="center"/>
          </w:tcPr>
          <w:p w14:paraId="17B9F4BB" w14:textId="77777777" w:rsidR="00297C54" w:rsidRPr="002B48A0" w:rsidRDefault="00297C54" w:rsidP="002B48A0">
            <w:pPr>
              <w:pStyle w:val="Corpodetexto"/>
              <w:tabs>
                <w:tab w:val="left" w:pos="0"/>
              </w:tabs>
              <w:spacing w:after="0" w:line="360" w:lineRule="auto"/>
              <w:jc w:val="center"/>
              <w:rPr>
                <w:rFonts w:ascii="Arial" w:hAnsi="Arial" w:cs="Arial"/>
                <w:bCs/>
                <w:color w:val="000000"/>
                <w:sz w:val="22"/>
                <w:szCs w:val="22"/>
              </w:rPr>
            </w:pPr>
            <w:r w:rsidRPr="002B48A0">
              <w:rPr>
                <w:rFonts w:ascii="Arial" w:hAnsi="Arial" w:cs="Arial"/>
                <w:bCs/>
                <w:color w:val="000000"/>
                <w:sz w:val="22"/>
                <w:szCs w:val="22"/>
              </w:rPr>
              <w:t>11 – 16</w:t>
            </w:r>
          </w:p>
        </w:tc>
        <w:tc>
          <w:tcPr>
            <w:tcW w:w="1559" w:type="dxa"/>
            <w:vAlign w:val="center"/>
          </w:tcPr>
          <w:p w14:paraId="53EE5E28" w14:textId="77777777" w:rsidR="00297C54" w:rsidRPr="002B48A0" w:rsidRDefault="00297C54" w:rsidP="002B48A0">
            <w:pPr>
              <w:pStyle w:val="Corpodetexto"/>
              <w:tabs>
                <w:tab w:val="left" w:pos="0"/>
              </w:tabs>
              <w:spacing w:after="0" w:line="360" w:lineRule="auto"/>
              <w:rPr>
                <w:rFonts w:ascii="Arial" w:hAnsi="Arial" w:cs="Arial"/>
                <w:bCs/>
                <w:color w:val="000000"/>
                <w:sz w:val="22"/>
                <w:szCs w:val="22"/>
              </w:rPr>
            </w:pPr>
            <w:r w:rsidRPr="002B48A0">
              <w:rPr>
                <w:rFonts w:ascii="Arial" w:hAnsi="Arial" w:cs="Arial"/>
                <w:bCs/>
                <w:color w:val="000000"/>
                <w:sz w:val="22"/>
                <w:szCs w:val="22"/>
              </w:rPr>
              <w:t>Moderado</w:t>
            </w:r>
          </w:p>
        </w:tc>
        <w:tc>
          <w:tcPr>
            <w:tcW w:w="4955" w:type="dxa"/>
            <w:vAlign w:val="center"/>
          </w:tcPr>
          <w:p w14:paraId="7A9F1585" w14:textId="77777777" w:rsidR="00297C54" w:rsidRPr="002B48A0" w:rsidRDefault="00297C54" w:rsidP="002B48A0">
            <w:pPr>
              <w:pStyle w:val="Corpodetexto"/>
              <w:tabs>
                <w:tab w:val="left" w:pos="0"/>
              </w:tabs>
              <w:spacing w:after="0"/>
              <w:rPr>
                <w:rFonts w:ascii="Arial" w:hAnsi="Arial" w:cs="Arial"/>
                <w:bCs/>
                <w:color w:val="000000"/>
                <w:sz w:val="22"/>
                <w:szCs w:val="22"/>
              </w:rPr>
            </w:pPr>
            <w:r w:rsidRPr="002B48A0">
              <w:rPr>
                <w:rFonts w:ascii="Arial" w:hAnsi="Arial" w:cs="Arial"/>
                <w:bCs/>
                <w:color w:val="000000"/>
                <w:sz w:val="22"/>
                <w:szCs w:val="22"/>
              </w:rPr>
              <w:t>Pequenas vagas, 1,50 m, com frequentes carneiros.</w:t>
            </w:r>
          </w:p>
        </w:tc>
      </w:tr>
      <w:tr w:rsidR="00297C54" w:rsidRPr="002B48A0" w14:paraId="460ED69E" w14:textId="77777777" w:rsidTr="002B48A0">
        <w:tc>
          <w:tcPr>
            <w:tcW w:w="988" w:type="dxa"/>
            <w:vAlign w:val="center"/>
          </w:tcPr>
          <w:p w14:paraId="3D5538C1" w14:textId="77777777" w:rsidR="00297C54" w:rsidRPr="002B48A0" w:rsidRDefault="00297C54" w:rsidP="002B48A0">
            <w:pPr>
              <w:pStyle w:val="Corpodetexto"/>
              <w:tabs>
                <w:tab w:val="left" w:pos="0"/>
              </w:tabs>
              <w:spacing w:after="0" w:line="360" w:lineRule="auto"/>
              <w:jc w:val="center"/>
              <w:rPr>
                <w:rFonts w:ascii="Arial" w:hAnsi="Arial" w:cs="Arial"/>
                <w:bCs/>
                <w:color w:val="000000"/>
                <w:sz w:val="22"/>
                <w:szCs w:val="22"/>
              </w:rPr>
            </w:pPr>
            <w:r w:rsidRPr="002B48A0">
              <w:rPr>
                <w:rFonts w:ascii="Arial" w:hAnsi="Arial" w:cs="Arial"/>
                <w:bCs/>
                <w:color w:val="000000"/>
                <w:sz w:val="22"/>
                <w:szCs w:val="22"/>
              </w:rPr>
              <w:t>5</w:t>
            </w:r>
          </w:p>
        </w:tc>
        <w:tc>
          <w:tcPr>
            <w:tcW w:w="1559" w:type="dxa"/>
            <w:vAlign w:val="center"/>
          </w:tcPr>
          <w:p w14:paraId="096F19FC" w14:textId="77777777" w:rsidR="00297C54" w:rsidRPr="002B48A0" w:rsidRDefault="00297C54" w:rsidP="002B48A0">
            <w:pPr>
              <w:pStyle w:val="Corpodetexto"/>
              <w:tabs>
                <w:tab w:val="left" w:pos="0"/>
              </w:tabs>
              <w:spacing w:after="0" w:line="360" w:lineRule="auto"/>
              <w:jc w:val="center"/>
              <w:rPr>
                <w:rFonts w:ascii="Arial" w:hAnsi="Arial" w:cs="Arial"/>
                <w:bCs/>
                <w:color w:val="000000"/>
                <w:sz w:val="22"/>
                <w:szCs w:val="22"/>
              </w:rPr>
            </w:pPr>
            <w:r w:rsidRPr="002B48A0">
              <w:rPr>
                <w:rFonts w:ascii="Arial" w:hAnsi="Arial" w:cs="Arial"/>
                <w:bCs/>
                <w:color w:val="000000"/>
                <w:sz w:val="22"/>
                <w:szCs w:val="22"/>
              </w:rPr>
              <w:t>17 – 21</w:t>
            </w:r>
          </w:p>
        </w:tc>
        <w:tc>
          <w:tcPr>
            <w:tcW w:w="1559" w:type="dxa"/>
            <w:vAlign w:val="center"/>
          </w:tcPr>
          <w:p w14:paraId="0644922C" w14:textId="77777777" w:rsidR="00297C54" w:rsidRPr="002B48A0" w:rsidRDefault="00297C54" w:rsidP="002B48A0">
            <w:pPr>
              <w:pStyle w:val="Corpodetexto"/>
              <w:tabs>
                <w:tab w:val="left" w:pos="0"/>
              </w:tabs>
              <w:spacing w:after="0" w:line="360" w:lineRule="auto"/>
              <w:rPr>
                <w:rFonts w:ascii="Arial" w:hAnsi="Arial" w:cs="Arial"/>
                <w:bCs/>
                <w:color w:val="000000"/>
                <w:sz w:val="22"/>
                <w:szCs w:val="22"/>
              </w:rPr>
            </w:pPr>
            <w:r w:rsidRPr="002B48A0">
              <w:rPr>
                <w:rFonts w:ascii="Arial" w:hAnsi="Arial" w:cs="Arial"/>
                <w:bCs/>
                <w:color w:val="000000"/>
                <w:sz w:val="22"/>
                <w:szCs w:val="22"/>
              </w:rPr>
              <w:t>Fresco</w:t>
            </w:r>
          </w:p>
        </w:tc>
        <w:tc>
          <w:tcPr>
            <w:tcW w:w="4955" w:type="dxa"/>
            <w:vAlign w:val="center"/>
          </w:tcPr>
          <w:p w14:paraId="0FA84940" w14:textId="77777777" w:rsidR="00297C54" w:rsidRPr="002B48A0" w:rsidRDefault="00297C54" w:rsidP="002B48A0">
            <w:pPr>
              <w:pStyle w:val="Corpodetexto"/>
              <w:tabs>
                <w:tab w:val="left" w:pos="0"/>
              </w:tabs>
              <w:spacing w:after="0"/>
              <w:rPr>
                <w:rFonts w:ascii="Arial" w:hAnsi="Arial" w:cs="Arial"/>
                <w:bCs/>
                <w:color w:val="000000"/>
                <w:sz w:val="22"/>
                <w:szCs w:val="22"/>
              </w:rPr>
            </w:pPr>
            <w:r w:rsidRPr="002B48A0">
              <w:rPr>
                <w:rFonts w:ascii="Arial" w:hAnsi="Arial" w:cs="Arial"/>
                <w:bCs/>
                <w:color w:val="000000"/>
                <w:sz w:val="22"/>
                <w:szCs w:val="22"/>
              </w:rPr>
              <w:t>Vagas moderadas, de forma longa e de 2,40 m de altura, muitos carneiros; possibilidade de alguns borrifos.</w:t>
            </w:r>
          </w:p>
        </w:tc>
      </w:tr>
      <w:tr w:rsidR="00297C54" w:rsidRPr="002B48A0" w14:paraId="08CAE799" w14:textId="77777777" w:rsidTr="002B48A0">
        <w:tc>
          <w:tcPr>
            <w:tcW w:w="988" w:type="dxa"/>
            <w:vAlign w:val="center"/>
          </w:tcPr>
          <w:p w14:paraId="424C5858" w14:textId="77777777" w:rsidR="00297C54" w:rsidRPr="002B48A0" w:rsidRDefault="00297C54" w:rsidP="002B48A0">
            <w:pPr>
              <w:pStyle w:val="Corpodetexto"/>
              <w:tabs>
                <w:tab w:val="left" w:pos="0"/>
              </w:tabs>
              <w:spacing w:after="0" w:line="360" w:lineRule="auto"/>
              <w:jc w:val="center"/>
              <w:rPr>
                <w:rFonts w:ascii="Arial" w:hAnsi="Arial" w:cs="Arial"/>
                <w:bCs/>
                <w:color w:val="000000"/>
                <w:sz w:val="22"/>
                <w:szCs w:val="22"/>
              </w:rPr>
            </w:pPr>
            <w:r w:rsidRPr="002B48A0">
              <w:rPr>
                <w:rFonts w:ascii="Arial" w:hAnsi="Arial" w:cs="Arial"/>
                <w:bCs/>
                <w:color w:val="000000"/>
                <w:sz w:val="22"/>
                <w:szCs w:val="22"/>
              </w:rPr>
              <w:t>6</w:t>
            </w:r>
          </w:p>
        </w:tc>
        <w:tc>
          <w:tcPr>
            <w:tcW w:w="1559" w:type="dxa"/>
            <w:vAlign w:val="center"/>
          </w:tcPr>
          <w:p w14:paraId="05E605DC" w14:textId="77777777" w:rsidR="00297C54" w:rsidRPr="002B48A0" w:rsidRDefault="00297C54" w:rsidP="002B48A0">
            <w:pPr>
              <w:pStyle w:val="Corpodetexto"/>
              <w:tabs>
                <w:tab w:val="left" w:pos="0"/>
              </w:tabs>
              <w:spacing w:after="0" w:line="360" w:lineRule="auto"/>
              <w:jc w:val="center"/>
              <w:rPr>
                <w:rFonts w:ascii="Arial" w:hAnsi="Arial" w:cs="Arial"/>
                <w:bCs/>
                <w:color w:val="000000"/>
                <w:sz w:val="22"/>
                <w:szCs w:val="22"/>
              </w:rPr>
            </w:pPr>
            <w:r w:rsidRPr="002B48A0">
              <w:rPr>
                <w:rFonts w:ascii="Arial" w:hAnsi="Arial" w:cs="Arial"/>
                <w:bCs/>
                <w:color w:val="000000"/>
                <w:sz w:val="22"/>
                <w:szCs w:val="22"/>
              </w:rPr>
              <w:t>22 – 27</w:t>
            </w:r>
          </w:p>
        </w:tc>
        <w:tc>
          <w:tcPr>
            <w:tcW w:w="1559" w:type="dxa"/>
            <w:vAlign w:val="center"/>
          </w:tcPr>
          <w:p w14:paraId="647B6CE3" w14:textId="77777777" w:rsidR="00297C54" w:rsidRPr="002B48A0" w:rsidRDefault="00297C54" w:rsidP="002B48A0">
            <w:pPr>
              <w:pStyle w:val="Corpodetexto"/>
              <w:tabs>
                <w:tab w:val="left" w:pos="0"/>
              </w:tabs>
              <w:spacing w:after="0" w:line="360" w:lineRule="auto"/>
              <w:rPr>
                <w:rFonts w:ascii="Arial" w:hAnsi="Arial" w:cs="Arial"/>
                <w:bCs/>
                <w:color w:val="000000"/>
                <w:sz w:val="22"/>
                <w:szCs w:val="22"/>
              </w:rPr>
            </w:pPr>
            <w:r w:rsidRPr="002B48A0">
              <w:rPr>
                <w:rFonts w:ascii="Arial" w:hAnsi="Arial" w:cs="Arial"/>
                <w:bCs/>
                <w:color w:val="000000"/>
                <w:sz w:val="22"/>
                <w:szCs w:val="22"/>
              </w:rPr>
              <w:t>Muito fresco</w:t>
            </w:r>
          </w:p>
        </w:tc>
        <w:tc>
          <w:tcPr>
            <w:tcW w:w="4955" w:type="dxa"/>
            <w:vAlign w:val="center"/>
          </w:tcPr>
          <w:p w14:paraId="6E0D217F" w14:textId="77777777" w:rsidR="00297C54" w:rsidRPr="002B48A0" w:rsidRDefault="00297C54" w:rsidP="002B48A0">
            <w:pPr>
              <w:pStyle w:val="Corpodetexto"/>
              <w:tabs>
                <w:tab w:val="left" w:pos="0"/>
              </w:tabs>
              <w:spacing w:after="0"/>
              <w:rPr>
                <w:rFonts w:ascii="Arial" w:hAnsi="Arial" w:cs="Arial"/>
                <w:bCs/>
                <w:color w:val="000000"/>
                <w:sz w:val="22"/>
                <w:szCs w:val="22"/>
              </w:rPr>
            </w:pPr>
            <w:r w:rsidRPr="002B48A0">
              <w:rPr>
                <w:rFonts w:ascii="Arial" w:hAnsi="Arial" w:cs="Arial"/>
                <w:bCs/>
                <w:color w:val="000000"/>
                <w:sz w:val="22"/>
                <w:szCs w:val="22"/>
              </w:rPr>
              <w:t>Vagas moderadas de 2,60 m de altura, muitas cristas brancas; frequentes borrifos.</w:t>
            </w:r>
          </w:p>
        </w:tc>
      </w:tr>
      <w:tr w:rsidR="00297C54" w:rsidRPr="002B48A0" w14:paraId="74968B35" w14:textId="77777777" w:rsidTr="002B48A0">
        <w:tc>
          <w:tcPr>
            <w:tcW w:w="988" w:type="dxa"/>
            <w:vAlign w:val="center"/>
          </w:tcPr>
          <w:p w14:paraId="6B237FC4" w14:textId="77777777" w:rsidR="00297C54" w:rsidRPr="002B48A0" w:rsidRDefault="00297C54" w:rsidP="002B48A0">
            <w:pPr>
              <w:pStyle w:val="Corpodetexto"/>
              <w:tabs>
                <w:tab w:val="left" w:pos="0"/>
              </w:tabs>
              <w:spacing w:after="0" w:line="360" w:lineRule="auto"/>
              <w:jc w:val="center"/>
              <w:rPr>
                <w:rFonts w:ascii="Arial" w:hAnsi="Arial" w:cs="Arial"/>
                <w:bCs/>
                <w:color w:val="000000"/>
                <w:sz w:val="22"/>
                <w:szCs w:val="22"/>
              </w:rPr>
            </w:pPr>
            <w:r w:rsidRPr="002B48A0">
              <w:rPr>
                <w:rFonts w:ascii="Arial" w:hAnsi="Arial" w:cs="Arial"/>
                <w:bCs/>
                <w:color w:val="000000"/>
                <w:sz w:val="22"/>
                <w:szCs w:val="22"/>
              </w:rPr>
              <w:t>7</w:t>
            </w:r>
          </w:p>
        </w:tc>
        <w:tc>
          <w:tcPr>
            <w:tcW w:w="1559" w:type="dxa"/>
            <w:vAlign w:val="center"/>
          </w:tcPr>
          <w:p w14:paraId="4BE98255" w14:textId="77777777" w:rsidR="00297C54" w:rsidRPr="002B48A0" w:rsidRDefault="00297C54" w:rsidP="002B48A0">
            <w:pPr>
              <w:pStyle w:val="Corpodetexto"/>
              <w:tabs>
                <w:tab w:val="left" w:pos="0"/>
              </w:tabs>
              <w:spacing w:after="0" w:line="360" w:lineRule="auto"/>
              <w:jc w:val="center"/>
              <w:rPr>
                <w:rFonts w:ascii="Arial" w:hAnsi="Arial" w:cs="Arial"/>
                <w:bCs/>
                <w:color w:val="000000"/>
                <w:sz w:val="22"/>
                <w:szCs w:val="22"/>
              </w:rPr>
            </w:pPr>
            <w:r w:rsidRPr="002B48A0">
              <w:rPr>
                <w:rFonts w:ascii="Arial" w:hAnsi="Arial" w:cs="Arial"/>
                <w:bCs/>
                <w:color w:val="000000"/>
                <w:sz w:val="22"/>
                <w:szCs w:val="22"/>
              </w:rPr>
              <w:t>28 – 33</w:t>
            </w:r>
          </w:p>
        </w:tc>
        <w:tc>
          <w:tcPr>
            <w:tcW w:w="1559" w:type="dxa"/>
            <w:vAlign w:val="center"/>
          </w:tcPr>
          <w:p w14:paraId="5839C1BB" w14:textId="77777777" w:rsidR="00297C54" w:rsidRPr="002B48A0" w:rsidRDefault="00297C54" w:rsidP="002B48A0">
            <w:pPr>
              <w:pStyle w:val="Corpodetexto"/>
              <w:tabs>
                <w:tab w:val="left" w:pos="0"/>
              </w:tabs>
              <w:spacing w:after="0" w:line="360" w:lineRule="auto"/>
              <w:rPr>
                <w:rFonts w:ascii="Arial" w:hAnsi="Arial" w:cs="Arial"/>
                <w:bCs/>
                <w:color w:val="000000"/>
                <w:sz w:val="22"/>
                <w:szCs w:val="22"/>
              </w:rPr>
            </w:pPr>
            <w:r w:rsidRPr="002B48A0">
              <w:rPr>
                <w:rFonts w:ascii="Arial" w:hAnsi="Arial" w:cs="Arial"/>
                <w:bCs/>
                <w:color w:val="000000"/>
                <w:sz w:val="22"/>
                <w:szCs w:val="22"/>
              </w:rPr>
              <w:t>Forte</w:t>
            </w:r>
          </w:p>
        </w:tc>
        <w:tc>
          <w:tcPr>
            <w:tcW w:w="4955" w:type="dxa"/>
            <w:vAlign w:val="center"/>
          </w:tcPr>
          <w:p w14:paraId="3ACA0E62" w14:textId="77777777" w:rsidR="00297C54" w:rsidRPr="002B48A0" w:rsidRDefault="00297C54" w:rsidP="002B48A0">
            <w:pPr>
              <w:pStyle w:val="Corpodetexto"/>
              <w:tabs>
                <w:tab w:val="left" w:pos="0"/>
              </w:tabs>
              <w:spacing w:after="0"/>
              <w:rPr>
                <w:rFonts w:ascii="Arial" w:hAnsi="Arial" w:cs="Arial"/>
                <w:bCs/>
                <w:color w:val="000000"/>
                <w:sz w:val="22"/>
                <w:szCs w:val="22"/>
              </w:rPr>
            </w:pPr>
            <w:r w:rsidRPr="002B48A0">
              <w:rPr>
                <w:rFonts w:ascii="Arial" w:hAnsi="Arial" w:cs="Arial"/>
                <w:bCs/>
                <w:color w:val="000000"/>
                <w:sz w:val="22"/>
                <w:szCs w:val="22"/>
              </w:rPr>
              <w:t>Mar grosso; vagas de 4,80 m de altura; a espuma de arrebentação se dispões em estrias, indicando a direção do vento; muitos borrifos.</w:t>
            </w:r>
          </w:p>
        </w:tc>
      </w:tr>
      <w:tr w:rsidR="00297C54" w:rsidRPr="002B48A0" w14:paraId="1DDDBB9F" w14:textId="77777777" w:rsidTr="002B48A0">
        <w:tc>
          <w:tcPr>
            <w:tcW w:w="988" w:type="dxa"/>
            <w:vAlign w:val="center"/>
          </w:tcPr>
          <w:p w14:paraId="4E6766A4" w14:textId="77777777" w:rsidR="00297C54" w:rsidRPr="002B48A0" w:rsidRDefault="00297C54" w:rsidP="002B48A0">
            <w:pPr>
              <w:pStyle w:val="Corpodetexto"/>
              <w:tabs>
                <w:tab w:val="left" w:pos="0"/>
              </w:tabs>
              <w:spacing w:after="0" w:line="360" w:lineRule="auto"/>
              <w:jc w:val="center"/>
              <w:rPr>
                <w:rFonts w:ascii="Arial" w:hAnsi="Arial" w:cs="Arial"/>
                <w:bCs/>
                <w:color w:val="000000"/>
                <w:sz w:val="22"/>
                <w:szCs w:val="22"/>
              </w:rPr>
            </w:pPr>
            <w:r w:rsidRPr="002B48A0">
              <w:rPr>
                <w:rFonts w:ascii="Arial" w:hAnsi="Arial" w:cs="Arial"/>
                <w:bCs/>
                <w:color w:val="000000"/>
                <w:sz w:val="22"/>
                <w:szCs w:val="22"/>
              </w:rPr>
              <w:t>8</w:t>
            </w:r>
          </w:p>
        </w:tc>
        <w:tc>
          <w:tcPr>
            <w:tcW w:w="1559" w:type="dxa"/>
            <w:vAlign w:val="center"/>
          </w:tcPr>
          <w:p w14:paraId="6FD97B1D" w14:textId="77777777" w:rsidR="00297C54" w:rsidRPr="002B48A0" w:rsidRDefault="00297C54" w:rsidP="002B48A0">
            <w:pPr>
              <w:pStyle w:val="Corpodetexto"/>
              <w:tabs>
                <w:tab w:val="left" w:pos="0"/>
              </w:tabs>
              <w:spacing w:after="0" w:line="360" w:lineRule="auto"/>
              <w:jc w:val="center"/>
              <w:rPr>
                <w:rFonts w:ascii="Arial" w:hAnsi="Arial" w:cs="Arial"/>
                <w:bCs/>
                <w:color w:val="000000"/>
                <w:sz w:val="22"/>
                <w:szCs w:val="22"/>
              </w:rPr>
            </w:pPr>
            <w:r w:rsidRPr="002B48A0">
              <w:rPr>
                <w:rFonts w:ascii="Arial" w:hAnsi="Arial" w:cs="Arial"/>
                <w:bCs/>
                <w:color w:val="000000"/>
                <w:sz w:val="22"/>
                <w:szCs w:val="22"/>
              </w:rPr>
              <w:t>34 – 40</w:t>
            </w:r>
          </w:p>
        </w:tc>
        <w:tc>
          <w:tcPr>
            <w:tcW w:w="1559" w:type="dxa"/>
            <w:vAlign w:val="center"/>
          </w:tcPr>
          <w:p w14:paraId="05550A10" w14:textId="77777777" w:rsidR="00297C54" w:rsidRPr="002B48A0" w:rsidRDefault="00297C54" w:rsidP="002B48A0">
            <w:pPr>
              <w:pStyle w:val="Corpodetexto"/>
              <w:tabs>
                <w:tab w:val="left" w:pos="0"/>
              </w:tabs>
              <w:spacing w:after="0" w:line="360" w:lineRule="auto"/>
              <w:rPr>
                <w:rFonts w:ascii="Arial" w:hAnsi="Arial" w:cs="Arial"/>
                <w:bCs/>
                <w:color w:val="000000"/>
                <w:sz w:val="22"/>
                <w:szCs w:val="22"/>
              </w:rPr>
            </w:pPr>
            <w:r w:rsidRPr="002B48A0">
              <w:rPr>
                <w:rFonts w:ascii="Arial" w:hAnsi="Arial" w:cs="Arial"/>
                <w:bCs/>
                <w:color w:val="000000"/>
                <w:sz w:val="22"/>
                <w:szCs w:val="22"/>
              </w:rPr>
              <w:t>Muito forte</w:t>
            </w:r>
          </w:p>
        </w:tc>
        <w:tc>
          <w:tcPr>
            <w:tcW w:w="4955" w:type="dxa"/>
            <w:vAlign w:val="center"/>
          </w:tcPr>
          <w:p w14:paraId="2A6FCB79" w14:textId="77777777" w:rsidR="00297C54" w:rsidRPr="002B48A0" w:rsidRDefault="00297C54" w:rsidP="002B48A0">
            <w:pPr>
              <w:pStyle w:val="Corpodetexto"/>
              <w:tabs>
                <w:tab w:val="left" w:pos="0"/>
              </w:tabs>
              <w:spacing w:after="0"/>
              <w:rPr>
                <w:rFonts w:ascii="Arial" w:hAnsi="Arial" w:cs="Arial"/>
                <w:bCs/>
                <w:color w:val="000000"/>
                <w:sz w:val="22"/>
                <w:szCs w:val="22"/>
              </w:rPr>
            </w:pPr>
            <w:r w:rsidRPr="002B48A0">
              <w:rPr>
                <w:rFonts w:ascii="Arial" w:hAnsi="Arial" w:cs="Arial"/>
                <w:bCs/>
                <w:color w:val="000000"/>
                <w:sz w:val="22"/>
                <w:szCs w:val="22"/>
              </w:rPr>
              <w:t>Vagalhões regulares de 5,50 m a 7,50 m com faixas espessas e espuma branca e franca arrebentação</w:t>
            </w:r>
            <w:r w:rsidR="00C55C93" w:rsidRPr="002B48A0">
              <w:rPr>
                <w:rFonts w:ascii="Arial" w:hAnsi="Arial" w:cs="Arial"/>
                <w:bCs/>
                <w:color w:val="000000"/>
                <w:sz w:val="22"/>
                <w:szCs w:val="22"/>
              </w:rPr>
              <w:t>.</w:t>
            </w:r>
          </w:p>
        </w:tc>
      </w:tr>
      <w:tr w:rsidR="00297C54" w:rsidRPr="002B48A0" w14:paraId="37DC93D6" w14:textId="77777777" w:rsidTr="002B48A0">
        <w:tc>
          <w:tcPr>
            <w:tcW w:w="988" w:type="dxa"/>
            <w:vAlign w:val="center"/>
          </w:tcPr>
          <w:p w14:paraId="5E73945B" w14:textId="77777777" w:rsidR="00297C54" w:rsidRPr="002B48A0" w:rsidRDefault="00C55C93" w:rsidP="002B48A0">
            <w:pPr>
              <w:pStyle w:val="Corpodetexto"/>
              <w:tabs>
                <w:tab w:val="left" w:pos="0"/>
              </w:tabs>
              <w:spacing w:after="0" w:line="360" w:lineRule="auto"/>
              <w:jc w:val="center"/>
              <w:rPr>
                <w:rFonts w:ascii="Arial" w:hAnsi="Arial" w:cs="Arial"/>
                <w:bCs/>
                <w:color w:val="000000"/>
                <w:sz w:val="22"/>
                <w:szCs w:val="22"/>
              </w:rPr>
            </w:pPr>
            <w:r w:rsidRPr="002B48A0">
              <w:rPr>
                <w:rFonts w:ascii="Arial" w:hAnsi="Arial" w:cs="Arial"/>
                <w:bCs/>
                <w:color w:val="000000"/>
                <w:sz w:val="22"/>
                <w:szCs w:val="22"/>
              </w:rPr>
              <w:t>9</w:t>
            </w:r>
          </w:p>
        </w:tc>
        <w:tc>
          <w:tcPr>
            <w:tcW w:w="1559" w:type="dxa"/>
            <w:vAlign w:val="center"/>
          </w:tcPr>
          <w:p w14:paraId="130F5FD9" w14:textId="77777777" w:rsidR="00297C54" w:rsidRPr="002B48A0" w:rsidRDefault="00C55C93" w:rsidP="002B48A0">
            <w:pPr>
              <w:pStyle w:val="Corpodetexto"/>
              <w:tabs>
                <w:tab w:val="left" w:pos="0"/>
              </w:tabs>
              <w:spacing w:after="0" w:line="360" w:lineRule="auto"/>
              <w:jc w:val="center"/>
              <w:rPr>
                <w:rFonts w:ascii="Arial" w:hAnsi="Arial" w:cs="Arial"/>
                <w:bCs/>
                <w:color w:val="000000"/>
                <w:sz w:val="22"/>
                <w:szCs w:val="22"/>
              </w:rPr>
            </w:pPr>
            <w:r w:rsidRPr="002B48A0">
              <w:rPr>
                <w:rFonts w:ascii="Arial" w:hAnsi="Arial" w:cs="Arial"/>
                <w:bCs/>
                <w:color w:val="000000"/>
                <w:sz w:val="22"/>
                <w:szCs w:val="22"/>
              </w:rPr>
              <w:t>41 – 47</w:t>
            </w:r>
          </w:p>
        </w:tc>
        <w:tc>
          <w:tcPr>
            <w:tcW w:w="1559" w:type="dxa"/>
            <w:vAlign w:val="center"/>
          </w:tcPr>
          <w:p w14:paraId="4FDCB3D0" w14:textId="77777777" w:rsidR="00297C54" w:rsidRPr="002B48A0" w:rsidRDefault="00C55C93" w:rsidP="002B48A0">
            <w:pPr>
              <w:pStyle w:val="Corpodetexto"/>
              <w:tabs>
                <w:tab w:val="left" w:pos="0"/>
              </w:tabs>
              <w:spacing w:after="0" w:line="360" w:lineRule="auto"/>
              <w:rPr>
                <w:rFonts w:ascii="Arial" w:hAnsi="Arial" w:cs="Arial"/>
                <w:bCs/>
                <w:color w:val="000000"/>
                <w:sz w:val="22"/>
                <w:szCs w:val="22"/>
              </w:rPr>
            </w:pPr>
            <w:r w:rsidRPr="002B48A0">
              <w:rPr>
                <w:rFonts w:ascii="Arial" w:hAnsi="Arial" w:cs="Arial"/>
                <w:bCs/>
                <w:color w:val="000000"/>
                <w:sz w:val="22"/>
                <w:szCs w:val="22"/>
              </w:rPr>
              <w:t>Duro</w:t>
            </w:r>
          </w:p>
        </w:tc>
        <w:tc>
          <w:tcPr>
            <w:tcW w:w="4955" w:type="dxa"/>
            <w:vAlign w:val="center"/>
          </w:tcPr>
          <w:p w14:paraId="60EB244D" w14:textId="77777777" w:rsidR="00297C54" w:rsidRPr="002B48A0" w:rsidRDefault="00C55C93" w:rsidP="002B48A0">
            <w:pPr>
              <w:pStyle w:val="Corpodetexto"/>
              <w:tabs>
                <w:tab w:val="left" w:pos="0"/>
              </w:tabs>
              <w:spacing w:after="0"/>
              <w:rPr>
                <w:rFonts w:ascii="Arial" w:hAnsi="Arial" w:cs="Arial"/>
                <w:bCs/>
                <w:color w:val="000000"/>
                <w:sz w:val="22"/>
                <w:szCs w:val="22"/>
              </w:rPr>
            </w:pPr>
            <w:r w:rsidRPr="002B48A0">
              <w:rPr>
                <w:rFonts w:ascii="Arial" w:hAnsi="Arial" w:cs="Arial"/>
                <w:bCs/>
                <w:color w:val="000000"/>
                <w:sz w:val="22"/>
                <w:szCs w:val="22"/>
              </w:rPr>
              <w:t>Vagalhões regulares de 7 m a 10 m com faixas de espuma densa; o mar rola; a visibilidade começa a ser afetada.</w:t>
            </w:r>
          </w:p>
        </w:tc>
      </w:tr>
      <w:tr w:rsidR="00297C54" w:rsidRPr="002B48A0" w14:paraId="01395FA8" w14:textId="77777777" w:rsidTr="002B48A0">
        <w:tc>
          <w:tcPr>
            <w:tcW w:w="988" w:type="dxa"/>
            <w:vAlign w:val="center"/>
          </w:tcPr>
          <w:p w14:paraId="242047DE" w14:textId="77777777" w:rsidR="00297C54" w:rsidRPr="002B48A0" w:rsidRDefault="00C55C93" w:rsidP="002B48A0">
            <w:pPr>
              <w:pStyle w:val="Corpodetexto"/>
              <w:tabs>
                <w:tab w:val="left" w:pos="0"/>
              </w:tabs>
              <w:spacing w:after="0" w:line="360" w:lineRule="auto"/>
              <w:jc w:val="center"/>
              <w:rPr>
                <w:rFonts w:ascii="Arial" w:hAnsi="Arial" w:cs="Arial"/>
                <w:bCs/>
                <w:color w:val="000000"/>
                <w:sz w:val="22"/>
                <w:szCs w:val="22"/>
              </w:rPr>
            </w:pPr>
            <w:r w:rsidRPr="002B48A0">
              <w:rPr>
                <w:rFonts w:ascii="Arial" w:hAnsi="Arial" w:cs="Arial"/>
                <w:bCs/>
                <w:color w:val="000000"/>
                <w:sz w:val="22"/>
                <w:szCs w:val="22"/>
              </w:rPr>
              <w:t>10</w:t>
            </w:r>
          </w:p>
        </w:tc>
        <w:tc>
          <w:tcPr>
            <w:tcW w:w="1559" w:type="dxa"/>
            <w:vAlign w:val="center"/>
          </w:tcPr>
          <w:p w14:paraId="0571E24C" w14:textId="77777777" w:rsidR="00297C54" w:rsidRPr="002B48A0" w:rsidRDefault="00C55C93" w:rsidP="002B48A0">
            <w:pPr>
              <w:pStyle w:val="Corpodetexto"/>
              <w:tabs>
                <w:tab w:val="left" w:pos="0"/>
              </w:tabs>
              <w:spacing w:after="0" w:line="360" w:lineRule="auto"/>
              <w:jc w:val="center"/>
              <w:rPr>
                <w:rFonts w:ascii="Arial" w:hAnsi="Arial" w:cs="Arial"/>
                <w:bCs/>
                <w:color w:val="000000"/>
                <w:sz w:val="22"/>
                <w:szCs w:val="22"/>
              </w:rPr>
            </w:pPr>
            <w:r w:rsidRPr="002B48A0">
              <w:rPr>
                <w:rFonts w:ascii="Arial" w:hAnsi="Arial" w:cs="Arial"/>
                <w:bCs/>
                <w:color w:val="000000"/>
                <w:sz w:val="22"/>
                <w:szCs w:val="22"/>
              </w:rPr>
              <w:t>48 – 55</w:t>
            </w:r>
          </w:p>
        </w:tc>
        <w:tc>
          <w:tcPr>
            <w:tcW w:w="1559" w:type="dxa"/>
            <w:vAlign w:val="center"/>
          </w:tcPr>
          <w:p w14:paraId="7D033E7E" w14:textId="77777777" w:rsidR="00297C54" w:rsidRPr="002B48A0" w:rsidRDefault="00C55C93" w:rsidP="002B48A0">
            <w:pPr>
              <w:pStyle w:val="Corpodetexto"/>
              <w:tabs>
                <w:tab w:val="left" w:pos="0"/>
              </w:tabs>
              <w:spacing w:after="0" w:line="360" w:lineRule="auto"/>
              <w:rPr>
                <w:rFonts w:ascii="Arial" w:hAnsi="Arial" w:cs="Arial"/>
                <w:bCs/>
                <w:color w:val="000000"/>
                <w:sz w:val="22"/>
                <w:szCs w:val="22"/>
              </w:rPr>
            </w:pPr>
            <w:r w:rsidRPr="002B48A0">
              <w:rPr>
                <w:rFonts w:ascii="Arial" w:hAnsi="Arial" w:cs="Arial"/>
                <w:bCs/>
                <w:color w:val="000000"/>
                <w:sz w:val="22"/>
                <w:szCs w:val="22"/>
              </w:rPr>
              <w:t>Muito duro</w:t>
            </w:r>
          </w:p>
        </w:tc>
        <w:tc>
          <w:tcPr>
            <w:tcW w:w="4955" w:type="dxa"/>
            <w:vAlign w:val="center"/>
          </w:tcPr>
          <w:p w14:paraId="00817385" w14:textId="77777777" w:rsidR="00297C54" w:rsidRPr="002B48A0" w:rsidRDefault="00C55C93" w:rsidP="002B48A0">
            <w:pPr>
              <w:pStyle w:val="Corpodetexto"/>
              <w:tabs>
                <w:tab w:val="left" w:pos="0"/>
              </w:tabs>
              <w:spacing w:after="0"/>
              <w:rPr>
                <w:rFonts w:ascii="Arial" w:hAnsi="Arial" w:cs="Arial"/>
                <w:bCs/>
                <w:color w:val="000000"/>
                <w:sz w:val="22"/>
                <w:szCs w:val="22"/>
              </w:rPr>
            </w:pPr>
            <w:r w:rsidRPr="002B48A0">
              <w:rPr>
                <w:rFonts w:ascii="Arial" w:hAnsi="Arial" w:cs="Arial"/>
                <w:bCs/>
                <w:color w:val="000000"/>
                <w:sz w:val="22"/>
                <w:szCs w:val="22"/>
              </w:rPr>
              <w:t xml:space="preserve">Grandes vagalhões de 9 m </w:t>
            </w:r>
            <w:r w:rsidR="00576B3F" w:rsidRPr="002B48A0">
              <w:rPr>
                <w:rFonts w:ascii="Arial" w:hAnsi="Arial" w:cs="Arial"/>
                <w:bCs/>
                <w:color w:val="000000"/>
                <w:sz w:val="22"/>
                <w:szCs w:val="22"/>
              </w:rPr>
              <w:t>a 12 m; o vento arranca nas faixas de espuma, arrebentando as vagas em cascata; visibilidade reduzida; a superfície do mar é quase toda coberta de estrias brancas</w:t>
            </w:r>
          </w:p>
        </w:tc>
      </w:tr>
      <w:tr w:rsidR="00297C54" w:rsidRPr="002B48A0" w14:paraId="6887B4FA" w14:textId="77777777" w:rsidTr="002B48A0">
        <w:tc>
          <w:tcPr>
            <w:tcW w:w="988" w:type="dxa"/>
            <w:vAlign w:val="center"/>
          </w:tcPr>
          <w:p w14:paraId="11175533" w14:textId="77777777" w:rsidR="00297C54" w:rsidRPr="002B48A0" w:rsidRDefault="00576B3F" w:rsidP="002B48A0">
            <w:pPr>
              <w:pStyle w:val="Corpodetexto"/>
              <w:tabs>
                <w:tab w:val="left" w:pos="0"/>
              </w:tabs>
              <w:spacing w:after="0" w:line="360" w:lineRule="auto"/>
              <w:jc w:val="center"/>
              <w:rPr>
                <w:rFonts w:ascii="Arial" w:hAnsi="Arial" w:cs="Arial"/>
                <w:bCs/>
                <w:color w:val="000000"/>
                <w:sz w:val="22"/>
                <w:szCs w:val="22"/>
              </w:rPr>
            </w:pPr>
            <w:r w:rsidRPr="002B48A0">
              <w:rPr>
                <w:rFonts w:ascii="Arial" w:hAnsi="Arial" w:cs="Arial"/>
                <w:bCs/>
                <w:color w:val="000000"/>
                <w:sz w:val="22"/>
                <w:szCs w:val="22"/>
              </w:rPr>
              <w:t>11</w:t>
            </w:r>
          </w:p>
        </w:tc>
        <w:tc>
          <w:tcPr>
            <w:tcW w:w="1559" w:type="dxa"/>
            <w:vAlign w:val="center"/>
          </w:tcPr>
          <w:p w14:paraId="472C4819" w14:textId="77777777" w:rsidR="00297C54" w:rsidRPr="002B48A0" w:rsidRDefault="00576B3F" w:rsidP="002B48A0">
            <w:pPr>
              <w:pStyle w:val="Corpodetexto"/>
              <w:tabs>
                <w:tab w:val="left" w:pos="0"/>
              </w:tabs>
              <w:spacing w:after="0" w:line="360" w:lineRule="auto"/>
              <w:jc w:val="center"/>
              <w:rPr>
                <w:rFonts w:ascii="Arial" w:hAnsi="Arial" w:cs="Arial"/>
                <w:bCs/>
                <w:color w:val="000000"/>
                <w:sz w:val="22"/>
                <w:szCs w:val="22"/>
              </w:rPr>
            </w:pPr>
            <w:r w:rsidRPr="002B48A0">
              <w:rPr>
                <w:rFonts w:ascii="Arial" w:hAnsi="Arial" w:cs="Arial"/>
                <w:bCs/>
                <w:color w:val="000000"/>
                <w:sz w:val="22"/>
                <w:szCs w:val="22"/>
              </w:rPr>
              <w:t>56 – 63</w:t>
            </w:r>
          </w:p>
        </w:tc>
        <w:tc>
          <w:tcPr>
            <w:tcW w:w="1559" w:type="dxa"/>
            <w:vAlign w:val="center"/>
          </w:tcPr>
          <w:p w14:paraId="08D6CBFA" w14:textId="77777777" w:rsidR="00297C54" w:rsidRPr="002B48A0" w:rsidRDefault="00576B3F" w:rsidP="002B48A0">
            <w:pPr>
              <w:pStyle w:val="Corpodetexto"/>
              <w:tabs>
                <w:tab w:val="left" w:pos="0"/>
              </w:tabs>
              <w:spacing w:after="0" w:line="360" w:lineRule="auto"/>
              <w:rPr>
                <w:rFonts w:ascii="Arial" w:hAnsi="Arial" w:cs="Arial"/>
                <w:bCs/>
                <w:color w:val="000000"/>
                <w:sz w:val="22"/>
                <w:szCs w:val="22"/>
              </w:rPr>
            </w:pPr>
            <w:r w:rsidRPr="002B48A0">
              <w:rPr>
                <w:rFonts w:ascii="Arial" w:hAnsi="Arial" w:cs="Arial"/>
                <w:bCs/>
                <w:color w:val="000000"/>
                <w:sz w:val="22"/>
                <w:szCs w:val="22"/>
              </w:rPr>
              <w:t>Tempestade</w:t>
            </w:r>
          </w:p>
        </w:tc>
        <w:tc>
          <w:tcPr>
            <w:tcW w:w="4955" w:type="dxa"/>
            <w:vAlign w:val="center"/>
          </w:tcPr>
          <w:p w14:paraId="335BEC5F" w14:textId="77777777" w:rsidR="00297C54" w:rsidRPr="002B48A0" w:rsidRDefault="00576B3F" w:rsidP="002B48A0">
            <w:pPr>
              <w:pStyle w:val="Corpodetexto"/>
              <w:tabs>
                <w:tab w:val="left" w:pos="0"/>
              </w:tabs>
              <w:spacing w:after="0"/>
              <w:rPr>
                <w:rFonts w:ascii="Arial" w:hAnsi="Arial" w:cs="Arial"/>
                <w:bCs/>
                <w:color w:val="000000"/>
                <w:sz w:val="22"/>
                <w:szCs w:val="22"/>
              </w:rPr>
            </w:pPr>
            <w:r w:rsidRPr="002B48A0">
              <w:rPr>
                <w:rFonts w:ascii="Arial" w:hAnsi="Arial" w:cs="Arial"/>
                <w:bCs/>
                <w:color w:val="000000"/>
                <w:sz w:val="22"/>
                <w:szCs w:val="22"/>
              </w:rPr>
              <w:t>Vagalhões excepcionalmente grandes, até 16 m; a visibilidade é afetada; os navios de tamanho médio desaparecem no cavado das vagas.</w:t>
            </w:r>
          </w:p>
        </w:tc>
      </w:tr>
      <w:tr w:rsidR="00297C54" w:rsidRPr="002B48A0" w14:paraId="58295700" w14:textId="77777777" w:rsidTr="002B48A0">
        <w:tc>
          <w:tcPr>
            <w:tcW w:w="988" w:type="dxa"/>
            <w:vAlign w:val="center"/>
          </w:tcPr>
          <w:p w14:paraId="3936CB10" w14:textId="77777777" w:rsidR="00297C54" w:rsidRPr="002B48A0" w:rsidRDefault="00576B3F" w:rsidP="002B48A0">
            <w:pPr>
              <w:pStyle w:val="Corpodetexto"/>
              <w:tabs>
                <w:tab w:val="left" w:pos="0"/>
              </w:tabs>
              <w:spacing w:after="0" w:line="360" w:lineRule="auto"/>
              <w:jc w:val="center"/>
              <w:rPr>
                <w:rFonts w:ascii="Arial" w:hAnsi="Arial" w:cs="Arial"/>
                <w:bCs/>
                <w:color w:val="000000"/>
                <w:sz w:val="22"/>
                <w:szCs w:val="22"/>
              </w:rPr>
            </w:pPr>
            <w:r w:rsidRPr="002B48A0">
              <w:rPr>
                <w:rFonts w:ascii="Arial" w:hAnsi="Arial" w:cs="Arial"/>
                <w:bCs/>
                <w:color w:val="000000"/>
                <w:sz w:val="22"/>
                <w:szCs w:val="22"/>
              </w:rPr>
              <w:t>12</w:t>
            </w:r>
          </w:p>
        </w:tc>
        <w:tc>
          <w:tcPr>
            <w:tcW w:w="1559" w:type="dxa"/>
            <w:vAlign w:val="center"/>
          </w:tcPr>
          <w:p w14:paraId="06190267" w14:textId="77777777" w:rsidR="00297C54" w:rsidRPr="002B48A0" w:rsidRDefault="00576B3F" w:rsidP="002B48A0">
            <w:pPr>
              <w:pStyle w:val="Corpodetexto"/>
              <w:tabs>
                <w:tab w:val="left" w:pos="0"/>
              </w:tabs>
              <w:spacing w:after="0" w:line="360" w:lineRule="auto"/>
              <w:jc w:val="center"/>
              <w:rPr>
                <w:rFonts w:ascii="Arial" w:hAnsi="Arial" w:cs="Arial"/>
                <w:bCs/>
                <w:color w:val="000000"/>
                <w:sz w:val="22"/>
                <w:szCs w:val="22"/>
              </w:rPr>
            </w:pPr>
            <w:r w:rsidRPr="002B48A0">
              <w:rPr>
                <w:rFonts w:ascii="Arial" w:hAnsi="Arial" w:cs="Arial"/>
                <w:bCs/>
                <w:color w:val="000000"/>
                <w:sz w:val="22"/>
                <w:szCs w:val="22"/>
              </w:rPr>
              <w:t>64+</w:t>
            </w:r>
          </w:p>
        </w:tc>
        <w:tc>
          <w:tcPr>
            <w:tcW w:w="1559" w:type="dxa"/>
            <w:vAlign w:val="center"/>
          </w:tcPr>
          <w:p w14:paraId="087DD7E1" w14:textId="77777777" w:rsidR="00297C54" w:rsidRPr="002B48A0" w:rsidRDefault="00576B3F" w:rsidP="002B48A0">
            <w:pPr>
              <w:pStyle w:val="Corpodetexto"/>
              <w:tabs>
                <w:tab w:val="left" w:pos="0"/>
              </w:tabs>
              <w:spacing w:after="0" w:line="360" w:lineRule="auto"/>
              <w:rPr>
                <w:rFonts w:ascii="Arial" w:hAnsi="Arial" w:cs="Arial"/>
                <w:bCs/>
                <w:color w:val="000000"/>
                <w:sz w:val="22"/>
                <w:szCs w:val="22"/>
              </w:rPr>
            </w:pPr>
            <w:r w:rsidRPr="002B48A0">
              <w:rPr>
                <w:rFonts w:ascii="Arial" w:hAnsi="Arial" w:cs="Arial"/>
                <w:bCs/>
                <w:color w:val="000000"/>
                <w:sz w:val="22"/>
                <w:szCs w:val="22"/>
              </w:rPr>
              <w:t>Furacão</w:t>
            </w:r>
          </w:p>
        </w:tc>
        <w:tc>
          <w:tcPr>
            <w:tcW w:w="4955" w:type="dxa"/>
            <w:vAlign w:val="center"/>
          </w:tcPr>
          <w:p w14:paraId="5ECF7787" w14:textId="77777777" w:rsidR="00297C54" w:rsidRPr="002B48A0" w:rsidRDefault="00576B3F" w:rsidP="002B48A0">
            <w:pPr>
              <w:pStyle w:val="Corpodetexto"/>
              <w:tabs>
                <w:tab w:val="left" w:pos="0"/>
              </w:tabs>
              <w:spacing w:after="0"/>
              <w:rPr>
                <w:rFonts w:ascii="Arial" w:hAnsi="Arial" w:cs="Arial"/>
                <w:bCs/>
                <w:color w:val="000000"/>
                <w:sz w:val="22"/>
                <w:szCs w:val="22"/>
              </w:rPr>
            </w:pPr>
            <w:r w:rsidRPr="002B48A0">
              <w:rPr>
                <w:rFonts w:ascii="Arial" w:hAnsi="Arial" w:cs="Arial"/>
                <w:bCs/>
                <w:color w:val="000000"/>
                <w:sz w:val="22"/>
                <w:szCs w:val="22"/>
              </w:rPr>
              <w:t>Mar branco de espuma; respingos saturam o ar; a visibilidade é seriamente afetada.</w:t>
            </w:r>
          </w:p>
        </w:tc>
      </w:tr>
    </w:tbl>
    <w:p w14:paraId="40F0A28D" w14:textId="5912828E" w:rsidR="00A0424A" w:rsidRDefault="00A0424A" w:rsidP="00426B42">
      <w:pPr>
        <w:pStyle w:val="Corpodetexto"/>
        <w:tabs>
          <w:tab w:val="left" w:pos="0"/>
        </w:tabs>
        <w:spacing w:after="0"/>
        <w:rPr>
          <w:rFonts w:ascii="Arial" w:hAnsi="Arial" w:cs="Arial"/>
          <w:sz w:val="20"/>
        </w:rPr>
      </w:pPr>
      <w:r w:rsidRPr="00A0424A">
        <w:rPr>
          <w:rFonts w:ascii="Arial" w:hAnsi="Arial" w:cs="Arial"/>
          <w:noProof/>
          <w:sz w:val="20"/>
        </w:rPr>
        <mc:AlternateContent>
          <mc:Choice Requires="wps">
            <w:drawing>
              <wp:anchor distT="45720" distB="45720" distL="114300" distR="114300" simplePos="0" relativeHeight="251672576" behindDoc="0" locked="0" layoutInCell="1" allowOverlap="1" wp14:anchorId="2C4C8649" wp14:editId="06867E9E">
                <wp:simplePos x="0" y="0"/>
                <wp:positionH relativeFrom="column">
                  <wp:posOffset>-89535</wp:posOffset>
                </wp:positionH>
                <wp:positionV relativeFrom="paragraph">
                  <wp:posOffset>16510</wp:posOffset>
                </wp:positionV>
                <wp:extent cx="6172200" cy="561975"/>
                <wp:effectExtent l="0" t="0" r="0" b="9525"/>
                <wp:wrapNone/>
                <wp:docPr id="1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561975"/>
                        </a:xfrm>
                        <a:prstGeom prst="rect">
                          <a:avLst/>
                        </a:prstGeom>
                        <a:solidFill>
                          <a:srgbClr val="FFFFFF"/>
                        </a:solidFill>
                        <a:ln w="9525">
                          <a:noFill/>
                          <a:miter lim="800000"/>
                          <a:headEnd/>
                          <a:tailEnd/>
                        </a:ln>
                      </wps:spPr>
                      <wps:txbx>
                        <w:txbxContent>
                          <w:p w14:paraId="55C85FCE" w14:textId="77777777" w:rsidR="007F4AC9" w:rsidRDefault="007F4AC9" w:rsidP="00A0424A">
                            <w:pPr>
                              <w:spacing w:after="0" w:line="240" w:lineRule="auto"/>
                              <w:rPr>
                                <w:rFonts w:ascii="Arial" w:hAnsi="Arial" w:cs="Arial"/>
                                <w:sz w:val="20"/>
                              </w:rPr>
                            </w:pPr>
                            <w:r>
                              <w:rPr>
                                <w:rFonts w:ascii="Arial" w:hAnsi="Arial" w:cs="Arial"/>
                                <w:sz w:val="20"/>
                              </w:rPr>
                              <w:t>Quadro 1</w:t>
                            </w:r>
                            <w:r w:rsidRPr="00426B42">
                              <w:rPr>
                                <w:rFonts w:ascii="Arial" w:hAnsi="Arial" w:cs="Arial"/>
                                <w:sz w:val="20"/>
                              </w:rPr>
                              <w:t xml:space="preserve">: </w:t>
                            </w:r>
                            <w:r>
                              <w:rPr>
                                <w:rFonts w:ascii="Arial" w:hAnsi="Arial" w:cs="Arial"/>
                                <w:sz w:val="20"/>
                              </w:rPr>
                              <w:t>Escala Beaufort e seus indicadores.</w:t>
                            </w:r>
                          </w:p>
                          <w:p w14:paraId="4BCBA3DF" w14:textId="03105887" w:rsidR="007F4AC9" w:rsidRPr="00A0424A" w:rsidRDefault="007F4AC9" w:rsidP="00A0424A">
                            <w:pPr>
                              <w:spacing w:after="0" w:line="240" w:lineRule="auto"/>
                              <w:rPr>
                                <w:rFonts w:ascii="Arial" w:hAnsi="Arial" w:cs="Arial"/>
                                <w:sz w:val="20"/>
                              </w:rPr>
                            </w:pPr>
                            <w:r w:rsidRPr="00A0424A">
                              <w:rPr>
                                <w:rFonts w:ascii="Arial" w:hAnsi="Arial" w:cs="Arial"/>
                                <w:sz w:val="20"/>
                              </w:rPr>
                              <w:t xml:space="preserve">Fonte: Atlas de cartas piloto DHN (BRASIL,1993). Plano de Desenvolvimento e Zoneamento do Porto do Itaqui (2019).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4C8649" id="_x0000_s1029" type="#_x0000_t202" style="position:absolute;margin-left:-7.05pt;margin-top:1.3pt;width:486pt;height:44.2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" stroked="f">
                <v:textbox>
                  <w:txbxContent>
                    <w:p w14:paraId="55C85FCE" w14:textId="77777777" w:rsidR="007F4AC9" w:rsidRDefault="007F4AC9" w:rsidP="00A0424A">
                      <w:pPr>
                        <w:spacing w:after="0" w:line="240" w:lineRule="auto"/>
                        <w:rPr>
                          <w:rFonts w:ascii="Arial" w:hAnsi="Arial" w:cs="Arial"/>
                          <w:sz w:val="20"/>
                        </w:rPr>
                      </w:pPr>
                      <w:r>
                        <w:rPr>
                          <w:rFonts w:ascii="Arial" w:hAnsi="Arial" w:cs="Arial"/>
                          <w:sz w:val="20"/>
                        </w:rPr>
                        <w:t>Quadro 1</w:t>
                      </w:r>
                      <w:r w:rsidRPr="00426B42">
                        <w:rPr>
                          <w:rFonts w:ascii="Arial" w:hAnsi="Arial" w:cs="Arial"/>
                          <w:sz w:val="20"/>
                        </w:rPr>
                        <w:t xml:space="preserve">: </w:t>
                      </w:r>
                      <w:r>
                        <w:rPr>
                          <w:rFonts w:ascii="Arial" w:hAnsi="Arial" w:cs="Arial"/>
                          <w:sz w:val="20"/>
                        </w:rPr>
                        <w:t>Escala Beaufort e seus indicadores.</w:t>
                      </w:r>
                    </w:p>
                    <w:p w14:paraId="4BCBA3DF" w14:textId="03105887" w:rsidR="007F4AC9" w:rsidRPr="00A0424A" w:rsidRDefault="007F4AC9" w:rsidP="00A0424A">
                      <w:pPr>
                        <w:spacing w:after="0" w:line="240" w:lineRule="auto"/>
                        <w:rPr>
                          <w:rFonts w:ascii="Arial" w:hAnsi="Arial" w:cs="Arial"/>
                          <w:sz w:val="20"/>
                        </w:rPr>
                      </w:pPr>
                      <w:r w:rsidRPr="00A0424A">
                        <w:rPr>
                          <w:rFonts w:ascii="Arial" w:hAnsi="Arial" w:cs="Arial"/>
                          <w:sz w:val="20"/>
                        </w:rPr>
                        <w:t xml:space="preserve">Fonte: Atlas de cartas piloto DHN (BRASIL,1993). Plano de Desenvolvimento e Zoneamento do Porto do Itaqui (2019). </w:t>
                      </w:r>
                    </w:p>
                  </w:txbxContent>
                </v:textbox>
              </v:shape>
            </w:pict>
          </mc:Fallback>
        </mc:AlternateContent>
      </w:r>
    </w:p>
    <w:p w14:paraId="18D5D61B" w14:textId="706F5789" w:rsidR="00A0424A" w:rsidRDefault="00A0424A" w:rsidP="00426B42">
      <w:pPr>
        <w:pStyle w:val="Corpodetexto"/>
        <w:tabs>
          <w:tab w:val="left" w:pos="0"/>
        </w:tabs>
        <w:spacing w:after="0"/>
        <w:rPr>
          <w:rFonts w:ascii="Arial" w:hAnsi="Arial" w:cs="Arial"/>
          <w:sz w:val="20"/>
        </w:rPr>
      </w:pPr>
    </w:p>
    <w:p w14:paraId="5E422B8B" w14:textId="77777777" w:rsidR="00BA37B2" w:rsidRDefault="001551F3" w:rsidP="001551F3">
      <w:pPr>
        <w:widowControl w:val="0"/>
        <w:overflowPunct w:val="0"/>
        <w:autoSpaceDE w:val="0"/>
        <w:autoSpaceDN w:val="0"/>
        <w:adjustRightInd w:val="0"/>
        <w:spacing w:after="0" w:line="360" w:lineRule="auto"/>
        <w:ind w:firstLine="1134"/>
        <w:jc w:val="both"/>
        <w:rPr>
          <w:rFonts w:ascii="Arial" w:hAnsi="Arial" w:cs="Arial"/>
          <w:sz w:val="24"/>
          <w:szCs w:val="24"/>
        </w:rPr>
      </w:pPr>
      <w:r w:rsidRPr="001551F3">
        <w:rPr>
          <w:rFonts w:ascii="Arial" w:hAnsi="Arial" w:cs="Arial"/>
          <w:sz w:val="24"/>
          <w:szCs w:val="24"/>
        </w:rPr>
        <w:t xml:space="preserve">Nesse cenário, 39% dos ventos, segundo o Roteiro Costa Norte, para a </w:t>
      </w:r>
    </w:p>
    <w:p w14:paraId="6A88A39F" w14:textId="77777777" w:rsidR="00BA37B2" w:rsidRDefault="00BA37B2" w:rsidP="001551F3">
      <w:pPr>
        <w:widowControl w:val="0"/>
        <w:overflowPunct w:val="0"/>
        <w:autoSpaceDE w:val="0"/>
        <w:autoSpaceDN w:val="0"/>
        <w:adjustRightInd w:val="0"/>
        <w:spacing w:after="0" w:line="360" w:lineRule="auto"/>
        <w:ind w:firstLine="1134"/>
        <w:jc w:val="both"/>
        <w:rPr>
          <w:rFonts w:ascii="Arial" w:hAnsi="Arial" w:cs="Arial"/>
          <w:sz w:val="24"/>
          <w:szCs w:val="24"/>
        </w:rPr>
      </w:pPr>
    </w:p>
    <w:p w14:paraId="5DD6954A" w14:textId="609110C5" w:rsidR="001551F3" w:rsidRPr="001551F3" w:rsidRDefault="00BA37B2" w:rsidP="001551F3">
      <w:pPr>
        <w:widowControl w:val="0"/>
        <w:overflowPunct w:val="0"/>
        <w:autoSpaceDE w:val="0"/>
        <w:autoSpaceDN w:val="0"/>
        <w:adjustRightInd w:val="0"/>
        <w:spacing w:after="0" w:line="360" w:lineRule="auto"/>
        <w:ind w:firstLine="1134"/>
        <w:jc w:val="both"/>
        <w:rPr>
          <w:rFonts w:ascii="Arial" w:hAnsi="Arial" w:cs="Arial"/>
          <w:sz w:val="24"/>
          <w:szCs w:val="24"/>
        </w:rPr>
      </w:pPr>
      <w:r w:rsidRPr="001551F3">
        <w:rPr>
          <w:rFonts w:ascii="Arial" w:hAnsi="Arial" w:cs="Arial"/>
          <w:sz w:val="24"/>
          <w:szCs w:val="24"/>
        </w:rPr>
        <w:lastRenderedPageBreak/>
        <w:t>Nesse cenário, 39% dos ventos, segundo o Roteiro Costa Norte, para a</w:t>
      </w:r>
      <w:r>
        <w:rPr>
          <w:rFonts w:ascii="Arial" w:hAnsi="Arial" w:cs="Arial"/>
          <w:sz w:val="24"/>
          <w:szCs w:val="24"/>
        </w:rPr>
        <w:t xml:space="preserve"> </w:t>
      </w:r>
      <w:r w:rsidR="001551F3" w:rsidRPr="001551F3">
        <w:rPr>
          <w:rFonts w:ascii="Arial" w:hAnsi="Arial" w:cs="Arial"/>
          <w:sz w:val="24"/>
          <w:szCs w:val="24"/>
        </w:rPr>
        <w:t>região em questão, estão entre 2 e 6 nós, equivalentes à força 1 e</w:t>
      </w:r>
      <w:r w:rsidR="00C615ED">
        <w:rPr>
          <w:rFonts w:ascii="Arial" w:hAnsi="Arial" w:cs="Arial"/>
          <w:sz w:val="24"/>
          <w:szCs w:val="24"/>
        </w:rPr>
        <w:t xml:space="preserve"> </w:t>
      </w:r>
      <w:r w:rsidR="001551F3" w:rsidRPr="001551F3">
        <w:rPr>
          <w:rFonts w:ascii="Arial" w:hAnsi="Arial" w:cs="Arial"/>
          <w:sz w:val="24"/>
          <w:szCs w:val="24"/>
        </w:rPr>
        <w:t>2 da escala Beaufort. Aproximadamente 31% estão na faixa Beaufort 3, 15% em Beaufort 4 e apenas 1% superior a esse valor, chegando ao nível de Beaufort (</w:t>
      </w:r>
      <w:r w:rsidR="001551F3" w:rsidRPr="001B3331">
        <w:rPr>
          <w:rFonts w:ascii="Arial" w:hAnsi="Arial" w:cs="Arial"/>
          <w:sz w:val="24"/>
          <w:szCs w:val="24"/>
        </w:rPr>
        <w:t>BRASIL, 2016a</w:t>
      </w:r>
      <w:r w:rsidR="001551F3" w:rsidRPr="001551F3">
        <w:rPr>
          <w:rFonts w:ascii="Arial" w:hAnsi="Arial" w:cs="Arial"/>
          <w:sz w:val="24"/>
          <w:szCs w:val="24"/>
        </w:rPr>
        <w:t>).</w:t>
      </w:r>
      <w:r w:rsidR="001551F3">
        <w:rPr>
          <w:rFonts w:ascii="Arial" w:hAnsi="Arial" w:cs="Arial"/>
          <w:sz w:val="24"/>
          <w:szCs w:val="24"/>
        </w:rPr>
        <w:t xml:space="preserve"> Conclui-se, portanto, que o fato de os ventos mais frequentes serem classificados entre 1 e 2 Beaufort, não apresentam obstáculos à navegação na região. </w:t>
      </w:r>
    </w:p>
    <w:p w14:paraId="0C2A0DC1" w14:textId="77777777" w:rsidR="005D4A09" w:rsidRDefault="005D4A09" w:rsidP="00426B42">
      <w:pPr>
        <w:pStyle w:val="Corpodetexto"/>
        <w:tabs>
          <w:tab w:val="left" w:pos="0"/>
        </w:tabs>
        <w:spacing w:after="0"/>
        <w:rPr>
          <w:rFonts w:ascii="Arial" w:hAnsi="Arial" w:cs="Arial"/>
          <w:sz w:val="20"/>
        </w:rPr>
      </w:pPr>
    </w:p>
    <w:p w14:paraId="73651FEB" w14:textId="1EEECAF3" w:rsidR="00AF7C7D" w:rsidRDefault="00647DA9" w:rsidP="00AF7C7D">
      <w:pPr>
        <w:widowControl w:val="0"/>
        <w:overflowPunct w:val="0"/>
        <w:autoSpaceDE w:val="0"/>
        <w:autoSpaceDN w:val="0"/>
        <w:adjustRightInd w:val="0"/>
        <w:spacing w:after="0" w:line="360" w:lineRule="auto"/>
        <w:ind w:left="567"/>
        <w:jc w:val="both"/>
        <w:rPr>
          <w:rFonts w:ascii="Arial" w:hAnsi="Arial" w:cs="Arial"/>
          <w:b/>
          <w:sz w:val="24"/>
          <w:szCs w:val="24"/>
        </w:rPr>
      </w:pPr>
      <w:r>
        <w:rPr>
          <w:rFonts w:ascii="Arial" w:hAnsi="Arial" w:cs="Arial"/>
          <w:b/>
          <w:sz w:val="24"/>
          <w:szCs w:val="24"/>
        </w:rPr>
        <w:t>3</w:t>
      </w:r>
      <w:r w:rsidR="00AF7C7D" w:rsidRPr="00AF7C7D">
        <w:rPr>
          <w:rFonts w:ascii="Arial" w:hAnsi="Arial" w:cs="Arial"/>
          <w:b/>
          <w:sz w:val="24"/>
          <w:szCs w:val="24"/>
        </w:rPr>
        <w:t>.2.2. Aspectos hidrográficos</w:t>
      </w:r>
      <w:r w:rsidR="007319A7">
        <w:rPr>
          <w:rFonts w:ascii="Arial" w:hAnsi="Arial" w:cs="Arial"/>
          <w:b/>
          <w:sz w:val="24"/>
          <w:szCs w:val="24"/>
        </w:rPr>
        <w:t xml:space="preserve"> e hidrodinâmicos</w:t>
      </w:r>
    </w:p>
    <w:p w14:paraId="09868178" w14:textId="77777777" w:rsidR="00BA1B41" w:rsidRPr="00AF7C7D" w:rsidRDefault="00BA1B41" w:rsidP="00AF7C7D">
      <w:pPr>
        <w:widowControl w:val="0"/>
        <w:overflowPunct w:val="0"/>
        <w:autoSpaceDE w:val="0"/>
        <w:autoSpaceDN w:val="0"/>
        <w:adjustRightInd w:val="0"/>
        <w:spacing w:after="0" w:line="360" w:lineRule="auto"/>
        <w:ind w:left="567"/>
        <w:jc w:val="both"/>
        <w:rPr>
          <w:rFonts w:ascii="Arial" w:hAnsi="Arial" w:cs="Arial"/>
          <w:b/>
          <w:sz w:val="24"/>
          <w:szCs w:val="24"/>
        </w:rPr>
      </w:pPr>
      <w:r>
        <w:rPr>
          <w:rFonts w:ascii="Arial" w:hAnsi="Arial" w:cs="Arial"/>
          <w:b/>
          <w:sz w:val="24"/>
          <w:szCs w:val="24"/>
        </w:rPr>
        <w:t>a) Marés</w:t>
      </w:r>
    </w:p>
    <w:p w14:paraId="08219F41" w14:textId="77777777" w:rsidR="007F2447" w:rsidRDefault="00AF7C7D" w:rsidP="00AF7C7D">
      <w:pPr>
        <w:widowControl w:val="0"/>
        <w:overflowPunct w:val="0"/>
        <w:autoSpaceDE w:val="0"/>
        <w:autoSpaceDN w:val="0"/>
        <w:adjustRightInd w:val="0"/>
        <w:spacing w:after="0" w:line="360" w:lineRule="auto"/>
        <w:ind w:firstLine="1134"/>
        <w:jc w:val="both"/>
        <w:rPr>
          <w:rFonts w:ascii="Arial" w:hAnsi="Arial" w:cs="Arial"/>
          <w:sz w:val="24"/>
          <w:szCs w:val="24"/>
        </w:rPr>
      </w:pPr>
      <w:r>
        <w:rPr>
          <w:rFonts w:ascii="Arial" w:hAnsi="Arial" w:cs="Arial"/>
          <w:sz w:val="24"/>
          <w:szCs w:val="24"/>
        </w:rPr>
        <w:t>A bacia hidrográfica do Mearim é a maior do Estado, com 99.059,68 km</w:t>
      </w:r>
      <w:r>
        <w:rPr>
          <w:rFonts w:ascii="Arial" w:hAnsi="Arial" w:cs="Arial"/>
          <w:sz w:val="24"/>
          <w:szCs w:val="24"/>
          <w:vertAlign w:val="superscript"/>
        </w:rPr>
        <w:t>2</w:t>
      </w:r>
      <w:r>
        <w:rPr>
          <w:rFonts w:ascii="Arial" w:hAnsi="Arial" w:cs="Arial"/>
          <w:sz w:val="24"/>
          <w:szCs w:val="24"/>
        </w:rPr>
        <w:t>, equivalente a 29,84% da área total do território maranhense e possui vazão média total de 557 m</w:t>
      </w:r>
      <w:r>
        <w:rPr>
          <w:rFonts w:ascii="Arial" w:hAnsi="Arial" w:cs="Arial"/>
          <w:sz w:val="24"/>
          <w:szCs w:val="24"/>
          <w:vertAlign w:val="superscript"/>
        </w:rPr>
        <w:t>3</w:t>
      </w:r>
      <w:r>
        <w:rPr>
          <w:rFonts w:ascii="Arial" w:hAnsi="Arial" w:cs="Arial"/>
          <w:sz w:val="24"/>
          <w:szCs w:val="24"/>
        </w:rPr>
        <w:t xml:space="preserve"> e escoamento total, superficial e subterrâneo nos valores de 17.570 km</w:t>
      </w:r>
      <w:r>
        <w:rPr>
          <w:rFonts w:ascii="Arial" w:hAnsi="Arial" w:cs="Arial"/>
          <w:sz w:val="24"/>
          <w:szCs w:val="24"/>
          <w:vertAlign w:val="superscript"/>
        </w:rPr>
        <w:t>3</w:t>
      </w:r>
      <w:r>
        <w:rPr>
          <w:rFonts w:ascii="Arial" w:hAnsi="Arial" w:cs="Arial"/>
          <w:sz w:val="24"/>
          <w:szCs w:val="24"/>
        </w:rPr>
        <w:t>.ano</w:t>
      </w:r>
      <w:r>
        <w:rPr>
          <w:rFonts w:ascii="Arial" w:hAnsi="Arial" w:cs="Arial"/>
          <w:sz w:val="24"/>
          <w:szCs w:val="24"/>
          <w:vertAlign w:val="superscript"/>
        </w:rPr>
        <w:t>-1</w:t>
      </w:r>
      <w:r>
        <w:rPr>
          <w:rFonts w:ascii="Arial" w:hAnsi="Arial" w:cs="Arial"/>
          <w:sz w:val="24"/>
          <w:szCs w:val="24"/>
        </w:rPr>
        <w:t>, 14.140 km</w:t>
      </w:r>
      <w:r>
        <w:rPr>
          <w:rFonts w:ascii="Arial" w:hAnsi="Arial" w:cs="Arial"/>
          <w:sz w:val="24"/>
          <w:szCs w:val="24"/>
          <w:vertAlign w:val="superscript"/>
        </w:rPr>
        <w:t>3</w:t>
      </w:r>
      <w:r>
        <w:rPr>
          <w:rFonts w:ascii="Arial" w:hAnsi="Arial" w:cs="Arial"/>
          <w:sz w:val="24"/>
          <w:szCs w:val="24"/>
        </w:rPr>
        <w:t>.ano</w:t>
      </w:r>
      <w:r>
        <w:rPr>
          <w:rFonts w:ascii="Arial" w:hAnsi="Arial" w:cs="Arial"/>
          <w:sz w:val="24"/>
          <w:szCs w:val="24"/>
          <w:vertAlign w:val="superscript"/>
        </w:rPr>
        <w:t>-1</w:t>
      </w:r>
      <w:r>
        <w:rPr>
          <w:rFonts w:ascii="Arial" w:hAnsi="Arial" w:cs="Arial"/>
          <w:sz w:val="24"/>
          <w:szCs w:val="24"/>
        </w:rPr>
        <w:t xml:space="preserve"> e 3.430 km</w:t>
      </w:r>
      <w:r>
        <w:rPr>
          <w:rFonts w:ascii="Arial" w:hAnsi="Arial" w:cs="Arial"/>
          <w:sz w:val="24"/>
          <w:szCs w:val="24"/>
          <w:vertAlign w:val="superscript"/>
        </w:rPr>
        <w:t>3</w:t>
      </w:r>
      <w:r>
        <w:rPr>
          <w:rFonts w:ascii="Arial" w:hAnsi="Arial" w:cs="Arial"/>
          <w:sz w:val="24"/>
          <w:szCs w:val="24"/>
        </w:rPr>
        <w:t>.ano</w:t>
      </w:r>
      <w:r>
        <w:rPr>
          <w:rFonts w:ascii="Arial" w:hAnsi="Arial" w:cs="Arial"/>
          <w:sz w:val="24"/>
          <w:szCs w:val="24"/>
          <w:vertAlign w:val="superscript"/>
        </w:rPr>
        <w:t>-1</w:t>
      </w:r>
      <w:r>
        <w:rPr>
          <w:rFonts w:ascii="Arial" w:hAnsi="Arial" w:cs="Arial"/>
          <w:sz w:val="24"/>
          <w:szCs w:val="24"/>
        </w:rPr>
        <w:t>, respectivamente (</w:t>
      </w:r>
      <w:r w:rsidRPr="001B3331">
        <w:rPr>
          <w:rFonts w:ascii="Arial" w:hAnsi="Arial" w:cs="Arial"/>
          <w:sz w:val="24"/>
          <w:szCs w:val="24"/>
        </w:rPr>
        <w:t>MMA, 2006; UEMA, 2016).</w:t>
      </w:r>
      <w:r>
        <w:rPr>
          <w:rFonts w:ascii="Arial" w:hAnsi="Arial" w:cs="Arial"/>
          <w:sz w:val="24"/>
          <w:szCs w:val="24"/>
        </w:rPr>
        <w:t xml:space="preserve"> </w:t>
      </w:r>
    </w:p>
    <w:p w14:paraId="0CE73F1B" w14:textId="3B253B18" w:rsidR="00AF7C7D" w:rsidRDefault="00AF7C7D" w:rsidP="00AF7C7D">
      <w:pPr>
        <w:widowControl w:val="0"/>
        <w:overflowPunct w:val="0"/>
        <w:autoSpaceDE w:val="0"/>
        <w:autoSpaceDN w:val="0"/>
        <w:adjustRightInd w:val="0"/>
        <w:spacing w:after="0" w:line="360" w:lineRule="auto"/>
        <w:ind w:firstLine="1134"/>
        <w:jc w:val="both"/>
        <w:rPr>
          <w:rFonts w:ascii="Arial" w:hAnsi="Arial" w:cs="Arial"/>
          <w:sz w:val="24"/>
          <w:szCs w:val="24"/>
        </w:rPr>
      </w:pPr>
      <w:r>
        <w:rPr>
          <w:rFonts w:ascii="Arial" w:hAnsi="Arial" w:cs="Arial"/>
          <w:sz w:val="24"/>
          <w:szCs w:val="24"/>
        </w:rPr>
        <w:t>A mar</w:t>
      </w:r>
      <w:r w:rsidR="007F2447">
        <w:rPr>
          <w:rFonts w:ascii="Arial" w:hAnsi="Arial" w:cs="Arial"/>
          <w:sz w:val="24"/>
          <w:szCs w:val="24"/>
        </w:rPr>
        <w:t>é na BSM</w:t>
      </w:r>
      <w:r>
        <w:rPr>
          <w:rFonts w:ascii="Arial" w:hAnsi="Arial" w:cs="Arial"/>
          <w:sz w:val="24"/>
          <w:szCs w:val="24"/>
        </w:rPr>
        <w:t xml:space="preserve"> é do tipo mista, com predominância </w:t>
      </w:r>
      <w:proofErr w:type="spellStart"/>
      <w:r>
        <w:rPr>
          <w:rFonts w:ascii="Arial" w:hAnsi="Arial" w:cs="Arial"/>
          <w:sz w:val="24"/>
          <w:szCs w:val="24"/>
        </w:rPr>
        <w:t>semidiurna</w:t>
      </w:r>
      <w:proofErr w:type="spellEnd"/>
      <w:r>
        <w:rPr>
          <w:rFonts w:ascii="Arial" w:hAnsi="Arial" w:cs="Arial"/>
          <w:sz w:val="24"/>
          <w:szCs w:val="24"/>
        </w:rPr>
        <w:t xml:space="preserve">, pois esta apresenta duas baixa-mares (BM) e duas preamares (PM) com intervalos diferentes, onde o tempo de duração da maré vazante é quase sempre maior que o tempo de duração da maré enchente. </w:t>
      </w:r>
      <w:r w:rsidR="00127C92">
        <w:rPr>
          <w:rFonts w:ascii="Arial" w:hAnsi="Arial" w:cs="Arial"/>
          <w:sz w:val="24"/>
          <w:szCs w:val="24"/>
        </w:rPr>
        <w:t>A amplit</w:t>
      </w:r>
      <w:r w:rsidR="0074555C">
        <w:rPr>
          <w:rFonts w:ascii="Arial" w:hAnsi="Arial" w:cs="Arial"/>
          <w:sz w:val="24"/>
          <w:szCs w:val="24"/>
        </w:rPr>
        <w:t>ude média nessa região é de 4,6m, podendo atingir 8</w:t>
      </w:r>
      <w:r w:rsidR="00127C92">
        <w:rPr>
          <w:rFonts w:ascii="Arial" w:hAnsi="Arial" w:cs="Arial"/>
          <w:sz w:val="24"/>
          <w:szCs w:val="24"/>
        </w:rPr>
        <w:t>m quando das g</w:t>
      </w:r>
      <w:r w:rsidR="004A580F">
        <w:rPr>
          <w:rFonts w:ascii="Arial" w:hAnsi="Arial" w:cs="Arial"/>
          <w:sz w:val="24"/>
          <w:szCs w:val="24"/>
        </w:rPr>
        <w:t>r</w:t>
      </w:r>
      <w:r w:rsidR="00127C92">
        <w:rPr>
          <w:rFonts w:ascii="Arial" w:hAnsi="Arial" w:cs="Arial"/>
          <w:sz w:val="24"/>
          <w:szCs w:val="24"/>
        </w:rPr>
        <w:t>andes sizígias, porém em 75% do tempo, as amplitudes de maré são inferiores a 5,5m, o que caracteriza a B</w:t>
      </w:r>
      <w:r w:rsidR="007F2447">
        <w:rPr>
          <w:rFonts w:ascii="Arial" w:hAnsi="Arial" w:cs="Arial"/>
          <w:sz w:val="24"/>
          <w:szCs w:val="24"/>
        </w:rPr>
        <w:t xml:space="preserve">SM como um estuário de </w:t>
      </w:r>
      <w:proofErr w:type="spellStart"/>
      <w:r w:rsidR="007F2447">
        <w:rPr>
          <w:rFonts w:ascii="Arial" w:hAnsi="Arial" w:cs="Arial"/>
          <w:sz w:val="24"/>
          <w:szCs w:val="24"/>
        </w:rPr>
        <w:t>macromaré</w:t>
      </w:r>
      <w:proofErr w:type="spellEnd"/>
      <w:r w:rsidR="007F2447">
        <w:rPr>
          <w:rFonts w:ascii="Arial" w:hAnsi="Arial" w:cs="Arial"/>
          <w:sz w:val="24"/>
          <w:szCs w:val="24"/>
        </w:rPr>
        <w:t>. Estas águas possuem variação de nível</w:t>
      </w:r>
      <w:r w:rsidR="0074555C">
        <w:rPr>
          <w:rFonts w:ascii="Arial" w:hAnsi="Arial" w:cs="Arial"/>
          <w:sz w:val="24"/>
          <w:szCs w:val="24"/>
        </w:rPr>
        <w:t xml:space="preserve"> conforme apresentado no</w:t>
      </w:r>
      <w:r w:rsidR="006515D7">
        <w:rPr>
          <w:rFonts w:ascii="Arial" w:hAnsi="Arial" w:cs="Arial"/>
          <w:sz w:val="24"/>
          <w:szCs w:val="24"/>
        </w:rPr>
        <w:t xml:space="preserve"> </w:t>
      </w:r>
      <w:r w:rsidR="00E614CC">
        <w:rPr>
          <w:rFonts w:ascii="Arial" w:hAnsi="Arial" w:cs="Arial"/>
          <w:sz w:val="24"/>
          <w:szCs w:val="24"/>
        </w:rPr>
        <w:t>Quadro</w:t>
      </w:r>
      <w:r w:rsidR="006515D7">
        <w:rPr>
          <w:rFonts w:ascii="Arial" w:hAnsi="Arial" w:cs="Arial"/>
          <w:sz w:val="24"/>
          <w:szCs w:val="24"/>
        </w:rPr>
        <w:t xml:space="preserve"> </w:t>
      </w:r>
      <w:r w:rsidR="0074555C">
        <w:rPr>
          <w:rFonts w:ascii="Arial" w:hAnsi="Arial" w:cs="Arial"/>
          <w:sz w:val="24"/>
          <w:szCs w:val="24"/>
        </w:rPr>
        <w:t>2</w:t>
      </w:r>
      <w:r w:rsidR="00E614CC">
        <w:rPr>
          <w:rFonts w:ascii="Arial" w:hAnsi="Arial" w:cs="Arial"/>
          <w:sz w:val="24"/>
          <w:szCs w:val="24"/>
        </w:rPr>
        <w:t>.</w:t>
      </w:r>
    </w:p>
    <w:p w14:paraId="1E6CB505" w14:textId="77777777" w:rsidR="00E614CC" w:rsidRDefault="00E614CC" w:rsidP="00E614CC">
      <w:pPr>
        <w:widowControl w:val="0"/>
        <w:overflowPunct w:val="0"/>
        <w:autoSpaceDE w:val="0"/>
        <w:autoSpaceDN w:val="0"/>
        <w:adjustRightInd w:val="0"/>
        <w:spacing w:after="0" w:line="360" w:lineRule="auto"/>
        <w:ind w:firstLine="1134"/>
        <w:jc w:val="both"/>
        <w:rPr>
          <w:rFonts w:ascii="Arial" w:hAnsi="Arial" w:cs="Arial"/>
          <w:sz w:val="24"/>
          <w:szCs w:val="24"/>
        </w:rPr>
      </w:pPr>
      <w:r>
        <w:rPr>
          <w:rFonts w:ascii="Arial" w:hAnsi="Arial" w:cs="Arial"/>
          <w:sz w:val="24"/>
          <w:szCs w:val="24"/>
        </w:rPr>
        <w:t>Os referidos níveis são em relação ao Nível de Redução (RN) da Diretoria de Hidrografia e Navegação (DHN) – Marinha do Brasil (MB).</w:t>
      </w:r>
    </w:p>
    <w:p w14:paraId="4B693BDC" w14:textId="77777777" w:rsidR="00E614CC" w:rsidRDefault="00E614CC" w:rsidP="00AF7C7D">
      <w:pPr>
        <w:widowControl w:val="0"/>
        <w:overflowPunct w:val="0"/>
        <w:autoSpaceDE w:val="0"/>
        <w:autoSpaceDN w:val="0"/>
        <w:adjustRightInd w:val="0"/>
        <w:spacing w:after="0" w:line="360" w:lineRule="auto"/>
        <w:ind w:firstLine="1134"/>
        <w:jc w:val="both"/>
        <w:rPr>
          <w:rFonts w:ascii="Arial" w:hAnsi="Arial" w:cs="Arial"/>
          <w:sz w:val="24"/>
          <w:szCs w:val="24"/>
        </w:rPr>
      </w:pPr>
    </w:p>
    <w:p w14:paraId="1E58E7EE" w14:textId="77777777" w:rsidR="0074555C" w:rsidRDefault="0074555C" w:rsidP="00AF7C7D">
      <w:pPr>
        <w:widowControl w:val="0"/>
        <w:overflowPunct w:val="0"/>
        <w:autoSpaceDE w:val="0"/>
        <w:autoSpaceDN w:val="0"/>
        <w:adjustRightInd w:val="0"/>
        <w:spacing w:after="0" w:line="360" w:lineRule="auto"/>
        <w:ind w:firstLine="1134"/>
        <w:jc w:val="both"/>
        <w:rPr>
          <w:rFonts w:ascii="Arial" w:hAnsi="Arial" w:cs="Arial"/>
          <w:sz w:val="24"/>
          <w:szCs w:val="24"/>
        </w:rPr>
      </w:pPr>
    </w:p>
    <w:p w14:paraId="321280C5" w14:textId="77777777" w:rsidR="0083114A" w:rsidRDefault="0083114A" w:rsidP="00AF7C7D">
      <w:pPr>
        <w:widowControl w:val="0"/>
        <w:overflowPunct w:val="0"/>
        <w:autoSpaceDE w:val="0"/>
        <w:autoSpaceDN w:val="0"/>
        <w:adjustRightInd w:val="0"/>
        <w:spacing w:after="0" w:line="360" w:lineRule="auto"/>
        <w:ind w:firstLine="1134"/>
        <w:jc w:val="both"/>
        <w:rPr>
          <w:rFonts w:ascii="Arial" w:hAnsi="Arial" w:cs="Arial"/>
          <w:sz w:val="24"/>
          <w:szCs w:val="24"/>
        </w:rPr>
      </w:pPr>
    </w:p>
    <w:p w14:paraId="1F2A45DC" w14:textId="77777777" w:rsidR="00E614CC" w:rsidRDefault="00E614CC" w:rsidP="00AF7C7D">
      <w:pPr>
        <w:widowControl w:val="0"/>
        <w:overflowPunct w:val="0"/>
        <w:autoSpaceDE w:val="0"/>
        <w:autoSpaceDN w:val="0"/>
        <w:adjustRightInd w:val="0"/>
        <w:spacing w:after="0" w:line="360" w:lineRule="auto"/>
        <w:ind w:firstLine="1134"/>
        <w:jc w:val="both"/>
        <w:rPr>
          <w:rFonts w:ascii="Arial" w:hAnsi="Arial" w:cs="Arial"/>
          <w:sz w:val="24"/>
          <w:szCs w:val="24"/>
        </w:rPr>
      </w:pPr>
    </w:p>
    <w:tbl>
      <w:tblPr>
        <w:tblStyle w:val="Tabelacomgrade"/>
        <w:tblW w:w="0" w:type="auto"/>
        <w:jc w:val="center"/>
        <w:tblLook w:val="04A0" w:firstRow="1" w:lastRow="0" w:firstColumn="1" w:lastColumn="0" w:noHBand="0" w:noVBand="1"/>
      </w:tblPr>
      <w:tblGrid>
        <w:gridCol w:w="5098"/>
        <w:gridCol w:w="1843"/>
      </w:tblGrid>
      <w:tr w:rsidR="006A043C" w:rsidRPr="00E614CC" w14:paraId="6B027D8B" w14:textId="77777777" w:rsidTr="006A043C">
        <w:trPr>
          <w:jc w:val="center"/>
        </w:trPr>
        <w:tc>
          <w:tcPr>
            <w:tcW w:w="6941" w:type="dxa"/>
            <w:gridSpan w:val="2"/>
          </w:tcPr>
          <w:p w14:paraId="33C6C1B8" w14:textId="77777777" w:rsidR="006A043C" w:rsidRPr="00E614CC" w:rsidRDefault="006A043C" w:rsidP="006A043C">
            <w:pPr>
              <w:widowControl w:val="0"/>
              <w:overflowPunct w:val="0"/>
              <w:autoSpaceDE w:val="0"/>
              <w:autoSpaceDN w:val="0"/>
              <w:adjustRightInd w:val="0"/>
              <w:spacing w:line="360" w:lineRule="auto"/>
              <w:jc w:val="center"/>
              <w:rPr>
                <w:rFonts w:ascii="Arial" w:hAnsi="Arial" w:cs="Arial"/>
                <w:b/>
                <w:szCs w:val="24"/>
              </w:rPr>
            </w:pPr>
            <w:r w:rsidRPr="00E614CC">
              <w:rPr>
                <w:rFonts w:ascii="Arial" w:hAnsi="Arial" w:cs="Arial"/>
                <w:b/>
                <w:szCs w:val="24"/>
              </w:rPr>
              <w:lastRenderedPageBreak/>
              <w:t>Níveis de Maré</w:t>
            </w:r>
          </w:p>
        </w:tc>
      </w:tr>
      <w:tr w:rsidR="006A043C" w:rsidRPr="00E614CC" w14:paraId="01BCE32D" w14:textId="77777777" w:rsidTr="006A043C">
        <w:trPr>
          <w:jc w:val="center"/>
        </w:trPr>
        <w:tc>
          <w:tcPr>
            <w:tcW w:w="5098" w:type="dxa"/>
          </w:tcPr>
          <w:p w14:paraId="59972532" w14:textId="77777777" w:rsidR="006A043C" w:rsidRPr="00E614CC" w:rsidRDefault="006A043C" w:rsidP="006A043C">
            <w:pPr>
              <w:widowControl w:val="0"/>
              <w:overflowPunct w:val="0"/>
              <w:autoSpaceDE w:val="0"/>
              <w:autoSpaceDN w:val="0"/>
              <w:adjustRightInd w:val="0"/>
              <w:spacing w:line="360" w:lineRule="auto"/>
              <w:jc w:val="both"/>
              <w:rPr>
                <w:rFonts w:ascii="Arial" w:hAnsi="Arial" w:cs="Arial"/>
                <w:szCs w:val="24"/>
              </w:rPr>
            </w:pPr>
            <w:r w:rsidRPr="00E614CC">
              <w:rPr>
                <w:rFonts w:ascii="Arial" w:hAnsi="Arial" w:cs="Arial"/>
                <w:szCs w:val="24"/>
              </w:rPr>
              <w:t>N – Máximo (previsto)</w:t>
            </w:r>
          </w:p>
        </w:tc>
        <w:tc>
          <w:tcPr>
            <w:tcW w:w="1843" w:type="dxa"/>
          </w:tcPr>
          <w:p w14:paraId="167AD7FE" w14:textId="77777777" w:rsidR="006A043C" w:rsidRPr="00E614CC" w:rsidRDefault="006A043C" w:rsidP="006A043C">
            <w:pPr>
              <w:widowControl w:val="0"/>
              <w:overflowPunct w:val="0"/>
              <w:autoSpaceDE w:val="0"/>
              <w:autoSpaceDN w:val="0"/>
              <w:adjustRightInd w:val="0"/>
              <w:spacing w:line="360" w:lineRule="auto"/>
              <w:jc w:val="both"/>
              <w:rPr>
                <w:rFonts w:ascii="Arial" w:hAnsi="Arial" w:cs="Arial"/>
                <w:szCs w:val="24"/>
              </w:rPr>
            </w:pPr>
            <w:r w:rsidRPr="00E614CC">
              <w:rPr>
                <w:rFonts w:ascii="Arial" w:hAnsi="Arial" w:cs="Arial"/>
                <w:szCs w:val="24"/>
              </w:rPr>
              <w:t>+ 7,10 m</w:t>
            </w:r>
          </w:p>
        </w:tc>
      </w:tr>
      <w:tr w:rsidR="006A043C" w:rsidRPr="00E614CC" w14:paraId="47BA2851" w14:textId="77777777" w:rsidTr="006A043C">
        <w:trPr>
          <w:jc w:val="center"/>
        </w:trPr>
        <w:tc>
          <w:tcPr>
            <w:tcW w:w="5098" w:type="dxa"/>
          </w:tcPr>
          <w:p w14:paraId="4663D5CB" w14:textId="77777777" w:rsidR="006A043C" w:rsidRPr="00E614CC" w:rsidRDefault="006A043C" w:rsidP="006A043C">
            <w:pPr>
              <w:widowControl w:val="0"/>
              <w:overflowPunct w:val="0"/>
              <w:autoSpaceDE w:val="0"/>
              <w:autoSpaceDN w:val="0"/>
              <w:adjustRightInd w:val="0"/>
              <w:spacing w:line="360" w:lineRule="auto"/>
              <w:jc w:val="both"/>
              <w:rPr>
                <w:rFonts w:ascii="Arial" w:hAnsi="Arial" w:cs="Arial"/>
                <w:szCs w:val="24"/>
              </w:rPr>
            </w:pPr>
            <w:r w:rsidRPr="00E614CC">
              <w:rPr>
                <w:rFonts w:ascii="Arial" w:hAnsi="Arial" w:cs="Arial"/>
                <w:szCs w:val="24"/>
              </w:rPr>
              <w:t>MHWS (média das preamares de sizígia)</w:t>
            </w:r>
          </w:p>
        </w:tc>
        <w:tc>
          <w:tcPr>
            <w:tcW w:w="1843" w:type="dxa"/>
          </w:tcPr>
          <w:p w14:paraId="7F0D992C" w14:textId="77777777" w:rsidR="006A043C" w:rsidRPr="00E614CC" w:rsidRDefault="006A043C" w:rsidP="006A043C">
            <w:pPr>
              <w:widowControl w:val="0"/>
              <w:overflowPunct w:val="0"/>
              <w:autoSpaceDE w:val="0"/>
              <w:autoSpaceDN w:val="0"/>
              <w:adjustRightInd w:val="0"/>
              <w:spacing w:line="360" w:lineRule="auto"/>
              <w:jc w:val="both"/>
              <w:rPr>
                <w:rFonts w:ascii="Arial" w:hAnsi="Arial" w:cs="Arial"/>
                <w:szCs w:val="24"/>
              </w:rPr>
            </w:pPr>
            <w:r w:rsidRPr="00E614CC">
              <w:rPr>
                <w:rFonts w:ascii="Arial" w:hAnsi="Arial" w:cs="Arial"/>
                <w:szCs w:val="24"/>
              </w:rPr>
              <w:t>+ 6,27 m</w:t>
            </w:r>
          </w:p>
        </w:tc>
      </w:tr>
      <w:tr w:rsidR="006A043C" w:rsidRPr="00E614CC" w14:paraId="34DA1424" w14:textId="77777777" w:rsidTr="006A043C">
        <w:trPr>
          <w:jc w:val="center"/>
        </w:trPr>
        <w:tc>
          <w:tcPr>
            <w:tcW w:w="5098" w:type="dxa"/>
          </w:tcPr>
          <w:p w14:paraId="4BA984AA" w14:textId="77777777" w:rsidR="006A043C" w:rsidRPr="00E614CC" w:rsidRDefault="006A043C" w:rsidP="006A043C">
            <w:pPr>
              <w:widowControl w:val="0"/>
              <w:overflowPunct w:val="0"/>
              <w:autoSpaceDE w:val="0"/>
              <w:autoSpaceDN w:val="0"/>
              <w:adjustRightInd w:val="0"/>
              <w:spacing w:line="360" w:lineRule="auto"/>
              <w:jc w:val="both"/>
              <w:rPr>
                <w:rFonts w:ascii="Arial" w:hAnsi="Arial" w:cs="Arial"/>
                <w:szCs w:val="24"/>
              </w:rPr>
            </w:pPr>
            <w:r w:rsidRPr="00E614CC">
              <w:rPr>
                <w:rFonts w:ascii="Arial" w:hAnsi="Arial" w:cs="Arial"/>
                <w:szCs w:val="24"/>
              </w:rPr>
              <w:t>MHWN (média das preamares de quadratura)</w:t>
            </w:r>
          </w:p>
        </w:tc>
        <w:tc>
          <w:tcPr>
            <w:tcW w:w="1843" w:type="dxa"/>
          </w:tcPr>
          <w:p w14:paraId="41535469" w14:textId="77777777" w:rsidR="006A043C" w:rsidRPr="00E614CC" w:rsidRDefault="006A043C" w:rsidP="006A043C">
            <w:pPr>
              <w:widowControl w:val="0"/>
              <w:overflowPunct w:val="0"/>
              <w:autoSpaceDE w:val="0"/>
              <w:autoSpaceDN w:val="0"/>
              <w:adjustRightInd w:val="0"/>
              <w:spacing w:line="360" w:lineRule="auto"/>
              <w:jc w:val="both"/>
              <w:rPr>
                <w:rFonts w:ascii="Arial" w:hAnsi="Arial" w:cs="Arial"/>
                <w:szCs w:val="24"/>
              </w:rPr>
            </w:pPr>
            <w:r w:rsidRPr="00E614CC">
              <w:rPr>
                <w:rFonts w:ascii="Arial" w:hAnsi="Arial" w:cs="Arial"/>
                <w:szCs w:val="24"/>
              </w:rPr>
              <w:t>+ 5,02 m</w:t>
            </w:r>
          </w:p>
        </w:tc>
      </w:tr>
      <w:tr w:rsidR="006A043C" w:rsidRPr="00E614CC" w14:paraId="7C302DB4" w14:textId="77777777" w:rsidTr="006A043C">
        <w:trPr>
          <w:jc w:val="center"/>
        </w:trPr>
        <w:tc>
          <w:tcPr>
            <w:tcW w:w="5098" w:type="dxa"/>
          </w:tcPr>
          <w:p w14:paraId="2D43744F" w14:textId="77777777" w:rsidR="006A043C" w:rsidRPr="00E614CC" w:rsidRDefault="006A043C" w:rsidP="006A043C">
            <w:pPr>
              <w:widowControl w:val="0"/>
              <w:overflowPunct w:val="0"/>
              <w:autoSpaceDE w:val="0"/>
              <w:autoSpaceDN w:val="0"/>
              <w:adjustRightInd w:val="0"/>
              <w:spacing w:line="360" w:lineRule="auto"/>
              <w:jc w:val="both"/>
              <w:rPr>
                <w:rFonts w:ascii="Arial" w:hAnsi="Arial" w:cs="Arial"/>
                <w:szCs w:val="24"/>
              </w:rPr>
            </w:pPr>
            <w:r w:rsidRPr="00E614CC">
              <w:rPr>
                <w:rFonts w:ascii="Arial" w:hAnsi="Arial" w:cs="Arial"/>
                <w:szCs w:val="24"/>
              </w:rPr>
              <w:t>MSL (nível médio)</w:t>
            </w:r>
          </w:p>
        </w:tc>
        <w:tc>
          <w:tcPr>
            <w:tcW w:w="1843" w:type="dxa"/>
          </w:tcPr>
          <w:p w14:paraId="0FD1BC44" w14:textId="77777777" w:rsidR="006A043C" w:rsidRPr="00E614CC" w:rsidRDefault="006A043C" w:rsidP="006A043C">
            <w:pPr>
              <w:widowControl w:val="0"/>
              <w:overflowPunct w:val="0"/>
              <w:autoSpaceDE w:val="0"/>
              <w:autoSpaceDN w:val="0"/>
              <w:adjustRightInd w:val="0"/>
              <w:spacing w:line="360" w:lineRule="auto"/>
              <w:jc w:val="both"/>
              <w:rPr>
                <w:rFonts w:ascii="Arial" w:hAnsi="Arial" w:cs="Arial"/>
                <w:szCs w:val="24"/>
              </w:rPr>
            </w:pPr>
            <w:r w:rsidRPr="00E614CC">
              <w:rPr>
                <w:rFonts w:ascii="Arial" w:hAnsi="Arial" w:cs="Arial"/>
                <w:szCs w:val="24"/>
              </w:rPr>
              <w:t>+ 3,43 m</w:t>
            </w:r>
          </w:p>
        </w:tc>
      </w:tr>
      <w:tr w:rsidR="006A043C" w:rsidRPr="00E614CC" w14:paraId="59D8A5AD" w14:textId="77777777" w:rsidTr="006A043C">
        <w:trPr>
          <w:jc w:val="center"/>
        </w:trPr>
        <w:tc>
          <w:tcPr>
            <w:tcW w:w="5098" w:type="dxa"/>
          </w:tcPr>
          <w:p w14:paraId="5F564AA6" w14:textId="77777777" w:rsidR="006A043C" w:rsidRPr="00E614CC" w:rsidRDefault="006A043C" w:rsidP="006A043C">
            <w:pPr>
              <w:widowControl w:val="0"/>
              <w:overflowPunct w:val="0"/>
              <w:autoSpaceDE w:val="0"/>
              <w:autoSpaceDN w:val="0"/>
              <w:adjustRightInd w:val="0"/>
              <w:spacing w:line="360" w:lineRule="auto"/>
              <w:jc w:val="both"/>
              <w:rPr>
                <w:rFonts w:ascii="Arial" w:hAnsi="Arial" w:cs="Arial"/>
                <w:szCs w:val="24"/>
              </w:rPr>
            </w:pPr>
            <w:r w:rsidRPr="00E614CC">
              <w:rPr>
                <w:rFonts w:ascii="Arial" w:hAnsi="Arial" w:cs="Arial"/>
                <w:szCs w:val="24"/>
              </w:rPr>
              <w:t>NR (nível de redução)</w:t>
            </w:r>
          </w:p>
        </w:tc>
        <w:tc>
          <w:tcPr>
            <w:tcW w:w="1843" w:type="dxa"/>
          </w:tcPr>
          <w:p w14:paraId="0C7AB0AD" w14:textId="77777777" w:rsidR="006A043C" w:rsidRPr="00E614CC" w:rsidRDefault="006A043C" w:rsidP="006A043C">
            <w:pPr>
              <w:widowControl w:val="0"/>
              <w:overflowPunct w:val="0"/>
              <w:autoSpaceDE w:val="0"/>
              <w:autoSpaceDN w:val="0"/>
              <w:adjustRightInd w:val="0"/>
              <w:spacing w:line="360" w:lineRule="auto"/>
              <w:jc w:val="both"/>
              <w:rPr>
                <w:rFonts w:ascii="Arial" w:hAnsi="Arial" w:cs="Arial"/>
                <w:szCs w:val="24"/>
              </w:rPr>
            </w:pPr>
            <w:r w:rsidRPr="00E614CC">
              <w:rPr>
                <w:rFonts w:ascii="Arial" w:hAnsi="Arial" w:cs="Arial"/>
                <w:szCs w:val="24"/>
              </w:rPr>
              <w:t>+ 0,00 m</w:t>
            </w:r>
          </w:p>
        </w:tc>
      </w:tr>
      <w:tr w:rsidR="006A043C" w:rsidRPr="00E614CC" w14:paraId="4C872F02" w14:textId="77777777" w:rsidTr="006A043C">
        <w:trPr>
          <w:jc w:val="center"/>
        </w:trPr>
        <w:tc>
          <w:tcPr>
            <w:tcW w:w="5098" w:type="dxa"/>
          </w:tcPr>
          <w:p w14:paraId="6758CCF7" w14:textId="77777777" w:rsidR="006A043C" w:rsidRPr="00E614CC" w:rsidRDefault="006A043C" w:rsidP="006A043C">
            <w:pPr>
              <w:widowControl w:val="0"/>
              <w:overflowPunct w:val="0"/>
              <w:autoSpaceDE w:val="0"/>
              <w:autoSpaceDN w:val="0"/>
              <w:adjustRightInd w:val="0"/>
              <w:spacing w:line="360" w:lineRule="auto"/>
              <w:jc w:val="both"/>
              <w:rPr>
                <w:rFonts w:ascii="Arial" w:hAnsi="Arial" w:cs="Arial"/>
                <w:szCs w:val="24"/>
              </w:rPr>
            </w:pPr>
            <w:r w:rsidRPr="00E614CC">
              <w:rPr>
                <w:rFonts w:ascii="Arial" w:hAnsi="Arial" w:cs="Arial"/>
                <w:szCs w:val="24"/>
              </w:rPr>
              <w:t>N – Mínimo (previsto)</w:t>
            </w:r>
          </w:p>
        </w:tc>
        <w:tc>
          <w:tcPr>
            <w:tcW w:w="1843" w:type="dxa"/>
          </w:tcPr>
          <w:p w14:paraId="54BC07E1" w14:textId="77777777" w:rsidR="006A043C" w:rsidRPr="00E614CC" w:rsidRDefault="006A043C" w:rsidP="006A043C">
            <w:pPr>
              <w:widowControl w:val="0"/>
              <w:overflowPunct w:val="0"/>
              <w:autoSpaceDE w:val="0"/>
              <w:autoSpaceDN w:val="0"/>
              <w:adjustRightInd w:val="0"/>
              <w:spacing w:line="360" w:lineRule="auto"/>
              <w:jc w:val="both"/>
              <w:rPr>
                <w:rFonts w:ascii="Arial" w:hAnsi="Arial" w:cs="Arial"/>
                <w:szCs w:val="24"/>
              </w:rPr>
            </w:pPr>
            <w:r w:rsidRPr="00E614CC">
              <w:rPr>
                <w:rFonts w:ascii="Arial" w:hAnsi="Arial" w:cs="Arial"/>
                <w:szCs w:val="24"/>
              </w:rPr>
              <w:t>- 0,30 m</w:t>
            </w:r>
          </w:p>
        </w:tc>
      </w:tr>
    </w:tbl>
    <w:p w14:paraId="79234B9F" w14:textId="7A3661DB" w:rsidR="006A043C" w:rsidRPr="005D0EDE" w:rsidRDefault="00715A46" w:rsidP="00040529">
      <w:pPr>
        <w:widowControl w:val="0"/>
        <w:overflowPunct w:val="0"/>
        <w:autoSpaceDE w:val="0"/>
        <w:autoSpaceDN w:val="0"/>
        <w:adjustRightInd w:val="0"/>
        <w:spacing w:after="0" w:line="360" w:lineRule="auto"/>
        <w:jc w:val="center"/>
        <w:rPr>
          <w:rFonts w:ascii="Arial" w:hAnsi="Arial" w:cs="Arial"/>
          <w:sz w:val="20"/>
          <w:szCs w:val="24"/>
        </w:rPr>
      </w:pPr>
      <w:r>
        <w:rPr>
          <w:rFonts w:ascii="Arial" w:hAnsi="Arial" w:cs="Arial"/>
          <w:sz w:val="20"/>
          <w:szCs w:val="24"/>
        </w:rPr>
        <w:t>Quadro</w:t>
      </w:r>
      <w:r w:rsidR="005D0EDE" w:rsidRPr="005D0EDE">
        <w:rPr>
          <w:rFonts w:ascii="Arial" w:hAnsi="Arial" w:cs="Arial"/>
          <w:sz w:val="20"/>
          <w:szCs w:val="24"/>
        </w:rPr>
        <w:t xml:space="preserve"> </w:t>
      </w:r>
      <w:r w:rsidR="0074555C">
        <w:rPr>
          <w:rFonts w:ascii="Arial" w:hAnsi="Arial" w:cs="Arial"/>
          <w:sz w:val="20"/>
          <w:szCs w:val="24"/>
        </w:rPr>
        <w:t>2</w:t>
      </w:r>
      <w:r w:rsidR="005D0EDE" w:rsidRPr="005D0EDE">
        <w:rPr>
          <w:rFonts w:ascii="Arial" w:hAnsi="Arial" w:cs="Arial"/>
          <w:sz w:val="20"/>
          <w:szCs w:val="24"/>
        </w:rPr>
        <w:t>: Níveis de maré</w:t>
      </w:r>
    </w:p>
    <w:p w14:paraId="5A19022E" w14:textId="77777777" w:rsidR="005D0EDE" w:rsidRDefault="005D0EDE" w:rsidP="005D0EDE">
      <w:pPr>
        <w:widowControl w:val="0"/>
        <w:overflowPunct w:val="0"/>
        <w:autoSpaceDE w:val="0"/>
        <w:autoSpaceDN w:val="0"/>
        <w:adjustRightInd w:val="0"/>
        <w:spacing w:after="0" w:line="360" w:lineRule="auto"/>
        <w:ind w:firstLine="1134"/>
        <w:jc w:val="both"/>
        <w:rPr>
          <w:rFonts w:ascii="Arial" w:hAnsi="Arial" w:cs="Arial"/>
          <w:sz w:val="24"/>
          <w:szCs w:val="24"/>
        </w:rPr>
      </w:pPr>
      <w:r>
        <w:rPr>
          <w:rFonts w:ascii="Arial" w:hAnsi="Arial" w:cs="Arial"/>
          <w:sz w:val="24"/>
          <w:szCs w:val="24"/>
        </w:rPr>
        <w:t>Os referidos níveis são em relação ao Nível de Redução (RN) da Diretoria de Hidrografia e Navegação (DHN) – Marinha do Brasil (MB).</w:t>
      </w:r>
    </w:p>
    <w:p w14:paraId="0C757C73" w14:textId="77777777" w:rsidR="00BA1B41" w:rsidRPr="00BA1B41" w:rsidRDefault="00BA1B41" w:rsidP="00BA1B41">
      <w:pPr>
        <w:widowControl w:val="0"/>
        <w:overflowPunct w:val="0"/>
        <w:autoSpaceDE w:val="0"/>
        <w:autoSpaceDN w:val="0"/>
        <w:adjustRightInd w:val="0"/>
        <w:spacing w:after="0" w:line="360" w:lineRule="auto"/>
        <w:ind w:left="567"/>
        <w:jc w:val="both"/>
        <w:rPr>
          <w:rFonts w:ascii="Arial" w:hAnsi="Arial" w:cs="Arial"/>
          <w:b/>
          <w:sz w:val="24"/>
          <w:szCs w:val="24"/>
        </w:rPr>
      </w:pPr>
      <w:r w:rsidRPr="00BA1B41">
        <w:rPr>
          <w:rFonts w:ascii="Arial" w:hAnsi="Arial" w:cs="Arial"/>
          <w:b/>
          <w:sz w:val="24"/>
          <w:szCs w:val="24"/>
        </w:rPr>
        <w:t>b) Correntes</w:t>
      </w:r>
    </w:p>
    <w:p w14:paraId="1234042C" w14:textId="77777777" w:rsidR="00944715" w:rsidRDefault="007319A7" w:rsidP="00AF7C7D">
      <w:pPr>
        <w:widowControl w:val="0"/>
        <w:overflowPunct w:val="0"/>
        <w:autoSpaceDE w:val="0"/>
        <w:autoSpaceDN w:val="0"/>
        <w:adjustRightInd w:val="0"/>
        <w:spacing w:after="0" w:line="360" w:lineRule="auto"/>
        <w:ind w:firstLine="1134"/>
        <w:jc w:val="both"/>
        <w:rPr>
          <w:rFonts w:ascii="Arial" w:hAnsi="Arial" w:cs="Arial"/>
          <w:sz w:val="24"/>
          <w:szCs w:val="24"/>
        </w:rPr>
      </w:pPr>
      <w:r>
        <w:rPr>
          <w:rFonts w:ascii="Arial" w:hAnsi="Arial" w:cs="Arial"/>
          <w:sz w:val="24"/>
          <w:szCs w:val="24"/>
        </w:rPr>
        <w:t>A região estuarina em que se localiza a BSM possui circulação de suas águas definida pela variação de maré local. Os valores</w:t>
      </w:r>
      <w:r w:rsidR="00944715">
        <w:rPr>
          <w:rFonts w:ascii="Arial" w:hAnsi="Arial" w:cs="Arial"/>
          <w:sz w:val="24"/>
          <w:szCs w:val="24"/>
        </w:rPr>
        <w:t xml:space="preserve"> máximos de corrente </w:t>
      </w:r>
      <w:r>
        <w:rPr>
          <w:rFonts w:ascii="Arial" w:hAnsi="Arial" w:cs="Arial"/>
          <w:sz w:val="24"/>
          <w:szCs w:val="24"/>
        </w:rPr>
        <w:t xml:space="preserve">ocorrem, aproximadamente, </w:t>
      </w:r>
      <w:r w:rsidR="003C3F36">
        <w:rPr>
          <w:rFonts w:ascii="Arial" w:hAnsi="Arial" w:cs="Arial"/>
          <w:sz w:val="24"/>
          <w:szCs w:val="24"/>
        </w:rPr>
        <w:t>0</w:t>
      </w:r>
      <w:r>
        <w:rPr>
          <w:rFonts w:ascii="Arial" w:hAnsi="Arial" w:cs="Arial"/>
          <w:sz w:val="24"/>
          <w:szCs w:val="24"/>
        </w:rPr>
        <w:t xml:space="preserve">3 (três) horas após </w:t>
      </w:r>
      <w:r w:rsidR="00944715">
        <w:rPr>
          <w:rFonts w:ascii="Arial" w:hAnsi="Arial" w:cs="Arial"/>
          <w:sz w:val="24"/>
          <w:szCs w:val="24"/>
        </w:rPr>
        <w:t xml:space="preserve">as estofas de maré. </w:t>
      </w:r>
      <w:r w:rsidR="003E7E28">
        <w:rPr>
          <w:rFonts w:ascii="Arial" w:hAnsi="Arial" w:cs="Arial"/>
          <w:sz w:val="24"/>
          <w:szCs w:val="24"/>
        </w:rPr>
        <w:t xml:space="preserve">Uma outra característica </w:t>
      </w:r>
      <w:r w:rsidR="00A03870">
        <w:rPr>
          <w:rFonts w:ascii="Arial" w:hAnsi="Arial" w:cs="Arial"/>
          <w:sz w:val="24"/>
          <w:szCs w:val="24"/>
        </w:rPr>
        <w:t>da circulação hidrodinâmica local é a inversão da direção do campo de correntes a cada período de enchente e vazante. O campo de correntes durante a vazante apresenta direção N-NE, já durante a vazante a direção preferencial do campo de correntes é S-</w:t>
      </w:r>
      <w:r w:rsidR="003F19FE">
        <w:rPr>
          <w:rFonts w:ascii="Arial" w:hAnsi="Arial" w:cs="Arial"/>
          <w:sz w:val="24"/>
          <w:szCs w:val="24"/>
        </w:rPr>
        <w:t xml:space="preserve">SO. </w:t>
      </w:r>
    </w:p>
    <w:p w14:paraId="7090CEE5" w14:textId="77777777" w:rsidR="00DF3BE3" w:rsidRDefault="00BA1B41" w:rsidP="00BA1B41">
      <w:pPr>
        <w:widowControl w:val="0"/>
        <w:overflowPunct w:val="0"/>
        <w:autoSpaceDE w:val="0"/>
        <w:autoSpaceDN w:val="0"/>
        <w:adjustRightInd w:val="0"/>
        <w:spacing w:after="0" w:line="360" w:lineRule="auto"/>
        <w:ind w:left="567"/>
        <w:jc w:val="both"/>
        <w:rPr>
          <w:rFonts w:ascii="Arial" w:hAnsi="Arial" w:cs="Arial"/>
          <w:b/>
          <w:sz w:val="24"/>
          <w:szCs w:val="24"/>
        </w:rPr>
      </w:pPr>
      <w:r w:rsidRPr="00BA1B41">
        <w:rPr>
          <w:rFonts w:ascii="Arial" w:hAnsi="Arial" w:cs="Arial"/>
          <w:b/>
          <w:sz w:val="24"/>
          <w:szCs w:val="24"/>
        </w:rPr>
        <w:t>c) Ondas</w:t>
      </w:r>
    </w:p>
    <w:p w14:paraId="7E5E08E5" w14:textId="77777777" w:rsidR="00BE0151" w:rsidRDefault="00BE0151" w:rsidP="00BE0151">
      <w:pPr>
        <w:widowControl w:val="0"/>
        <w:overflowPunct w:val="0"/>
        <w:autoSpaceDE w:val="0"/>
        <w:autoSpaceDN w:val="0"/>
        <w:adjustRightInd w:val="0"/>
        <w:spacing w:after="0" w:line="360" w:lineRule="auto"/>
        <w:ind w:firstLine="1134"/>
        <w:jc w:val="both"/>
        <w:rPr>
          <w:rFonts w:ascii="Arial" w:hAnsi="Arial" w:cs="Arial"/>
          <w:sz w:val="24"/>
          <w:szCs w:val="24"/>
        </w:rPr>
      </w:pPr>
      <w:r>
        <w:rPr>
          <w:rFonts w:ascii="Arial" w:hAnsi="Arial" w:cs="Arial"/>
          <w:sz w:val="24"/>
          <w:szCs w:val="24"/>
        </w:rPr>
        <w:t>Segundo dados levantados pela Fundação Centro Tecnológico de Hidráulica (FCTH) da Escola Politécnica da Universidade de São Paulo (USP), em 1995, as ondas na área de acesso ao Porto do Itaqui</w:t>
      </w:r>
      <w:r w:rsidR="00625087">
        <w:rPr>
          <w:rFonts w:ascii="Arial" w:hAnsi="Arial" w:cs="Arial"/>
          <w:sz w:val="24"/>
          <w:szCs w:val="24"/>
        </w:rPr>
        <w:t xml:space="preserve">, mostram ondas com predominância de vaga e ondulações de Nordeste, com influência secundária de Leste. </w:t>
      </w:r>
    </w:p>
    <w:p w14:paraId="788833FF" w14:textId="77777777" w:rsidR="00625087" w:rsidRDefault="00625087" w:rsidP="00BE0151">
      <w:pPr>
        <w:widowControl w:val="0"/>
        <w:overflowPunct w:val="0"/>
        <w:autoSpaceDE w:val="0"/>
        <w:autoSpaceDN w:val="0"/>
        <w:adjustRightInd w:val="0"/>
        <w:spacing w:after="0" w:line="360" w:lineRule="auto"/>
        <w:ind w:firstLine="1134"/>
        <w:jc w:val="both"/>
        <w:rPr>
          <w:rFonts w:ascii="Arial" w:hAnsi="Arial" w:cs="Arial"/>
          <w:sz w:val="24"/>
          <w:szCs w:val="24"/>
        </w:rPr>
      </w:pPr>
      <w:r>
        <w:rPr>
          <w:rFonts w:ascii="Arial" w:hAnsi="Arial" w:cs="Arial"/>
          <w:sz w:val="24"/>
          <w:szCs w:val="24"/>
        </w:rPr>
        <w:t>No</w:t>
      </w:r>
      <w:r w:rsidR="00675D56">
        <w:rPr>
          <w:rFonts w:ascii="Arial" w:hAnsi="Arial" w:cs="Arial"/>
          <w:sz w:val="24"/>
          <w:szCs w:val="24"/>
        </w:rPr>
        <w:t>s</w:t>
      </w:r>
      <w:r>
        <w:rPr>
          <w:rFonts w:ascii="Arial" w:hAnsi="Arial" w:cs="Arial"/>
          <w:sz w:val="24"/>
          <w:szCs w:val="24"/>
        </w:rPr>
        <w:t xml:space="preserve"> meses de janeiro e fevereiro de 1974 foram realizadas medições na entrada do canal de acesso da BSM, onde foi possível </w:t>
      </w:r>
      <w:r w:rsidR="00675D56">
        <w:rPr>
          <w:rFonts w:ascii="Arial" w:hAnsi="Arial" w:cs="Arial"/>
          <w:sz w:val="24"/>
          <w:szCs w:val="24"/>
        </w:rPr>
        <w:t xml:space="preserve">verificar-se uma altura (média das 10% maiores ondas) de 1,90 m, com período de 7,2 segundos. Porém, essas </w:t>
      </w:r>
      <w:r w:rsidR="00675D56">
        <w:rPr>
          <w:rFonts w:ascii="Arial" w:hAnsi="Arial" w:cs="Arial"/>
          <w:sz w:val="24"/>
          <w:szCs w:val="24"/>
        </w:rPr>
        <w:lastRenderedPageBreak/>
        <w:t>ondas não atingem diretamente a área do Porto</w:t>
      </w:r>
      <w:r w:rsidR="003268B3">
        <w:rPr>
          <w:rFonts w:ascii="Arial" w:hAnsi="Arial" w:cs="Arial"/>
          <w:sz w:val="24"/>
          <w:szCs w:val="24"/>
        </w:rPr>
        <w:t xml:space="preserve"> do Itaqui</w:t>
      </w:r>
      <w:r w:rsidR="00675D56">
        <w:rPr>
          <w:rFonts w:ascii="Arial" w:hAnsi="Arial" w:cs="Arial"/>
          <w:sz w:val="24"/>
          <w:szCs w:val="24"/>
        </w:rPr>
        <w:t>, já que este fica em uma região mais abrigada dentro da BSM e sofre apenas o ataque de ondas formadas pela ação de ventos locais</w:t>
      </w:r>
      <w:r w:rsidR="0036536E">
        <w:rPr>
          <w:rFonts w:ascii="Arial" w:hAnsi="Arial" w:cs="Arial"/>
          <w:sz w:val="24"/>
          <w:szCs w:val="24"/>
        </w:rPr>
        <w:t xml:space="preserve"> com altura média de 1,10 m e período de 6 segundos. </w:t>
      </w:r>
    </w:p>
    <w:p w14:paraId="2C32E9C1" w14:textId="77777777" w:rsidR="00040529" w:rsidRDefault="00040529" w:rsidP="00BE0151">
      <w:pPr>
        <w:widowControl w:val="0"/>
        <w:overflowPunct w:val="0"/>
        <w:autoSpaceDE w:val="0"/>
        <w:autoSpaceDN w:val="0"/>
        <w:adjustRightInd w:val="0"/>
        <w:spacing w:after="0" w:line="360" w:lineRule="auto"/>
        <w:ind w:firstLine="1134"/>
        <w:jc w:val="both"/>
        <w:rPr>
          <w:rFonts w:ascii="Arial" w:hAnsi="Arial" w:cs="Arial"/>
          <w:sz w:val="24"/>
          <w:szCs w:val="24"/>
        </w:rPr>
      </w:pPr>
    </w:p>
    <w:p w14:paraId="52B945FE" w14:textId="155D4DB4" w:rsidR="00DE1142" w:rsidRDefault="00647DA9" w:rsidP="00C03EA5">
      <w:pPr>
        <w:widowControl w:val="0"/>
        <w:overflowPunct w:val="0"/>
        <w:autoSpaceDE w:val="0"/>
        <w:autoSpaceDN w:val="0"/>
        <w:adjustRightInd w:val="0"/>
        <w:spacing w:after="0" w:line="360" w:lineRule="auto"/>
        <w:ind w:left="142"/>
        <w:jc w:val="both"/>
        <w:rPr>
          <w:rFonts w:ascii="Arial" w:hAnsi="Arial" w:cs="Arial"/>
          <w:b/>
          <w:sz w:val="24"/>
          <w:szCs w:val="24"/>
        </w:rPr>
      </w:pPr>
      <w:r>
        <w:rPr>
          <w:rFonts w:ascii="Arial" w:hAnsi="Arial" w:cs="Arial"/>
          <w:b/>
          <w:sz w:val="24"/>
          <w:szCs w:val="24"/>
        </w:rPr>
        <w:t>3</w:t>
      </w:r>
      <w:r w:rsidR="001C373D" w:rsidRPr="005D4A09">
        <w:rPr>
          <w:rFonts w:ascii="Arial" w:hAnsi="Arial" w:cs="Arial"/>
          <w:b/>
          <w:sz w:val="24"/>
          <w:szCs w:val="24"/>
        </w:rPr>
        <w:t>.3</w:t>
      </w:r>
      <w:r w:rsidR="008C4D34">
        <w:rPr>
          <w:rFonts w:ascii="Arial" w:hAnsi="Arial" w:cs="Arial"/>
          <w:b/>
          <w:sz w:val="24"/>
          <w:szCs w:val="24"/>
        </w:rPr>
        <w:t>. Definições</w:t>
      </w:r>
    </w:p>
    <w:p w14:paraId="28BEFDBD" w14:textId="7A6D4276" w:rsidR="005A5CC9" w:rsidRDefault="00647DA9" w:rsidP="00F76534">
      <w:pPr>
        <w:widowControl w:val="0"/>
        <w:overflowPunct w:val="0"/>
        <w:autoSpaceDE w:val="0"/>
        <w:autoSpaceDN w:val="0"/>
        <w:adjustRightInd w:val="0"/>
        <w:spacing w:after="0" w:line="360" w:lineRule="auto"/>
        <w:ind w:left="567"/>
        <w:jc w:val="both"/>
        <w:rPr>
          <w:rFonts w:ascii="Arial" w:hAnsi="Arial" w:cs="Arial"/>
          <w:b/>
          <w:sz w:val="24"/>
          <w:szCs w:val="24"/>
        </w:rPr>
      </w:pPr>
      <w:r>
        <w:rPr>
          <w:rFonts w:ascii="Arial" w:hAnsi="Arial" w:cs="Arial"/>
          <w:b/>
          <w:sz w:val="24"/>
          <w:szCs w:val="24"/>
        </w:rPr>
        <w:t>3</w:t>
      </w:r>
      <w:r w:rsidR="005D4A09">
        <w:rPr>
          <w:rFonts w:ascii="Arial" w:hAnsi="Arial" w:cs="Arial"/>
          <w:b/>
          <w:sz w:val="24"/>
          <w:szCs w:val="24"/>
        </w:rPr>
        <w:t xml:space="preserve">.3.1. Levantamento Hidrográfico (LH): </w:t>
      </w:r>
    </w:p>
    <w:p w14:paraId="4218F4AE" w14:textId="77777777" w:rsidR="006807F2" w:rsidRDefault="005A5CC9" w:rsidP="005A5CC9">
      <w:pPr>
        <w:widowControl w:val="0"/>
        <w:overflowPunct w:val="0"/>
        <w:autoSpaceDE w:val="0"/>
        <w:autoSpaceDN w:val="0"/>
        <w:adjustRightInd w:val="0"/>
        <w:spacing w:after="0" w:line="360" w:lineRule="auto"/>
        <w:ind w:firstLine="1134"/>
        <w:jc w:val="both"/>
        <w:rPr>
          <w:rFonts w:ascii="Arial" w:hAnsi="Arial" w:cs="Arial"/>
          <w:sz w:val="24"/>
          <w:szCs w:val="24"/>
        </w:rPr>
      </w:pPr>
      <w:r w:rsidRPr="005A5CC9">
        <w:rPr>
          <w:rFonts w:ascii="Arial" w:hAnsi="Arial" w:cs="Arial"/>
          <w:sz w:val="24"/>
          <w:szCs w:val="24"/>
        </w:rPr>
        <w:t>De acordo com a NORMAM-25/DHN, levantamento hidrográfico</w:t>
      </w:r>
      <w:r>
        <w:rPr>
          <w:rFonts w:ascii="Arial" w:hAnsi="Arial" w:cs="Arial"/>
          <w:b/>
          <w:sz w:val="24"/>
          <w:szCs w:val="24"/>
        </w:rPr>
        <w:t xml:space="preserve"> </w:t>
      </w:r>
      <w:r w:rsidR="0013726B" w:rsidRPr="005D4A09">
        <w:rPr>
          <w:rFonts w:ascii="Arial" w:hAnsi="Arial" w:cs="Arial"/>
          <w:sz w:val="24"/>
          <w:szCs w:val="24"/>
        </w:rPr>
        <w:t>é toda pesquisa em áreas marítimas, fluviais, lacustres, e em canais naturais ou artificiais navegáveis, que tenha como prop</w:t>
      </w:r>
      <w:r w:rsidR="003268B3">
        <w:rPr>
          <w:rFonts w:ascii="Arial" w:hAnsi="Arial" w:cs="Arial"/>
          <w:sz w:val="24"/>
          <w:szCs w:val="24"/>
        </w:rPr>
        <w:t>ó</w:t>
      </w:r>
      <w:r w:rsidR="0013726B" w:rsidRPr="005D4A09">
        <w:rPr>
          <w:rFonts w:ascii="Arial" w:hAnsi="Arial" w:cs="Arial"/>
          <w:sz w:val="24"/>
          <w:szCs w:val="24"/>
        </w:rPr>
        <w:t>sito a obtenção de dados de interesse à navegação. E</w:t>
      </w:r>
      <w:r w:rsidR="006807F2" w:rsidRPr="005D4A09">
        <w:rPr>
          <w:rFonts w:ascii="Arial" w:hAnsi="Arial" w:cs="Arial"/>
          <w:sz w:val="24"/>
          <w:szCs w:val="24"/>
        </w:rPr>
        <w:t xml:space="preserve">sses </w:t>
      </w:r>
      <w:r w:rsidR="0013726B" w:rsidRPr="005D4A09">
        <w:rPr>
          <w:rFonts w:ascii="Arial" w:hAnsi="Arial" w:cs="Arial"/>
          <w:sz w:val="24"/>
          <w:szCs w:val="24"/>
        </w:rPr>
        <w:t xml:space="preserve">podem ser constituídos por informações de batimetria com a </w:t>
      </w:r>
      <w:r w:rsidR="006807F2" w:rsidRPr="005D4A09">
        <w:rPr>
          <w:rFonts w:ascii="Arial" w:hAnsi="Arial" w:cs="Arial"/>
          <w:sz w:val="24"/>
          <w:szCs w:val="24"/>
        </w:rPr>
        <w:t>configuração e natureza do fundo marinho; de direção e força das correntes; da altura e freq</w:t>
      </w:r>
      <w:r>
        <w:rPr>
          <w:rFonts w:ascii="Arial" w:hAnsi="Arial" w:cs="Arial"/>
          <w:sz w:val="24"/>
          <w:szCs w:val="24"/>
        </w:rPr>
        <w:t>uência da maré ou do nível das ág</w:t>
      </w:r>
      <w:r w:rsidR="006807F2" w:rsidRPr="005D4A09">
        <w:rPr>
          <w:rFonts w:ascii="Arial" w:hAnsi="Arial" w:cs="Arial"/>
          <w:sz w:val="24"/>
          <w:szCs w:val="24"/>
        </w:rPr>
        <w:t>uas; e da localização de feições topográficas e objetos fixos qu</w:t>
      </w:r>
      <w:r w:rsidR="003268B3">
        <w:rPr>
          <w:rFonts w:ascii="Arial" w:hAnsi="Arial" w:cs="Arial"/>
          <w:sz w:val="24"/>
          <w:szCs w:val="24"/>
        </w:rPr>
        <w:t>e sirvam para</w:t>
      </w:r>
      <w:r>
        <w:rPr>
          <w:rFonts w:ascii="Arial" w:hAnsi="Arial" w:cs="Arial"/>
          <w:sz w:val="24"/>
          <w:szCs w:val="24"/>
        </w:rPr>
        <w:t xml:space="preserve"> aux</w:t>
      </w:r>
      <w:r w:rsidR="003268B3">
        <w:rPr>
          <w:rFonts w:ascii="Arial" w:hAnsi="Arial" w:cs="Arial"/>
          <w:sz w:val="24"/>
          <w:szCs w:val="24"/>
        </w:rPr>
        <w:t>í</w:t>
      </w:r>
      <w:r>
        <w:rPr>
          <w:rFonts w:ascii="Arial" w:hAnsi="Arial" w:cs="Arial"/>
          <w:sz w:val="24"/>
          <w:szCs w:val="24"/>
        </w:rPr>
        <w:t>lio à navegação.</w:t>
      </w:r>
    </w:p>
    <w:p w14:paraId="526F99D1" w14:textId="77777777" w:rsidR="00394AAC" w:rsidRPr="00394AAC" w:rsidRDefault="00394AAC" w:rsidP="009E21F1">
      <w:pPr>
        <w:pStyle w:val="PargrafodaLista"/>
        <w:widowControl w:val="0"/>
        <w:numPr>
          <w:ilvl w:val="0"/>
          <w:numId w:val="21"/>
        </w:numPr>
        <w:overflowPunct w:val="0"/>
        <w:autoSpaceDE w:val="0"/>
        <w:autoSpaceDN w:val="0"/>
        <w:adjustRightInd w:val="0"/>
        <w:spacing w:after="0" w:line="360" w:lineRule="auto"/>
        <w:jc w:val="both"/>
        <w:rPr>
          <w:rFonts w:ascii="Arial" w:hAnsi="Arial" w:cs="Arial"/>
          <w:b/>
          <w:sz w:val="24"/>
          <w:szCs w:val="24"/>
        </w:rPr>
      </w:pPr>
      <w:r w:rsidRPr="00394AAC">
        <w:rPr>
          <w:rFonts w:ascii="Arial" w:hAnsi="Arial" w:cs="Arial"/>
          <w:b/>
          <w:sz w:val="24"/>
          <w:szCs w:val="24"/>
        </w:rPr>
        <w:t>Batimetria</w:t>
      </w:r>
    </w:p>
    <w:p w14:paraId="1E6CC244" w14:textId="77777777" w:rsidR="0013726B" w:rsidRDefault="006807F2" w:rsidP="0013726B">
      <w:pPr>
        <w:widowControl w:val="0"/>
        <w:overflowPunct w:val="0"/>
        <w:autoSpaceDE w:val="0"/>
        <w:autoSpaceDN w:val="0"/>
        <w:adjustRightInd w:val="0"/>
        <w:spacing w:after="0" w:line="360" w:lineRule="auto"/>
        <w:ind w:firstLine="1134"/>
        <w:jc w:val="both"/>
        <w:rPr>
          <w:rFonts w:ascii="Arial" w:hAnsi="Arial" w:cs="Arial"/>
          <w:sz w:val="24"/>
          <w:szCs w:val="24"/>
        </w:rPr>
      </w:pPr>
      <w:r w:rsidRPr="005D4A09">
        <w:rPr>
          <w:rFonts w:ascii="Arial" w:hAnsi="Arial" w:cs="Arial"/>
          <w:sz w:val="24"/>
          <w:szCs w:val="24"/>
        </w:rPr>
        <w:t xml:space="preserve">A batimetria </w:t>
      </w:r>
      <w:r w:rsidR="000A7DE6">
        <w:rPr>
          <w:rFonts w:ascii="Arial" w:hAnsi="Arial" w:cs="Arial"/>
          <w:sz w:val="24"/>
          <w:szCs w:val="24"/>
        </w:rPr>
        <w:t>trata do conjunto dos princípios, métodos e convenções usados para determinar a medida do contorno, da dimensão relativa da superfície submersa de mares, rios, lagos, re</w:t>
      </w:r>
      <w:r w:rsidR="006D3E30">
        <w:rPr>
          <w:rFonts w:ascii="Arial" w:hAnsi="Arial" w:cs="Arial"/>
          <w:sz w:val="24"/>
          <w:szCs w:val="24"/>
        </w:rPr>
        <w:t xml:space="preserve">presas e canais. </w:t>
      </w:r>
      <w:r w:rsidR="00726BB7">
        <w:rPr>
          <w:rFonts w:ascii="Arial" w:hAnsi="Arial" w:cs="Arial"/>
          <w:sz w:val="24"/>
          <w:szCs w:val="24"/>
        </w:rPr>
        <w:t>É</w:t>
      </w:r>
      <w:r w:rsidRPr="005D4A09">
        <w:rPr>
          <w:rFonts w:ascii="Arial" w:hAnsi="Arial" w:cs="Arial"/>
          <w:sz w:val="24"/>
          <w:szCs w:val="24"/>
        </w:rPr>
        <w:t xml:space="preserve"> a medição da profundidade</w:t>
      </w:r>
      <w:r w:rsidR="0013726B" w:rsidRPr="005D4A09">
        <w:rPr>
          <w:rFonts w:ascii="Arial" w:hAnsi="Arial" w:cs="Arial"/>
          <w:sz w:val="24"/>
          <w:szCs w:val="24"/>
        </w:rPr>
        <w:t xml:space="preserve"> </w:t>
      </w:r>
      <w:r w:rsidRPr="005D4A09">
        <w:rPr>
          <w:rFonts w:ascii="Arial" w:hAnsi="Arial" w:cs="Arial"/>
          <w:sz w:val="24"/>
          <w:szCs w:val="24"/>
        </w:rPr>
        <w:t>dos corpos hídricos e é expressa cartograficamente por curvas batimétricas que se unem em pontos de mesma profundidade com equidistância verticais</w:t>
      </w:r>
      <w:r w:rsidR="00717C63" w:rsidRPr="005D4A09">
        <w:rPr>
          <w:rFonts w:ascii="Arial" w:hAnsi="Arial" w:cs="Arial"/>
          <w:sz w:val="24"/>
          <w:szCs w:val="24"/>
        </w:rPr>
        <w:t xml:space="preserve"> e</w:t>
      </w:r>
      <w:r w:rsidR="00554AEE" w:rsidRPr="005D4A09">
        <w:rPr>
          <w:rFonts w:ascii="Arial" w:hAnsi="Arial" w:cs="Arial"/>
          <w:sz w:val="24"/>
          <w:szCs w:val="24"/>
        </w:rPr>
        <w:t xml:space="preserve"> deve ser realizada periodicamente para indicar o nível de profundidade do leito marinho. Isso porque o fenômeno do assoreamento pode alterar sazonalmente essas profundidades</w:t>
      </w:r>
      <w:r w:rsidR="00717C63" w:rsidRPr="005D4A09">
        <w:rPr>
          <w:rFonts w:ascii="Arial" w:hAnsi="Arial" w:cs="Arial"/>
          <w:sz w:val="24"/>
          <w:szCs w:val="24"/>
        </w:rPr>
        <w:t xml:space="preserve"> </w:t>
      </w:r>
      <w:r w:rsidR="00394AAC">
        <w:rPr>
          <w:rFonts w:ascii="Arial" w:hAnsi="Arial" w:cs="Arial"/>
          <w:sz w:val="24"/>
          <w:szCs w:val="24"/>
        </w:rPr>
        <w:t>e</w:t>
      </w:r>
      <w:r w:rsidR="00717C63" w:rsidRPr="005D4A09">
        <w:rPr>
          <w:rFonts w:ascii="Arial" w:hAnsi="Arial" w:cs="Arial"/>
          <w:sz w:val="24"/>
          <w:szCs w:val="24"/>
        </w:rPr>
        <w:t xml:space="preserve"> é</w:t>
      </w:r>
      <w:r w:rsidRPr="005D4A09">
        <w:rPr>
          <w:rFonts w:ascii="Arial" w:hAnsi="Arial" w:cs="Arial"/>
          <w:sz w:val="24"/>
          <w:szCs w:val="24"/>
        </w:rPr>
        <w:t xml:space="preserve"> de suma importância para estudos de acompanhamento de assoreamento e dragagem desta </w:t>
      </w:r>
      <w:r w:rsidR="00554AEE" w:rsidRPr="005D4A09">
        <w:rPr>
          <w:rFonts w:ascii="Arial" w:hAnsi="Arial" w:cs="Arial"/>
          <w:sz w:val="24"/>
          <w:szCs w:val="24"/>
        </w:rPr>
        <w:t xml:space="preserve">Autoridade Portuária. </w:t>
      </w:r>
    </w:p>
    <w:p w14:paraId="4D656E4A" w14:textId="77777777" w:rsidR="00CF4972" w:rsidRDefault="00EB6066" w:rsidP="0013726B">
      <w:pPr>
        <w:widowControl w:val="0"/>
        <w:overflowPunct w:val="0"/>
        <w:autoSpaceDE w:val="0"/>
        <w:autoSpaceDN w:val="0"/>
        <w:adjustRightInd w:val="0"/>
        <w:spacing w:after="0" w:line="360" w:lineRule="auto"/>
        <w:ind w:firstLine="1134"/>
        <w:jc w:val="both"/>
        <w:rPr>
          <w:rFonts w:ascii="Arial" w:hAnsi="Arial" w:cs="Arial"/>
          <w:sz w:val="24"/>
          <w:szCs w:val="24"/>
        </w:rPr>
      </w:pPr>
      <w:r>
        <w:rPr>
          <w:rFonts w:ascii="Arial" w:hAnsi="Arial" w:cs="Arial"/>
          <w:sz w:val="24"/>
          <w:szCs w:val="24"/>
        </w:rPr>
        <w:t xml:space="preserve">A batimetria pode ser classificada como </w:t>
      </w:r>
      <w:proofErr w:type="spellStart"/>
      <w:r>
        <w:rPr>
          <w:rFonts w:ascii="Arial" w:hAnsi="Arial" w:cs="Arial"/>
          <w:sz w:val="24"/>
          <w:szCs w:val="24"/>
        </w:rPr>
        <w:t>monofeixe</w:t>
      </w:r>
      <w:proofErr w:type="spellEnd"/>
      <w:r>
        <w:rPr>
          <w:rFonts w:ascii="Arial" w:hAnsi="Arial" w:cs="Arial"/>
          <w:sz w:val="24"/>
          <w:szCs w:val="24"/>
        </w:rPr>
        <w:t xml:space="preserve"> e mul</w:t>
      </w:r>
      <w:r w:rsidR="007B702C">
        <w:rPr>
          <w:rFonts w:ascii="Arial" w:hAnsi="Arial" w:cs="Arial"/>
          <w:sz w:val="24"/>
          <w:szCs w:val="24"/>
        </w:rPr>
        <w:t>tifeixe, tendo estas as seguintes</w:t>
      </w:r>
      <w:r>
        <w:rPr>
          <w:rFonts w:ascii="Arial" w:hAnsi="Arial" w:cs="Arial"/>
          <w:sz w:val="24"/>
          <w:szCs w:val="24"/>
        </w:rPr>
        <w:t xml:space="preserve"> definições: </w:t>
      </w:r>
    </w:p>
    <w:p w14:paraId="4744E094" w14:textId="77777777" w:rsidR="00EB6066" w:rsidRDefault="00EB6066" w:rsidP="009E21F1">
      <w:pPr>
        <w:pStyle w:val="PargrafodaLista"/>
        <w:widowControl w:val="0"/>
        <w:numPr>
          <w:ilvl w:val="0"/>
          <w:numId w:val="22"/>
        </w:numPr>
        <w:overflowPunct w:val="0"/>
        <w:autoSpaceDE w:val="0"/>
        <w:autoSpaceDN w:val="0"/>
        <w:adjustRightInd w:val="0"/>
        <w:spacing w:after="0" w:line="360" w:lineRule="auto"/>
        <w:jc w:val="both"/>
        <w:rPr>
          <w:rFonts w:ascii="Arial" w:hAnsi="Arial" w:cs="Arial"/>
          <w:sz w:val="24"/>
          <w:szCs w:val="24"/>
        </w:rPr>
      </w:pPr>
      <w:proofErr w:type="spellStart"/>
      <w:r>
        <w:rPr>
          <w:rFonts w:ascii="Arial" w:hAnsi="Arial" w:cs="Arial"/>
          <w:sz w:val="24"/>
          <w:szCs w:val="24"/>
        </w:rPr>
        <w:t>Monofeixe</w:t>
      </w:r>
      <w:proofErr w:type="spellEnd"/>
      <w:r>
        <w:rPr>
          <w:rFonts w:ascii="Arial" w:hAnsi="Arial" w:cs="Arial"/>
          <w:sz w:val="24"/>
          <w:szCs w:val="24"/>
        </w:rPr>
        <w:t xml:space="preserve">: </w:t>
      </w:r>
      <w:r w:rsidR="00F1593F" w:rsidRPr="00F1593F">
        <w:rPr>
          <w:rFonts w:ascii="Arial" w:hAnsi="Arial" w:cs="Arial"/>
          <w:sz w:val="24"/>
          <w:szCs w:val="24"/>
        </w:rPr>
        <w:t>a</w:t>
      </w:r>
      <w:r w:rsidR="00083481">
        <w:rPr>
          <w:rFonts w:ascii="Arial" w:hAnsi="Arial" w:cs="Arial"/>
          <w:sz w:val="24"/>
          <w:szCs w:val="24"/>
        </w:rPr>
        <w:t>penas um feixe sonoro é emitido</w:t>
      </w:r>
      <w:r w:rsidR="00F1593F" w:rsidRPr="00F1593F">
        <w:rPr>
          <w:rFonts w:ascii="Arial" w:hAnsi="Arial" w:cs="Arial"/>
          <w:sz w:val="24"/>
          <w:szCs w:val="24"/>
        </w:rPr>
        <w:t xml:space="preserve"> e apenas uma profundidade é obtida em um determinado instante</w:t>
      </w:r>
      <w:r w:rsidR="00F1593F">
        <w:rPr>
          <w:rFonts w:ascii="Arial" w:hAnsi="Arial" w:cs="Arial"/>
          <w:sz w:val="24"/>
          <w:szCs w:val="24"/>
        </w:rPr>
        <w:t>.</w:t>
      </w:r>
    </w:p>
    <w:p w14:paraId="3868637C" w14:textId="77777777" w:rsidR="005612F1" w:rsidRPr="00EB6066" w:rsidRDefault="005612F1" w:rsidP="009E21F1">
      <w:pPr>
        <w:pStyle w:val="PargrafodaLista"/>
        <w:widowControl w:val="0"/>
        <w:numPr>
          <w:ilvl w:val="0"/>
          <w:numId w:val="22"/>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 xml:space="preserve">Multifeixe: </w:t>
      </w:r>
      <w:r w:rsidRPr="005612F1">
        <w:rPr>
          <w:rFonts w:ascii="Arial" w:hAnsi="Arial" w:cs="Arial"/>
          <w:sz w:val="24"/>
          <w:szCs w:val="24"/>
        </w:rPr>
        <w:t>é o método mais avançado no estudo das profundidades de ambientes aquáticos. Diferente dos métodos tradicionais de levantamento, a batimetria multifeixe é capaz de adquirir dados de profundidade em uma espécie de “varredura” do fundo, realizando a cobertura total da área estudada. As principais vantagens do sistema estão na cobertura muito mais rápida e eficiente da área estudada e na confiabilidade dos dados, já que não dependerão de nenhum tipo de interpolação.</w:t>
      </w:r>
    </w:p>
    <w:p w14:paraId="17BD5E19" w14:textId="77777777" w:rsidR="00CF4972" w:rsidRDefault="0089592A" w:rsidP="0013726B">
      <w:pPr>
        <w:widowControl w:val="0"/>
        <w:overflowPunct w:val="0"/>
        <w:autoSpaceDE w:val="0"/>
        <w:autoSpaceDN w:val="0"/>
        <w:adjustRightInd w:val="0"/>
        <w:spacing w:after="0" w:line="360" w:lineRule="auto"/>
        <w:ind w:firstLine="1134"/>
        <w:jc w:val="both"/>
        <w:rPr>
          <w:rFonts w:ascii="Arial" w:hAnsi="Arial" w:cs="Arial"/>
          <w:sz w:val="24"/>
          <w:szCs w:val="24"/>
        </w:rPr>
      </w:pPr>
      <w:r>
        <w:rPr>
          <w:rFonts w:ascii="Arial" w:hAnsi="Arial" w:cs="Arial"/>
          <w:sz w:val="24"/>
          <w:szCs w:val="24"/>
        </w:rPr>
        <w:t>Seguindo critérios dispostos na NORMAM-25/DHN, a batimetria ainda possui mais uma classificação que leva em consideração a possibilidade de utilização dos dados adquiridos para a atualização das cartas e publicações náuticas</w:t>
      </w:r>
      <w:r w:rsidR="00AF379B">
        <w:rPr>
          <w:rFonts w:ascii="Arial" w:hAnsi="Arial" w:cs="Arial"/>
          <w:sz w:val="24"/>
          <w:szCs w:val="24"/>
        </w:rPr>
        <w:t xml:space="preserve">, </w:t>
      </w:r>
      <w:r>
        <w:rPr>
          <w:rFonts w:ascii="Arial" w:hAnsi="Arial" w:cs="Arial"/>
          <w:sz w:val="24"/>
          <w:szCs w:val="24"/>
        </w:rPr>
        <w:t xml:space="preserve">tendo em vista </w:t>
      </w:r>
      <w:r w:rsidR="00AF379B">
        <w:rPr>
          <w:rFonts w:ascii="Arial" w:hAnsi="Arial" w:cs="Arial"/>
          <w:sz w:val="24"/>
          <w:szCs w:val="24"/>
        </w:rPr>
        <w:t>a salvaguarda da vida humana no mar e a segurança da navegação:</w:t>
      </w:r>
    </w:p>
    <w:p w14:paraId="56CF9496" w14:textId="77777777" w:rsidR="00AF379B" w:rsidRDefault="00AF379B" w:rsidP="009E21F1">
      <w:pPr>
        <w:pStyle w:val="PargrafodaLista"/>
        <w:widowControl w:val="0"/>
        <w:numPr>
          <w:ilvl w:val="0"/>
          <w:numId w:val="23"/>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Categoria A: utiliza-se especificações técnicas que permitam que os dados obtidos sejam aproveitados na atualização de documentos náuticos.</w:t>
      </w:r>
    </w:p>
    <w:p w14:paraId="74841E79" w14:textId="77777777" w:rsidR="00AF379B" w:rsidRDefault="00AF379B" w:rsidP="009E21F1">
      <w:pPr>
        <w:pStyle w:val="PargrafodaLista"/>
        <w:widowControl w:val="0"/>
        <w:numPr>
          <w:ilvl w:val="0"/>
          <w:numId w:val="23"/>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Categoria B: não há o propósito de produzir elementos que sirvam para atualização de documentos náuticos. </w:t>
      </w:r>
    </w:p>
    <w:p w14:paraId="7A7B53A5" w14:textId="77777777" w:rsidR="00394AAC" w:rsidRPr="00132712" w:rsidRDefault="00394AAC" w:rsidP="009E21F1">
      <w:pPr>
        <w:pStyle w:val="PargrafodaLista"/>
        <w:widowControl w:val="0"/>
        <w:numPr>
          <w:ilvl w:val="0"/>
          <w:numId w:val="21"/>
        </w:numPr>
        <w:overflowPunct w:val="0"/>
        <w:autoSpaceDE w:val="0"/>
        <w:autoSpaceDN w:val="0"/>
        <w:adjustRightInd w:val="0"/>
        <w:spacing w:after="0" w:line="360" w:lineRule="auto"/>
        <w:jc w:val="both"/>
        <w:rPr>
          <w:rFonts w:ascii="Arial" w:hAnsi="Arial" w:cs="Arial"/>
          <w:b/>
          <w:sz w:val="24"/>
          <w:szCs w:val="24"/>
        </w:rPr>
      </w:pPr>
      <w:r w:rsidRPr="00132712">
        <w:rPr>
          <w:rFonts w:ascii="Arial" w:hAnsi="Arial" w:cs="Arial"/>
          <w:b/>
          <w:sz w:val="24"/>
          <w:szCs w:val="24"/>
        </w:rPr>
        <w:t>Correntometria</w:t>
      </w:r>
    </w:p>
    <w:p w14:paraId="329B5B80" w14:textId="45A32CD2" w:rsidR="00C923D8" w:rsidRDefault="00717C63" w:rsidP="00717C63">
      <w:pPr>
        <w:widowControl w:val="0"/>
        <w:overflowPunct w:val="0"/>
        <w:autoSpaceDE w:val="0"/>
        <w:autoSpaceDN w:val="0"/>
        <w:adjustRightInd w:val="0"/>
        <w:spacing w:after="0" w:line="360" w:lineRule="auto"/>
        <w:ind w:firstLine="1134"/>
        <w:jc w:val="both"/>
        <w:rPr>
          <w:rFonts w:ascii="Arial" w:hAnsi="Arial" w:cs="Arial"/>
          <w:sz w:val="24"/>
          <w:szCs w:val="24"/>
        </w:rPr>
      </w:pPr>
      <w:r w:rsidRPr="005D4A09">
        <w:rPr>
          <w:rFonts w:ascii="Arial" w:hAnsi="Arial" w:cs="Arial"/>
          <w:sz w:val="24"/>
          <w:szCs w:val="24"/>
        </w:rPr>
        <w:t>Corr</w:t>
      </w:r>
      <w:r w:rsidR="00243213">
        <w:rPr>
          <w:rFonts w:ascii="Arial" w:hAnsi="Arial" w:cs="Arial"/>
          <w:sz w:val="24"/>
          <w:szCs w:val="24"/>
        </w:rPr>
        <w:t>entometria é o monitoramento do módulo da velocidade e da direção</w:t>
      </w:r>
      <w:r w:rsidRPr="005D4A09">
        <w:rPr>
          <w:rFonts w:ascii="Arial" w:hAnsi="Arial" w:cs="Arial"/>
          <w:sz w:val="24"/>
          <w:szCs w:val="24"/>
        </w:rPr>
        <w:t xml:space="preserve"> das correntes ma</w:t>
      </w:r>
      <w:r w:rsidR="00243213">
        <w:rPr>
          <w:rFonts w:ascii="Arial" w:hAnsi="Arial" w:cs="Arial"/>
          <w:sz w:val="24"/>
          <w:szCs w:val="24"/>
        </w:rPr>
        <w:t>rinhas continuamente. Para o Porto do Itaqui e</w:t>
      </w:r>
      <w:r w:rsidRPr="005D4A09">
        <w:rPr>
          <w:rFonts w:ascii="Arial" w:hAnsi="Arial" w:cs="Arial"/>
          <w:sz w:val="24"/>
          <w:szCs w:val="24"/>
        </w:rPr>
        <w:t xml:space="preserve">ste monitoramento é de extrema importância para minimizar os esforços de amarração dos navios atracados. Auxiliará também os estudos </w:t>
      </w:r>
      <w:r w:rsidR="007B50F4">
        <w:rPr>
          <w:rFonts w:ascii="Arial" w:hAnsi="Arial" w:cs="Arial"/>
          <w:sz w:val="24"/>
          <w:szCs w:val="24"/>
        </w:rPr>
        <w:t xml:space="preserve">de </w:t>
      </w:r>
      <w:r w:rsidRPr="005D4A09">
        <w:rPr>
          <w:rFonts w:ascii="Arial" w:hAnsi="Arial" w:cs="Arial"/>
          <w:sz w:val="24"/>
          <w:szCs w:val="24"/>
        </w:rPr>
        <w:t>model</w:t>
      </w:r>
      <w:r w:rsidR="007B50F4">
        <w:rPr>
          <w:rFonts w:ascii="Arial" w:hAnsi="Arial" w:cs="Arial"/>
          <w:sz w:val="24"/>
          <w:szCs w:val="24"/>
        </w:rPr>
        <w:t>agem numérica hidrodinâmica</w:t>
      </w:r>
      <w:r w:rsidRPr="005D4A09">
        <w:rPr>
          <w:rFonts w:ascii="Arial" w:hAnsi="Arial" w:cs="Arial"/>
          <w:sz w:val="24"/>
          <w:szCs w:val="24"/>
        </w:rPr>
        <w:t xml:space="preserve"> que terão que ser realizados para novos berços</w:t>
      </w:r>
      <w:r w:rsidR="003D4BB6">
        <w:rPr>
          <w:rFonts w:ascii="Arial" w:hAnsi="Arial" w:cs="Arial"/>
          <w:sz w:val="24"/>
          <w:szCs w:val="24"/>
        </w:rPr>
        <w:t>,</w:t>
      </w:r>
      <w:r w:rsidRPr="005D4A09">
        <w:rPr>
          <w:rFonts w:ascii="Arial" w:hAnsi="Arial" w:cs="Arial"/>
          <w:sz w:val="24"/>
          <w:szCs w:val="24"/>
        </w:rPr>
        <w:t xml:space="preserve"> de modo a minimizar o assoreamento do leito marinho.</w:t>
      </w:r>
    </w:p>
    <w:p w14:paraId="0D1215C5" w14:textId="1B5A44F3" w:rsidR="008C4D34" w:rsidRDefault="0074555C" w:rsidP="008C4D34">
      <w:pPr>
        <w:widowControl w:val="0"/>
        <w:overflowPunct w:val="0"/>
        <w:autoSpaceDE w:val="0"/>
        <w:autoSpaceDN w:val="0"/>
        <w:adjustRightInd w:val="0"/>
        <w:spacing w:after="0" w:line="360" w:lineRule="auto"/>
        <w:ind w:left="142"/>
        <w:jc w:val="both"/>
        <w:rPr>
          <w:rFonts w:ascii="Arial" w:hAnsi="Arial" w:cs="Arial"/>
          <w:b/>
          <w:sz w:val="24"/>
          <w:szCs w:val="24"/>
        </w:rPr>
      </w:pPr>
      <w:r>
        <w:rPr>
          <w:rFonts w:ascii="Arial" w:hAnsi="Arial" w:cs="Arial"/>
          <w:b/>
          <w:sz w:val="24"/>
          <w:szCs w:val="24"/>
        </w:rPr>
        <w:t>3</w:t>
      </w:r>
      <w:r w:rsidR="008C4D34">
        <w:rPr>
          <w:rFonts w:ascii="Arial" w:hAnsi="Arial" w:cs="Arial"/>
          <w:b/>
          <w:sz w:val="24"/>
          <w:szCs w:val="24"/>
        </w:rPr>
        <w:t>.4</w:t>
      </w:r>
      <w:r w:rsidR="00B46F65" w:rsidRPr="008C4D34">
        <w:rPr>
          <w:rFonts w:ascii="Arial" w:hAnsi="Arial" w:cs="Arial"/>
          <w:b/>
          <w:sz w:val="24"/>
          <w:szCs w:val="24"/>
        </w:rPr>
        <w:t xml:space="preserve">. </w:t>
      </w:r>
      <w:r w:rsidR="00B35CD5">
        <w:rPr>
          <w:rFonts w:ascii="Arial" w:hAnsi="Arial" w:cs="Arial"/>
          <w:b/>
          <w:sz w:val="24"/>
          <w:szCs w:val="24"/>
        </w:rPr>
        <w:t>Condições especí</w:t>
      </w:r>
      <w:r w:rsidR="00EC3EE5" w:rsidRPr="008C4D34">
        <w:rPr>
          <w:rFonts w:ascii="Arial" w:hAnsi="Arial" w:cs="Arial"/>
          <w:b/>
          <w:sz w:val="24"/>
          <w:szCs w:val="24"/>
        </w:rPr>
        <w:t xml:space="preserve">ficas </w:t>
      </w:r>
    </w:p>
    <w:p w14:paraId="03838479" w14:textId="44560CD9" w:rsidR="001D053B" w:rsidRDefault="001D053B" w:rsidP="001D053B">
      <w:pPr>
        <w:pStyle w:val="PargrafodaLista"/>
        <w:spacing w:after="0" w:line="360" w:lineRule="auto"/>
        <w:ind w:left="0" w:firstLine="1134"/>
        <w:jc w:val="both"/>
        <w:rPr>
          <w:rFonts w:ascii="Arial" w:eastAsiaTheme="minorHAnsi" w:hAnsi="Arial" w:cs="Arial"/>
          <w:sz w:val="24"/>
          <w:lang w:eastAsia="en-US"/>
        </w:rPr>
      </w:pPr>
      <w:r w:rsidRPr="00FC007B">
        <w:rPr>
          <w:rFonts w:ascii="Arial" w:eastAsiaTheme="minorHAnsi" w:hAnsi="Arial" w:cs="Arial"/>
          <w:sz w:val="24"/>
          <w:lang w:eastAsia="en-US"/>
        </w:rPr>
        <w:t xml:space="preserve">A execução dos serviços está condicionada às janelas de operação, para que os berços estejam livres de navios atracados. Sendo assim, a </w:t>
      </w:r>
      <w:r w:rsidR="004C6BCA">
        <w:rPr>
          <w:rFonts w:ascii="Arial" w:eastAsiaTheme="minorHAnsi" w:hAnsi="Arial" w:cs="Arial"/>
          <w:sz w:val="24"/>
          <w:lang w:eastAsia="en-US"/>
        </w:rPr>
        <w:t>FISCALIZAÇ</w:t>
      </w:r>
      <w:r w:rsidR="007F2620">
        <w:rPr>
          <w:rFonts w:ascii="Arial" w:eastAsiaTheme="minorHAnsi" w:hAnsi="Arial" w:cs="Arial"/>
          <w:sz w:val="24"/>
          <w:lang w:eastAsia="en-US"/>
        </w:rPr>
        <w:t xml:space="preserve">ÃO da </w:t>
      </w:r>
      <w:r w:rsidRPr="00FC007B">
        <w:rPr>
          <w:rFonts w:ascii="Arial" w:eastAsiaTheme="minorHAnsi" w:hAnsi="Arial" w:cs="Arial"/>
          <w:sz w:val="24"/>
          <w:lang w:eastAsia="en-US"/>
        </w:rPr>
        <w:lastRenderedPageBreak/>
        <w:t xml:space="preserve">EMAP emitirá uma Ordem de Serviço (OS) específica para cada campanha com prazo de início e de conclusão pré-estabelecidos. </w:t>
      </w:r>
      <w:r w:rsidRPr="004749E2">
        <w:rPr>
          <w:rFonts w:ascii="Arial" w:eastAsiaTheme="minorHAnsi" w:hAnsi="Arial" w:cs="Arial"/>
          <w:b/>
          <w:sz w:val="24"/>
          <w:lang w:eastAsia="en-US"/>
        </w:rPr>
        <w:t>CONTRATANTE e CONTRATADA entrarão em comum acordo para os períodos de execução, considerando condições de maré e disponibilidade de aberturas de janelas operacionais</w:t>
      </w:r>
      <w:r w:rsidRPr="00FC007B">
        <w:rPr>
          <w:rFonts w:ascii="Arial" w:eastAsiaTheme="minorHAnsi" w:hAnsi="Arial" w:cs="Arial"/>
          <w:sz w:val="24"/>
          <w:lang w:eastAsia="en-US"/>
        </w:rPr>
        <w:t>.</w:t>
      </w:r>
      <w:r w:rsidRPr="00FC007B">
        <w:rPr>
          <w:rFonts w:ascii="Arial" w:hAnsi="Arial" w:cs="Arial"/>
          <w:b/>
          <w:sz w:val="24"/>
        </w:rPr>
        <w:t xml:space="preserve"> </w:t>
      </w:r>
      <w:r w:rsidRPr="00FC007B">
        <w:rPr>
          <w:rFonts w:ascii="Arial" w:eastAsiaTheme="minorHAnsi" w:hAnsi="Arial" w:cs="Arial"/>
          <w:sz w:val="24"/>
          <w:lang w:eastAsia="en-US"/>
        </w:rPr>
        <w:t xml:space="preserve">Caso a CONTRATADA não cumpra os prazos estabelecidos na OS, deverá enviar correspondência à FISCALIZAÇÃO da EMAP com suas justificativas. </w:t>
      </w:r>
    </w:p>
    <w:p w14:paraId="09D9D8FF" w14:textId="41838931" w:rsidR="005D4446" w:rsidRDefault="0074555C" w:rsidP="00F76534">
      <w:pPr>
        <w:widowControl w:val="0"/>
        <w:overflowPunct w:val="0"/>
        <w:autoSpaceDE w:val="0"/>
        <w:autoSpaceDN w:val="0"/>
        <w:adjustRightInd w:val="0"/>
        <w:spacing w:after="0" w:line="360" w:lineRule="auto"/>
        <w:ind w:left="567"/>
        <w:jc w:val="both"/>
        <w:rPr>
          <w:rFonts w:ascii="Arial" w:hAnsi="Arial" w:cs="Arial"/>
          <w:b/>
          <w:sz w:val="24"/>
          <w:szCs w:val="24"/>
        </w:rPr>
      </w:pPr>
      <w:r>
        <w:rPr>
          <w:rFonts w:ascii="Arial" w:hAnsi="Arial" w:cs="Arial"/>
          <w:b/>
          <w:sz w:val="24"/>
          <w:szCs w:val="24"/>
        </w:rPr>
        <w:t>3</w:t>
      </w:r>
      <w:r w:rsidR="008C4D34">
        <w:rPr>
          <w:rFonts w:ascii="Arial" w:hAnsi="Arial" w:cs="Arial"/>
          <w:b/>
          <w:sz w:val="24"/>
          <w:szCs w:val="24"/>
        </w:rPr>
        <w:t>.4</w:t>
      </w:r>
      <w:r w:rsidR="00EC3EE5" w:rsidRPr="008C4D34">
        <w:rPr>
          <w:rFonts w:ascii="Arial" w:hAnsi="Arial" w:cs="Arial"/>
          <w:b/>
          <w:sz w:val="24"/>
          <w:szCs w:val="24"/>
        </w:rPr>
        <w:t xml:space="preserve">.1 Equipamentos </w:t>
      </w:r>
      <w:r w:rsidR="008955C2">
        <w:rPr>
          <w:rFonts w:ascii="Arial" w:hAnsi="Arial" w:cs="Arial"/>
          <w:b/>
          <w:sz w:val="24"/>
          <w:szCs w:val="24"/>
        </w:rPr>
        <w:t>e pessoal</w:t>
      </w:r>
    </w:p>
    <w:p w14:paraId="05666B7B" w14:textId="7113CD08" w:rsidR="00EC3EE5" w:rsidRDefault="00EC3EE5" w:rsidP="001D6A64">
      <w:pPr>
        <w:widowControl w:val="0"/>
        <w:overflowPunct w:val="0"/>
        <w:autoSpaceDE w:val="0"/>
        <w:autoSpaceDN w:val="0"/>
        <w:adjustRightInd w:val="0"/>
        <w:spacing w:after="0" w:line="360" w:lineRule="auto"/>
        <w:ind w:firstLine="1134"/>
        <w:jc w:val="both"/>
        <w:rPr>
          <w:rFonts w:ascii="Arial" w:hAnsi="Arial" w:cs="Arial"/>
          <w:sz w:val="24"/>
          <w:szCs w:val="24"/>
        </w:rPr>
      </w:pPr>
      <w:r w:rsidRPr="008C4D34">
        <w:rPr>
          <w:rFonts w:ascii="Arial" w:hAnsi="Arial" w:cs="Arial"/>
          <w:sz w:val="24"/>
          <w:szCs w:val="24"/>
        </w:rPr>
        <w:t>Todos os equipamentos</w:t>
      </w:r>
      <w:r w:rsidR="00D6475A">
        <w:rPr>
          <w:rFonts w:ascii="Arial" w:hAnsi="Arial" w:cs="Arial"/>
          <w:sz w:val="24"/>
          <w:szCs w:val="24"/>
        </w:rPr>
        <w:t xml:space="preserve"> e acessórios </w:t>
      </w:r>
      <w:r w:rsidR="00D6475A" w:rsidRPr="00D6475A">
        <w:rPr>
          <w:rFonts w:ascii="Arial" w:hAnsi="Arial" w:cs="Arial"/>
          <w:sz w:val="24"/>
          <w:szCs w:val="24"/>
        </w:rPr>
        <w:t xml:space="preserve">necessários à execução dos </w:t>
      </w:r>
      <w:r w:rsidR="00C923D8">
        <w:rPr>
          <w:rFonts w:ascii="Arial" w:hAnsi="Arial" w:cs="Arial"/>
          <w:sz w:val="24"/>
          <w:szCs w:val="24"/>
        </w:rPr>
        <w:t>s</w:t>
      </w:r>
      <w:r w:rsidR="00D6475A" w:rsidRPr="00D6475A">
        <w:rPr>
          <w:rFonts w:ascii="Arial" w:hAnsi="Arial" w:cs="Arial"/>
          <w:sz w:val="24"/>
          <w:szCs w:val="24"/>
        </w:rPr>
        <w:t>erviços deverão ser fornecidos pela CONTRATADA,</w:t>
      </w:r>
      <w:r w:rsidR="00D6475A">
        <w:rPr>
          <w:rFonts w:ascii="Arial" w:hAnsi="Arial" w:cs="Arial"/>
          <w:sz w:val="24"/>
          <w:szCs w:val="24"/>
        </w:rPr>
        <w:t xml:space="preserve"> </w:t>
      </w:r>
      <w:r w:rsidR="00D6475A" w:rsidRPr="00D6475A">
        <w:rPr>
          <w:rFonts w:ascii="Arial" w:hAnsi="Arial" w:cs="Arial"/>
          <w:sz w:val="24"/>
          <w:szCs w:val="24"/>
        </w:rPr>
        <w:t>rigorosamente adequados à finalidade a que se destinam e enquadrados nas normas, especificações, métodos, padronizações, terminologias e simbologias, estabelecidas pela Associação Brasileira de Normas Técnicas – ABNT</w:t>
      </w:r>
      <w:r w:rsidR="00B35CD5">
        <w:rPr>
          <w:rFonts w:ascii="Arial" w:hAnsi="Arial" w:cs="Arial"/>
          <w:sz w:val="24"/>
          <w:szCs w:val="24"/>
        </w:rPr>
        <w:t xml:space="preserve"> e/ou entidades com tal fim</w:t>
      </w:r>
      <w:r w:rsidR="00D6475A" w:rsidRPr="008C4D34">
        <w:rPr>
          <w:rFonts w:ascii="Arial" w:hAnsi="Arial" w:cs="Arial"/>
          <w:sz w:val="24"/>
          <w:szCs w:val="24"/>
        </w:rPr>
        <w:t xml:space="preserve"> </w:t>
      </w:r>
      <w:r w:rsidR="00D6475A">
        <w:rPr>
          <w:rFonts w:ascii="Arial" w:hAnsi="Arial" w:cs="Arial"/>
          <w:sz w:val="24"/>
          <w:szCs w:val="24"/>
        </w:rPr>
        <w:t xml:space="preserve">e </w:t>
      </w:r>
      <w:r w:rsidRPr="008C4D34">
        <w:rPr>
          <w:rFonts w:ascii="Arial" w:hAnsi="Arial" w:cs="Arial"/>
          <w:sz w:val="24"/>
          <w:szCs w:val="24"/>
        </w:rPr>
        <w:t xml:space="preserve">estarão sujeitos à FISCALIZAÇÃO para a comprovação dos certificados de </w:t>
      </w:r>
      <w:r w:rsidR="008C4D34">
        <w:rPr>
          <w:rFonts w:ascii="Arial" w:hAnsi="Arial" w:cs="Arial"/>
          <w:sz w:val="24"/>
          <w:szCs w:val="24"/>
        </w:rPr>
        <w:t>calibragem.</w:t>
      </w:r>
    </w:p>
    <w:p w14:paraId="4536140B" w14:textId="0263CA44" w:rsidR="000D14D1" w:rsidRDefault="000D14D1" w:rsidP="001D6A64">
      <w:pPr>
        <w:widowControl w:val="0"/>
        <w:overflowPunct w:val="0"/>
        <w:autoSpaceDE w:val="0"/>
        <w:autoSpaceDN w:val="0"/>
        <w:adjustRightInd w:val="0"/>
        <w:spacing w:after="0" w:line="360" w:lineRule="auto"/>
        <w:ind w:firstLine="1134"/>
        <w:jc w:val="both"/>
        <w:rPr>
          <w:rFonts w:ascii="Arial" w:hAnsi="Arial" w:cs="Arial"/>
          <w:sz w:val="24"/>
          <w:szCs w:val="24"/>
        </w:rPr>
      </w:pPr>
      <w:r w:rsidRPr="000D14D1">
        <w:rPr>
          <w:rFonts w:ascii="Arial" w:hAnsi="Arial" w:cs="Arial"/>
          <w:sz w:val="24"/>
          <w:szCs w:val="24"/>
        </w:rPr>
        <w:t>Para os serviços que forem ajustados</w:t>
      </w:r>
      <w:r w:rsidR="001D6A64">
        <w:rPr>
          <w:rFonts w:ascii="Arial" w:hAnsi="Arial" w:cs="Arial"/>
          <w:sz w:val="24"/>
          <w:szCs w:val="24"/>
        </w:rPr>
        <w:t xml:space="preserve"> caberá à</w:t>
      </w:r>
      <w:r w:rsidRPr="000D14D1">
        <w:rPr>
          <w:rFonts w:ascii="Arial" w:hAnsi="Arial" w:cs="Arial"/>
          <w:sz w:val="24"/>
          <w:szCs w:val="24"/>
        </w:rPr>
        <w:t xml:space="preserve"> CONTRATADA </w:t>
      </w:r>
      <w:r w:rsidR="00FF663B" w:rsidRPr="000D14D1">
        <w:rPr>
          <w:rFonts w:ascii="Arial" w:hAnsi="Arial" w:cs="Arial"/>
          <w:sz w:val="24"/>
          <w:szCs w:val="24"/>
        </w:rPr>
        <w:t>fornece</w:t>
      </w:r>
      <w:r w:rsidR="00FF663B">
        <w:rPr>
          <w:rFonts w:ascii="Arial" w:hAnsi="Arial" w:cs="Arial"/>
          <w:sz w:val="24"/>
          <w:szCs w:val="24"/>
        </w:rPr>
        <w:t>r</w:t>
      </w:r>
      <w:r w:rsidRPr="000D14D1">
        <w:rPr>
          <w:rFonts w:ascii="Arial" w:hAnsi="Arial" w:cs="Arial"/>
          <w:sz w:val="24"/>
          <w:szCs w:val="24"/>
        </w:rPr>
        <w:t xml:space="preserve"> as ferramentas necessárias e contratar mão de obra idônea, de modo a manter permanentemente uma equipe homogênea de </w:t>
      </w:r>
      <w:r w:rsidR="007F532E">
        <w:rPr>
          <w:rFonts w:ascii="Arial" w:hAnsi="Arial" w:cs="Arial"/>
          <w:sz w:val="24"/>
          <w:szCs w:val="24"/>
        </w:rPr>
        <w:t>colaboradores</w:t>
      </w:r>
      <w:r w:rsidRPr="000D14D1">
        <w:rPr>
          <w:rFonts w:ascii="Arial" w:hAnsi="Arial" w:cs="Arial"/>
          <w:sz w:val="24"/>
          <w:szCs w:val="24"/>
        </w:rPr>
        <w:t>, que assegurem o bom andamento dos serviços</w:t>
      </w:r>
      <w:r w:rsidR="00C923D8">
        <w:rPr>
          <w:rFonts w:ascii="Arial" w:hAnsi="Arial" w:cs="Arial"/>
          <w:sz w:val="24"/>
          <w:szCs w:val="24"/>
        </w:rPr>
        <w:t>.</w:t>
      </w:r>
    </w:p>
    <w:p w14:paraId="46ABB2FA" w14:textId="323A67CA" w:rsidR="00443A4D" w:rsidRDefault="00200381" w:rsidP="001D6A64">
      <w:pPr>
        <w:widowControl w:val="0"/>
        <w:overflowPunct w:val="0"/>
        <w:autoSpaceDE w:val="0"/>
        <w:autoSpaceDN w:val="0"/>
        <w:adjustRightInd w:val="0"/>
        <w:spacing w:after="0" w:line="360" w:lineRule="auto"/>
        <w:ind w:firstLine="1134"/>
        <w:jc w:val="both"/>
        <w:rPr>
          <w:rFonts w:ascii="Arial" w:hAnsi="Arial" w:cs="Arial"/>
          <w:sz w:val="24"/>
          <w:szCs w:val="24"/>
        </w:rPr>
      </w:pPr>
      <w:r w:rsidRPr="00FF663B">
        <w:rPr>
          <w:rFonts w:ascii="Arial" w:hAnsi="Arial" w:cs="Arial"/>
          <w:sz w:val="24"/>
          <w:szCs w:val="24"/>
        </w:rPr>
        <w:t xml:space="preserve">A proposta comercial </w:t>
      </w:r>
      <w:r w:rsidR="00F76444">
        <w:rPr>
          <w:rFonts w:ascii="Arial" w:hAnsi="Arial" w:cs="Arial"/>
          <w:sz w:val="24"/>
          <w:szCs w:val="24"/>
        </w:rPr>
        <w:t xml:space="preserve">a </w:t>
      </w:r>
      <w:r w:rsidR="008955C2">
        <w:rPr>
          <w:rFonts w:ascii="Arial" w:hAnsi="Arial" w:cs="Arial"/>
          <w:sz w:val="24"/>
          <w:szCs w:val="24"/>
        </w:rPr>
        <w:t xml:space="preserve">ser </w:t>
      </w:r>
      <w:r w:rsidRPr="00FF663B">
        <w:rPr>
          <w:rFonts w:ascii="Arial" w:hAnsi="Arial" w:cs="Arial"/>
          <w:sz w:val="24"/>
          <w:szCs w:val="24"/>
        </w:rPr>
        <w:t>apresentada pela empresa interessada deverá contemplar todo o apoio logístico necessário para execução dos serviços, tais como: embarcação, mobilização de pessoal e equipamentos, alimentação e hospedagem de pessoal, serviços de apoio de terceiros, instalações de apoio em terra, instalação e desinstalação de marégrafos quando se fizer necessário, assim como todos os impostos, taxas, encargos sociais e trabalhistas, além de outros componentes de quaisquer naturezas, diretos ou indiretos.</w:t>
      </w:r>
    </w:p>
    <w:p w14:paraId="43FDF783" w14:textId="76A5C6C7" w:rsidR="00443A4D" w:rsidRDefault="00443A4D" w:rsidP="001D6A64">
      <w:pPr>
        <w:widowControl w:val="0"/>
        <w:overflowPunct w:val="0"/>
        <w:autoSpaceDE w:val="0"/>
        <w:autoSpaceDN w:val="0"/>
        <w:adjustRightInd w:val="0"/>
        <w:spacing w:after="0" w:line="360" w:lineRule="auto"/>
        <w:ind w:firstLine="1134"/>
        <w:jc w:val="both"/>
        <w:rPr>
          <w:rFonts w:ascii="Arial" w:hAnsi="Arial" w:cs="Arial"/>
          <w:sz w:val="24"/>
          <w:szCs w:val="24"/>
        </w:rPr>
      </w:pPr>
      <w:r w:rsidRPr="00FF663B">
        <w:rPr>
          <w:rFonts w:ascii="Arial" w:hAnsi="Arial" w:cs="Arial"/>
          <w:sz w:val="24"/>
          <w:szCs w:val="24"/>
        </w:rPr>
        <w:t>As especificações técnicas dos equipamentos emp</w:t>
      </w:r>
      <w:r w:rsidR="00260965">
        <w:rPr>
          <w:rFonts w:ascii="Arial" w:hAnsi="Arial" w:cs="Arial"/>
          <w:sz w:val="24"/>
          <w:szCs w:val="24"/>
        </w:rPr>
        <w:t xml:space="preserve">regados nos serviços objeto do </w:t>
      </w:r>
      <w:r w:rsidRPr="00FF663B">
        <w:rPr>
          <w:rFonts w:ascii="Arial" w:hAnsi="Arial" w:cs="Arial"/>
          <w:sz w:val="24"/>
          <w:szCs w:val="24"/>
        </w:rPr>
        <w:t>presente Termo de Referência deverão ser apresentadas minuciosamente detalhadas</w:t>
      </w:r>
      <w:r w:rsidR="00E92D39">
        <w:rPr>
          <w:rFonts w:ascii="Arial" w:hAnsi="Arial" w:cs="Arial"/>
          <w:sz w:val="24"/>
          <w:szCs w:val="24"/>
        </w:rPr>
        <w:t xml:space="preserve"> </w:t>
      </w:r>
      <w:r w:rsidR="00E92D39" w:rsidRPr="00E92D39">
        <w:rPr>
          <w:rFonts w:ascii="Arial" w:hAnsi="Arial" w:cs="Arial"/>
          <w:sz w:val="24"/>
          <w:szCs w:val="24"/>
        </w:rPr>
        <w:t>nas propostas das licitantes.</w:t>
      </w:r>
    </w:p>
    <w:p w14:paraId="010D3C81" w14:textId="77F1F008" w:rsidR="00EC3EE5" w:rsidRPr="00753120" w:rsidRDefault="001D6A64" w:rsidP="00F76534">
      <w:pPr>
        <w:widowControl w:val="0"/>
        <w:overflowPunct w:val="0"/>
        <w:autoSpaceDE w:val="0"/>
        <w:autoSpaceDN w:val="0"/>
        <w:adjustRightInd w:val="0"/>
        <w:spacing w:after="0" w:line="360" w:lineRule="auto"/>
        <w:ind w:left="567"/>
        <w:jc w:val="both"/>
        <w:rPr>
          <w:rFonts w:ascii="Arial" w:hAnsi="Arial" w:cs="Arial"/>
          <w:b/>
          <w:sz w:val="24"/>
          <w:szCs w:val="24"/>
        </w:rPr>
      </w:pPr>
      <w:r>
        <w:rPr>
          <w:rFonts w:ascii="Arial" w:hAnsi="Arial" w:cs="Arial"/>
          <w:b/>
          <w:sz w:val="24"/>
          <w:szCs w:val="24"/>
        </w:rPr>
        <w:lastRenderedPageBreak/>
        <w:t>3</w:t>
      </w:r>
      <w:r w:rsidR="00753120">
        <w:rPr>
          <w:rFonts w:ascii="Arial" w:hAnsi="Arial" w:cs="Arial"/>
          <w:b/>
          <w:sz w:val="24"/>
          <w:szCs w:val="24"/>
        </w:rPr>
        <w:t xml:space="preserve">.4.2 </w:t>
      </w:r>
      <w:r w:rsidR="00EC3EE5" w:rsidRPr="00753120">
        <w:rPr>
          <w:rFonts w:ascii="Arial" w:hAnsi="Arial" w:cs="Arial"/>
          <w:b/>
          <w:sz w:val="24"/>
          <w:szCs w:val="24"/>
        </w:rPr>
        <w:t xml:space="preserve">Autorização para início dos serviços </w:t>
      </w:r>
    </w:p>
    <w:p w14:paraId="73D6C128" w14:textId="77777777" w:rsidR="00EC3EE5" w:rsidRPr="008C4D34" w:rsidRDefault="00EC3EE5" w:rsidP="006F35FD">
      <w:pPr>
        <w:widowControl w:val="0"/>
        <w:overflowPunct w:val="0"/>
        <w:autoSpaceDE w:val="0"/>
        <w:autoSpaceDN w:val="0"/>
        <w:adjustRightInd w:val="0"/>
        <w:spacing w:after="0" w:line="360" w:lineRule="auto"/>
        <w:ind w:firstLine="1134"/>
        <w:jc w:val="both"/>
        <w:rPr>
          <w:rFonts w:ascii="Arial" w:hAnsi="Arial" w:cs="Arial"/>
          <w:sz w:val="24"/>
          <w:szCs w:val="24"/>
        </w:rPr>
      </w:pPr>
      <w:r w:rsidRPr="008C4D34">
        <w:rPr>
          <w:rFonts w:ascii="Arial" w:hAnsi="Arial" w:cs="Arial"/>
          <w:sz w:val="24"/>
          <w:szCs w:val="24"/>
        </w:rPr>
        <w:t xml:space="preserve">A FISCALIZAÇÃO autorizará o início dos serviços </w:t>
      </w:r>
      <w:r w:rsidR="003D5F03" w:rsidRPr="008C4D34">
        <w:rPr>
          <w:rFonts w:ascii="Arial" w:hAnsi="Arial" w:cs="Arial"/>
          <w:sz w:val="24"/>
          <w:szCs w:val="24"/>
        </w:rPr>
        <w:t>mediante a apresentação dos seguintes documentos:</w:t>
      </w:r>
    </w:p>
    <w:p w14:paraId="10BD0064" w14:textId="77777777" w:rsidR="003D5F03" w:rsidRPr="008C4D34" w:rsidRDefault="003D5F03" w:rsidP="009E21F1">
      <w:pPr>
        <w:pStyle w:val="Corpodetexto"/>
        <w:numPr>
          <w:ilvl w:val="0"/>
          <w:numId w:val="26"/>
        </w:numPr>
        <w:tabs>
          <w:tab w:val="left" w:pos="0"/>
        </w:tabs>
        <w:spacing w:after="0" w:line="360" w:lineRule="auto"/>
        <w:ind w:left="1418"/>
        <w:jc w:val="both"/>
        <w:rPr>
          <w:rFonts w:ascii="Arial" w:hAnsi="Arial" w:cs="Arial"/>
          <w:bCs/>
          <w:color w:val="000000"/>
        </w:rPr>
      </w:pPr>
      <w:r w:rsidRPr="008C4D34">
        <w:rPr>
          <w:rFonts w:ascii="Arial" w:hAnsi="Arial" w:cs="Arial"/>
          <w:bCs/>
          <w:color w:val="000000"/>
        </w:rPr>
        <w:t xml:space="preserve">APR (Análise Preliminar de Risco) de cada atividade para análise e aprovação da </w:t>
      </w:r>
      <w:r w:rsidRPr="00753120">
        <w:rPr>
          <w:rFonts w:ascii="Arial" w:hAnsi="Arial" w:cs="Arial"/>
          <w:bCs/>
          <w:color w:val="000000"/>
        </w:rPr>
        <w:t>EMAP</w:t>
      </w:r>
      <w:r w:rsidRPr="008C4D34">
        <w:rPr>
          <w:rFonts w:ascii="Arial" w:hAnsi="Arial" w:cs="Arial"/>
          <w:bCs/>
          <w:color w:val="000000"/>
        </w:rPr>
        <w:t>. Estas deverão estar em fácil acesso no local dos serviços;</w:t>
      </w:r>
    </w:p>
    <w:p w14:paraId="3DC4A7B6" w14:textId="77777777" w:rsidR="003D5F03" w:rsidRPr="008C4D34" w:rsidRDefault="003D5F03" w:rsidP="009E21F1">
      <w:pPr>
        <w:pStyle w:val="Corpodetexto"/>
        <w:numPr>
          <w:ilvl w:val="0"/>
          <w:numId w:val="26"/>
        </w:numPr>
        <w:tabs>
          <w:tab w:val="left" w:pos="0"/>
        </w:tabs>
        <w:spacing w:after="0" w:line="360" w:lineRule="auto"/>
        <w:ind w:left="1418"/>
        <w:jc w:val="both"/>
        <w:rPr>
          <w:rFonts w:ascii="Arial" w:hAnsi="Arial" w:cs="Arial"/>
          <w:bCs/>
          <w:color w:val="000000"/>
        </w:rPr>
      </w:pPr>
      <w:r w:rsidRPr="008C4D34">
        <w:rPr>
          <w:rFonts w:ascii="Arial" w:hAnsi="Arial" w:cs="Arial"/>
          <w:bCs/>
          <w:color w:val="000000"/>
        </w:rPr>
        <w:t>Atestados de saúde ocupacional de todos os funcionários envolvidos nos serviços;</w:t>
      </w:r>
    </w:p>
    <w:p w14:paraId="3C62D17A" w14:textId="439388AB" w:rsidR="003D5F03" w:rsidRPr="008C4D34" w:rsidRDefault="00F76444" w:rsidP="009E21F1">
      <w:pPr>
        <w:pStyle w:val="Corpodetexto"/>
        <w:numPr>
          <w:ilvl w:val="0"/>
          <w:numId w:val="26"/>
        </w:numPr>
        <w:tabs>
          <w:tab w:val="left" w:pos="0"/>
        </w:tabs>
        <w:spacing w:after="0" w:line="360" w:lineRule="auto"/>
        <w:ind w:left="1418"/>
        <w:jc w:val="both"/>
        <w:rPr>
          <w:rFonts w:ascii="Arial" w:hAnsi="Arial" w:cs="Arial"/>
          <w:bCs/>
          <w:color w:val="000000"/>
        </w:rPr>
      </w:pPr>
      <w:r>
        <w:rPr>
          <w:rFonts w:ascii="Arial" w:hAnsi="Arial" w:cs="Arial"/>
          <w:bCs/>
          <w:color w:val="000000"/>
        </w:rPr>
        <w:t>Autorização para e</w:t>
      </w:r>
      <w:r w:rsidR="003D5F03" w:rsidRPr="008C4D34">
        <w:rPr>
          <w:rFonts w:ascii="Arial" w:hAnsi="Arial" w:cs="Arial"/>
          <w:bCs/>
          <w:color w:val="000000"/>
        </w:rPr>
        <w:t>xecução do Levantamento Hidrográfico emitida pelo Centro de Hidrografia da Marinha;</w:t>
      </w:r>
    </w:p>
    <w:p w14:paraId="360AFF6D" w14:textId="77777777" w:rsidR="00996372" w:rsidRDefault="003D5F03" w:rsidP="009E21F1">
      <w:pPr>
        <w:pStyle w:val="Corpodetexto"/>
        <w:numPr>
          <w:ilvl w:val="0"/>
          <w:numId w:val="26"/>
        </w:numPr>
        <w:tabs>
          <w:tab w:val="left" w:pos="0"/>
        </w:tabs>
        <w:spacing w:after="0" w:line="360" w:lineRule="auto"/>
        <w:ind w:left="1418"/>
        <w:jc w:val="both"/>
        <w:rPr>
          <w:rFonts w:ascii="Arial" w:hAnsi="Arial" w:cs="Arial"/>
          <w:bCs/>
          <w:color w:val="000000"/>
        </w:rPr>
      </w:pPr>
      <w:r w:rsidRPr="008C4D34">
        <w:rPr>
          <w:rFonts w:ascii="Arial" w:hAnsi="Arial" w:cs="Arial"/>
          <w:bCs/>
          <w:color w:val="000000"/>
        </w:rPr>
        <w:t>Outros documentos que se fizerem necessários e imprescindíveis a realização do objeto deste Termo de Referência, sejam eles d</w:t>
      </w:r>
      <w:r w:rsidR="00753120">
        <w:rPr>
          <w:rFonts w:ascii="Arial" w:hAnsi="Arial" w:cs="Arial"/>
          <w:bCs/>
          <w:color w:val="000000"/>
        </w:rPr>
        <w:t>a Marinha, Capitania dos Portos e entidades</w:t>
      </w:r>
      <w:r w:rsidR="006F35FD">
        <w:rPr>
          <w:rFonts w:ascii="Arial" w:hAnsi="Arial" w:cs="Arial"/>
          <w:bCs/>
          <w:color w:val="000000"/>
        </w:rPr>
        <w:t xml:space="preserve"> que tenham relação com o tipo de serviço solicitado.</w:t>
      </w:r>
    </w:p>
    <w:p w14:paraId="5EF5C4B9" w14:textId="7138D704" w:rsidR="00996372" w:rsidRPr="00FA255F" w:rsidRDefault="00996372" w:rsidP="00FA255F">
      <w:pPr>
        <w:widowControl w:val="0"/>
        <w:overflowPunct w:val="0"/>
        <w:autoSpaceDE w:val="0"/>
        <w:autoSpaceDN w:val="0"/>
        <w:adjustRightInd w:val="0"/>
        <w:spacing w:after="0" w:line="360" w:lineRule="auto"/>
        <w:ind w:firstLine="1134"/>
        <w:jc w:val="both"/>
        <w:rPr>
          <w:rFonts w:ascii="Arial" w:hAnsi="Arial" w:cs="Arial"/>
          <w:sz w:val="24"/>
          <w:szCs w:val="24"/>
        </w:rPr>
      </w:pPr>
      <w:r w:rsidRPr="00FA255F">
        <w:rPr>
          <w:rFonts w:ascii="Arial" w:hAnsi="Arial" w:cs="Arial"/>
          <w:sz w:val="24"/>
          <w:szCs w:val="24"/>
        </w:rPr>
        <w:t xml:space="preserve">Para a execução dos serviços do contrato, a CONTRATADA deverá possuir um </w:t>
      </w:r>
      <w:r w:rsidR="002F0D38" w:rsidRPr="00FA255F">
        <w:rPr>
          <w:rFonts w:ascii="Arial" w:hAnsi="Arial" w:cs="Arial"/>
          <w:sz w:val="24"/>
          <w:szCs w:val="24"/>
        </w:rPr>
        <w:t>g</w:t>
      </w:r>
      <w:r w:rsidRPr="00FA255F">
        <w:rPr>
          <w:rFonts w:ascii="Arial" w:hAnsi="Arial" w:cs="Arial"/>
          <w:sz w:val="24"/>
          <w:szCs w:val="24"/>
        </w:rPr>
        <w:t xml:space="preserve">estor ou </w:t>
      </w:r>
      <w:r w:rsidR="002F0D38" w:rsidRPr="00FA255F">
        <w:rPr>
          <w:rFonts w:ascii="Arial" w:hAnsi="Arial" w:cs="Arial"/>
          <w:sz w:val="24"/>
          <w:szCs w:val="24"/>
        </w:rPr>
        <w:t>p</w:t>
      </w:r>
      <w:r w:rsidRPr="00FA255F">
        <w:rPr>
          <w:rFonts w:ascii="Arial" w:hAnsi="Arial" w:cs="Arial"/>
          <w:sz w:val="24"/>
          <w:szCs w:val="24"/>
        </w:rPr>
        <w:t>reposto, ao qual lhe compete:</w:t>
      </w:r>
    </w:p>
    <w:p w14:paraId="1588DC07" w14:textId="77777777" w:rsidR="00996372" w:rsidRPr="00BE45CF" w:rsidRDefault="00996372" w:rsidP="009E21F1">
      <w:pPr>
        <w:pStyle w:val="Corpodetexto"/>
        <w:numPr>
          <w:ilvl w:val="0"/>
          <w:numId w:val="26"/>
        </w:numPr>
        <w:tabs>
          <w:tab w:val="left" w:pos="0"/>
        </w:tabs>
        <w:spacing w:after="0" w:line="360" w:lineRule="auto"/>
        <w:ind w:left="1418"/>
        <w:jc w:val="both"/>
        <w:rPr>
          <w:rFonts w:ascii="Arial" w:hAnsi="Arial" w:cs="Arial"/>
          <w:bCs/>
          <w:color w:val="000000"/>
        </w:rPr>
      </w:pPr>
      <w:r w:rsidRPr="00BE45CF">
        <w:rPr>
          <w:rFonts w:ascii="Arial" w:hAnsi="Arial" w:cs="Arial"/>
          <w:bCs/>
          <w:color w:val="000000"/>
        </w:rPr>
        <w:t>Coordenar as relações da empresa com o gestor do contrat</w:t>
      </w:r>
      <w:r w:rsidR="002F0D38">
        <w:rPr>
          <w:rFonts w:ascii="Arial" w:hAnsi="Arial" w:cs="Arial"/>
          <w:bCs/>
          <w:color w:val="000000"/>
        </w:rPr>
        <w:t>o;</w:t>
      </w:r>
    </w:p>
    <w:p w14:paraId="3E6DC4D2" w14:textId="77777777" w:rsidR="00996372" w:rsidRPr="00BE45CF" w:rsidRDefault="002F0D38" w:rsidP="009E21F1">
      <w:pPr>
        <w:pStyle w:val="Corpodetexto"/>
        <w:numPr>
          <w:ilvl w:val="0"/>
          <w:numId w:val="26"/>
        </w:numPr>
        <w:tabs>
          <w:tab w:val="left" w:pos="0"/>
        </w:tabs>
        <w:spacing w:after="0" w:line="360" w:lineRule="auto"/>
        <w:ind w:left="1418"/>
        <w:jc w:val="both"/>
        <w:rPr>
          <w:rFonts w:ascii="Arial" w:hAnsi="Arial" w:cs="Arial"/>
          <w:bCs/>
          <w:color w:val="000000"/>
        </w:rPr>
      </w:pPr>
      <w:r>
        <w:rPr>
          <w:rFonts w:ascii="Arial" w:hAnsi="Arial" w:cs="Arial"/>
          <w:bCs/>
          <w:color w:val="000000"/>
        </w:rPr>
        <w:t>Gerenciar os serviços;</w:t>
      </w:r>
    </w:p>
    <w:p w14:paraId="142482AF" w14:textId="4CA77171" w:rsidR="00996372" w:rsidRDefault="00996372" w:rsidP="009E21F1">
      <w:pPr>
        <w:pStyle w:val="Corpodetexto"/>
        <w:numPr>
          <w:ilvl w:val="0"/>
          <w:numId w:val="26"/>
        </w:numPr>
        <w:tabs>
          <w:tab w:val="left" w:pos="0"/>
        </w:tabs>
        <w:spacing w:after="0" w:line="360" w:lineRule="auto"/>
        <w:ind w:left="1418"/>
        <w:jc w:val="both"/>
        <w:rPr>
          <w:rFonts w:ascii="Arial" w:hAnsi="Arial" w:cs="Arial"/>
          <w:bCs/>
          <w:color w:val="000000"/>
        </w:rPr>
      </w:pPr>
      <w:r w:rsidRPr="00BE45CF">
        <w:rPr>
          <w:rFonts w:ascii="Arial" w:hAnsi="Arial" w:cs="Arial"/>
          <w:bCs/>
          <w:color w:val="000000"/>
        </w:rPr>
        <w:t>Receber as notificações do gestor do contrato e da autoridade máxima do órgão ou entidade</w:t>
      </w:r>
      <w:r w:rsidR="00FA255F">
        <w:rPr>
          <w:rFonts w:ascii="Arial" w:hAnsi="Arial" w:cs="Arial"/>
          <w:bCs/>
          <w:color w:val="000000"/>
        </w:rPr>
        <w:t>.</w:t>
      </w:r>
    </w:p>
    <w:p w14:paraId="21090469" w14:textId="77777777" w:rsidR="00F76444" w:rsidRPr="00BE45CF" w:rsidRDefault="00F76444" w:rsidP="00F76444">
      <w:pPr>
        <w:pStyle w:val="Corpodetexto"/>
        <w:tabs>
          <w:tab w:val="left" w:pos="0"/>
        </w:tabs>
        <w:spacing w:after="0" w:line="360" w:lineRule="auto"/>
        <w:jc w:val="both"/>
        <w:rPr>
          <w:rFonts w:ascii="Arial" w:hAnsi="Arial" w:cs="Arial"/>
          <w:bCs/>
          <w:color w:val="000000"/>
        </w:rPr>
      </w:pPr>
    </w:p>
    <w:p w14:paraId="048032D1" w14:textId="652324CC" w:rsidR="00DC5E1E" w:rsidRDefault="00A105BC" w:rsidP="00AA238D">
      <w:pPr>
        <w:widowControl w:val="0"/>
        <w:overflowPunct w:val="0"/>
        <w:autoSpaceDE w:val="0"/>
        <w:autoSpaceDN w:val="0"/>
        <w:adjustRightInd w:val="0"/>
        <w:spacing w:after="0" w:line="360" w:lineRule="auto"/>
        <w:ind w:left="567"/>
        <w:jc w:val="both"/>
        <w:rPr>
          <w:rFonts w:ascii="Arial" w:hAnsi="Arial" w:cs="Arial"/>
          <w:b/>
          <w:sz w:val="24"/>
          <w:szCs w:val="24"/>
        </w:rPr>
      </w:pPr>
      <w:r>
        <w:rPr>
          <w:rFonts w:ascii="Arial" w:hAnsi="Arial" w:cs="Arial"/>
          <w:b/>
          <w:sz w:val="24"/>
          <w:szCs w:val="24"/>
        </w:rPr>
        <w:t>3</w:t>
      </w:r>
      <w:r w:rsidR="00DC5E1E" w:rsidRPr="00DC5E1E">
        <w:rPr>
          <w:rFonts w:ascii="Arial" w:hAnsi="Arial" w:cs="Arial"/>
          <w:b/>
          <w:sz w:val="24"/>
          <w:szCs w:val="24"/>
        </w:rPr>
        <w:t>.</w:t>
      </w:r>
      <w:r w:rsidR="00FA255F">
        <w:rPr>
          <w:rFonts w:ascii="Arial" w:hAnsi="Arial" w:cs="Arial"/>
          <w:b/>
          <w:sz w:val="24"/>
          <w:szCs w:val="24"/>
        </w:rPr>
        <w:t>5</w:t>
      </w:r>
      <w:r w:rsidR="00DC5E1E">
        <w:rPr>
          <w:rFonts w:ascii="Arial" w:hAnsi="Arial" w:cs="Arial"/>
          <w:b/>
          <w:sz w:val="24"/>
          <w:szCs w:val="24"/>
        </w:rPr>
        <w:t xml:space="preserve">.  Especificação técnica </w:t>
      </w:r>
    </w:p>
    <w:p w14:paraId="452A38EB" w14:textId="3E62B277" w:rsidR="00E37841" w:rsidRDefault="00A105BC" w:rsidP="00AA238D">
      <w:pPr>
        <w:widowControl w:val="0"/>
        <w:overflowPunct w:val="0"/>
        <w:autoSpaceDE w:val="0"/>
        <w:autoSpaceDN w:val="0"/>
        <w:adjustRightInd w:val="0"/>
        <w:spacing w:after="0" w:line="360" w:lineRule="auto"/>
        <w:ind w:left="851"/>
        <w:jc w:val="both"/>
        <w:rPr>
          <w:rFonts w:ascii="Arial" w:hAnsi="Arial" w:cs="Arial"/>
          <w:b/>
          <w:sz w:val="24"/>
          <w:szCs w:val="24"/>
        </w:rPr>
      </w:pPr>
      <w:r>
        <w:rPr>
          <w:rFonts w:ascii="Arial" w:hAnsi="Arial" w:cs="Arial"/>
          <w:b/>
          <w:sz w:val="24"/>
          <w:szCs w:val="24"/>
        </w:rPr>
        <w:t>3</w:t>
      </w:r>
      <w:r w:rsidR="004B5B02">
        <w:rPr>
          <w:rFonts w:ascii="Arial" w:hAnsi="Arial" w:cs="Arial"/>
          <w:b/>
          <w:sz w:val="24"/>
          <w:szCs w:val="24"/>
        </w:rPr>
        <w:t xml:space="preserve">.5.1. </w:t>
      </w:r>
      <w:r>
        <w:rPr>
          <w:rFonts w:ascii="Arial" w:hAnsi="Arial" w:cs="Arial"/>
          <w:b/>
          <w:sz w:val="24"/>
          <w:szCs w:val="24"/>
        </w:rPr>
        <w:t>Serviços i</w:t>
      </w:r>
      <w:r w:rsidR="00E37841" w:rsidRPr="004B5B02">
        <w:rPr>
          <w:rFonts w:ascii="Arial" w:hAnsi="Arial" w:cs="Arial"/>
          <w:b/>
          <w:sz w:val="24"/>
          <w:szCs w:val="24"/>
        </w:rPr>
        <w:t>niciais</w:t>
      </w:r>
    </w:p>
    <w:p w14:paraId="3EFF38A6" w14:textId="77777777" w:rsidR="00A245BE" w:rsidRDefault="00E37841" w:rsidP="009E21F1">
      <w:pPr>
        <w:pStyle w:val="PargrafodaLista"/>
        <w:numPr>
          <w:ilvl w:val="0"/>
          <w:numId w:val="14"/>
        </w:numPr>
        <w:tabs>
          <w:tab w:val="left" w:pos="142"/>
          <w:tab w:val="left" w:pos="851"/>
          <w:tab w:val="left" w:pos="1134"/>
        </w:tabs>
        <w:suppressAutoHyphens/>
        <w:autoSpaceDE w:val="0"/>
        <w:spacing w:after="0" w:line="360" w:lineRule="auto"/>
        <w:jc w:val="both"/>
        <w:rPr>
          <w:rFonts w:ascii="Arial" w:hAnsi="Arial" w:cs="Arial"/>
          <w:bCs/>
          <w:color w:val="000000"/>
          <w:sz w:val="24"/>
          <w:szCs w:val="24"/>
        </w:rPr>
      </w:pPr>
      <w:bookmarkStart w:id="0" w:name="_Toc184027432"/>
      <w:bookmarkStart w:id="1" w:name="_Toc185149533"/>
      <w:r w:rsidRPr="00A105BC">
        <w:rPr>
          <w:rFonts w:ascii="Arial" w:hAnsi="Arial" w:cs="Arial"/>
          <w:b/>
          <w:bCs/>
          <w:color w:val="000000"/>
          <w:sz w:val="24"/>
          <w:szCs w:val="24"/>
        </w:rPr>
        <w:t>Mobilização</w:t>
      </w:r>
      <w:bookmarkEnd w:id="0"/>
      <w:bookmarkEnd w:id="1"/>
      <w:r w:rsidR="007638CC" w:rsidRPr="00A105BC">
        <w:rPr>
          <w:rFonts w:ascii="Arial" w:hAnsi="Arial" w:cs="Arial"/>
          <w:b/>
          <w:bCs/>
          <w:color w:val="000000"/>
          <w:sz w:val="24"/>
          <w:szCs w:val="24"/>
        </w:rPr>
        <w:t xml:space="preserve"> e desmobilização</w:t>
      </w:r>
      <w:r w:rsidRPr="00A105BC">
        <w:rPr>
          <w:rFonts w:ascii="Arial" w:hAnsi="Arial" w:cs="Arial"/>
          <w:b/>
          <w:bCs/>
          <w:color w:val="000000"/>
          <w:sz w:val="24"/>
          <w:szCs w:val="24"/>
        </w:rPr>
        <w:t>:</w:t>
      </w:r>
      <w:r w:rsidR="00E948A2">
        <w:rPr>
          <w:rFonts w:ascii="Arial" w:hAnsi="Arial" w:cs="Arial"/>
          <w:bCs/>
          <w:color w:val="000000"/>
          <w:sz w:val="24"/>
          <w:szCs w:val="24"/>
        </w:rPr>
        <w:t xml:space="preserve"> </w:t>
      </w:r>
    </w:p>
    <w:p w14:paraId="2B2ABE6B" w14:textId="35427C63" w:rsidR="00A245BE" w:rsidRPr="00A245BE" w:rsidRDefault="00A245BE" w:rsidP="00A245BE">
      <w:pPr>
        <w:widowControl w:val="0"/>
        <w:overflowPunct w:val="0"/>
        <w:autoSpaceDE w:val="0"/>
        <w:autoSpaceDN w:val="0"/>
        <w:adjustRightInd w:val="0"/>
        <w:spacing w:after="0" w:line="360" w:lineRule="auto"/>
        <w:ind w:firstLine="1134"/>
        <w:jc w:val="both"/>
        <w:rPr>
          <w:rFonts w:ascii="Arial" w:hAnsi="Arial" w:cs="Arial"/>
          <w:sz w:val="24"/>
          <w:szCs w:val="24"/>
        </w:rPr>
      </w:pPr>
      <w:r w:rsidRPr="00A245BE">
        <w:rPr>
          <w:rFonts w:ascii="Arial" w:hAnsi="Arial" w:cs="Arial"/>
          <w:sz w:val="24"/>
          <w:szCs w:val="24"/>
        </w:rPr>
        <w:t>A</w:t>
      </w:r>
      <w:r w:rsidR="00E37841" w:rsidRPr="00A245BE">
        <w:rPr>
          <w:rFonts w:ascii="Arial" w:hAnsi="Arial" w:cs="Arial"/>
          <w:sz w:val="24"/>
          <w:szCs w:val="24"/>
        </w:rPr>
        <w:t xml:space="preserve">brange as despesas referentes à mobilização </w:t>
      </w:r>
      <w:r w:rsidR="007638CC" w:rsidRPr="00A245BE">
        <w:rPr>
          <w:rFonts w:ascii="Arial" w:hAnsi="Arial" w:cs="Arial"/>
          <w:sz w:val="24"/>
          <w:szCs w:val="24"/>
        </w:rPr>
        <w:t xml:space="preserve">e desmobilização </w:t>
      </w:r>
      <w:r w:rsidR="00E37841" w:rsidRPr="00A245BE">
        <w:rPr>
          <w:rFonts w:ascii="Arial" w:hAnsi="Arial" w:cs="Arial"/>
          <w:sz w:val="24"/>
          <w:szCs w:val="24"/>
        </w:rPr>
        <w:t>de máquinas, equipamentos, despesas com fretes e pessoal da CONTRATADA</w:t>
      </w:r>
      <w:r w:rsidR="0016662E" w:rsidRPr="00A245BE">
        <w:rPr>
          <w:rFonts w:ascii="Arial" w:hAnsi="Arial" w:cs="Arial"/>
          <w:sz w:val="24"/>
          <w:szCs w:val="24"/>
        </w:rPr>
        <w:t>.</w:t>
      </w:r>
    </w:p>
    <w:p w14:paraId="7DE79583" w14:textId="1075B89E" w:rsidR="00A245BE" w:rsidRPr="00A245BE" w:rsidRDefault="0011115B" w:rsidP="00A245BE">
      <w:pPr>
        <w:widowControl w:val="0"/>
        <w:overflowPunct w:val="0"/>
        <w:autoSpaceDE w:val="0"/>
        <w:autoSpaceDN w:val="0"/>
        <w:adjustRightInd w:val="0"/>
        <w:spacing w:after="0" w:line="360" w:lineRule="auto"/>
        <w:ind w:firstLine="1134"/>
        <w:jc w:val="both"/>
        <w:rPr>
          <w:rFonts w:ascii="Arial" w:hAnsi="Arial" w:cs="Arial"/>
          <w:sz w:val="24"/>
          <w:szCs w:val="24"/>
        </w:rPr>
      </w:pPr>
      <w:r w:rsidRPr="00A245BE">
        <w:rPr>
          <w:rFonts w:ascii="Arial" w:hAnsi="Arial" w:cs="Arial"/>
          <w:sz w:val="24"/>
          <w:szCs w:val="24"/>
        </w:rPr>
        <w:t>Para realização dos levantamentos hidrográficos</w:t>
      </w:r>
      <w:r w:rsidR="00E37841" w:rsidRPr="00A245BE">
        <w:rPr>
          <w:rFonts w:ascii="Arial" w:hAnsi="Arial" w:cs="Arial"/>
          <w:sz w:val="24"/>
          <w:szCs w:val="24"/>
        </w:rPr>
        <w:t xml:space="preserve"> a </w:t>
      </w:r>
      <w:r w:rsidR="00B17A1C" w:rsidRPr="00A245BE">
        <w:rPr>
          <w:rFonts w:ascii="Arial" w:hAnsi="Arial" w:cs="Arial"/>
          <w:sz w:val="24"/>
          <w:szCs w:val="24"/>
        </w:rPr>
        <w:t>FISCALIZAÇÃO</w:t>
      </w:r>
      <w:r w:rsidR="00E37841" w:rsidRPr="00A245BE">
        <w:rPr>
          <w:rFonts w:ascii="Arial" w:hAnsi="Arial" w:cs="Arial"/>
          <w:sz w:val="24"/>
          <w:szCs w:val="24"/>
        </w:rPr>
        <w:t xml:space="preserve"> da </w:t>
      </w:r>
      <w:r w:rsidR="00E37841" w:rsidRPr="00A245BE">
        <w:rPr>
          <w:rFonts w:ascii="Arial" w:hAnsi="Arial" w:cs="Arial"/>
          <w:sz w:val="24"/>
          <w:szCs w:val="24"/>
        </w:rPr>
        <w:lastRenderedPageBreak/>
        <w:t>EMAP emitirá Ordem de Serviço (OS) específica para cada campanha informando o local, descrição do serviço, quantidade, cronograma, prazos de início e de conclusão pré-estabelecidos,</w:t>
      </w:r>
      <w:r w:rsidR="00B17A1C" w:rsidRPr="00A245BE">
        <w:rPr>
          <w:rFonts w:ascii="Arial" w:hAnsi="Arial" w:cs="Arial"/>
          <w:sz w:val="24"/>
          <w:szCs w:val="24"/>
        </w:rPr>
        <w:t xml:space="preserve"> que poderão ser flexibilizados junto à FISCALIZAÇÃO desde que haja justificativa. Será </w:t>
      </w:r>
      <w:r w:rsidR="00E37841" w:rsidRPr="00A245BE">
        <w:rPr>
          <w:rFonts w:ascii="Arial" w:hAnsi="Arial" w:cs="Arial"/>
          <w:sz w:val="24"/>
          <w:szCs w:val="24"/>
        </w:rPr>
        <w:t xml:space="preserve">assegurado à </w:t>
      </w:r>
      <w:r w:rsidR="00B17A1C" w:rsidRPr="00A245BE">
        <w:rPr>
          <w:rFonts w:ascii="Arial" w:hAnsi="Arial" w:cs="Arial"/>
          <w:sz w:val="24"/>
          <w:szCs w:val="24"/>
        </w:rPr>
        <w:t>CONTRATADA</w:t>
      </w:r>
      <w:r w:rsidR="00E37841" w:rsidRPr="00A245BE">
        <w:rPr>
          <w:rFonts w:ascii="Arial" w:hAnsi="Arial" w:cs="Arial"/>
          <w:sz w:val="24"/>
          <w:szCs w:val="24"/>
        </w:rPr>
        <w:t xml:space="preserve"> prazo de mobilização de </w:t>
      </w:r>
      <w:r w:rsidR="003675A6">
        <w:rPr>
          <w:rFonts w:ascii="Arial" w:hAnsi="Arial" w:cs="Arial"/>
          <w:sz w:val="24"/>
          <w:szCs w:val="24"/>
        </w:rPr>
        <w:t>07</w:t>
      </w:r>
      <w:r w:rsidR="00891863" w:rsidRPr="00A245BE">
        <w:rPr>
          <w:rFonts w:ascii="Arial" w:hAnsi="Arial" w:cs="Arial"/>
          <w:sz w:val="24"/>
          <w:szCs w:val="24"/>
        </w:rPr>
        <w:t xml:space="preserve"> (</w:t>
      </w:r>
      <w:r w:rsidR="003675A6">
        <w:rPr>
          <w:rFonts w:ascii="Arial" w:hAnsi="Arial" w:cs="Arial"/>
          <w:sz w:val="24"/>
          <w:szCs w:val="24"/>
        </w:rPr>
        <w:t>sete</w:t>
      </w:r>
      <w:r w:rsidR="00891863" w:rsidRPr="00A245BE">
        <w:rPr>
          <w:rFonts w:ascii="Arial" w:hAnsi="Arial" w:cs="Arial"/>
          <w:sz w:val="24"/>
          <w:szCs w:val="24"/>
        </w:rPr>
        <w:t>) dias</w:t>
      </w:r>
      <w:r w:rsidR="00E37841" w:rsidRPr="00A245BE">
        <w:rPr>
          <w:rFonts w:ascii="Arial" w:hAnsi="Arial" w:cs="Arial"/>
          <w:sz w:val="24"/>
          <w:szCs w:val="24"/>
        </w:rPr>
        <w:t>, c</w:t>
      </w:r>
      <w:r w:rsidR="00260965" w:rsidRPr="00A245BE">
        <w:rPr>
          <w:rFonts w:ascii="Arial" w:hAnsi="Arial" w:cs="Arial"/>
          <w:sz w:val="24"/>
          <w:szCs w:val="24"/>
        </w:rPr>
        <w:t>ontad</w:t>
      </w:r>
      <w:r w:rsidR="00E37841" w:rsidRPr="00A245BE">
        <w:rPr>
          <w:rFonts w:ascii="Arial" w:hAnsi="Arial" w:cs="Arial"/>
          <w:sz w:val="24"/>
          <w:szCs w:val="24"/>
        </w:rPr>
        <w:t>os a partir do recebimento da OS, o que pode ocorrer de forma física ou por meio eletrônico.</w:t>
      </w:r>
    </w:p>
    <w:p w14:paraId="259D20FA" w14:textId="385FCEEE" w:rsidR="003F356D" w:rsidRPr="00A245BE" w:rsidRDefault="00E37841" w:rsidP="00A245BE">
      <w:pPr>
        <w:widowControl w:val="0"/>
        <w:overflowPunct w:val="0"/>
        <w:autoSpaceDE w:val="0"/>
        <w:autoSpaceDN w:val="0"/>
        <w:adjustRightInd w:val="0"/>
        <w:spacing w:after="0" w:line="360" w:lineRule="auto"/>
        <w:ind w:firstLine="1134"/>
        <w:jc w:val="both"/>
        <w:rPr>
          <w:rFonts w:ascii="Arial" w:hAnsi="Arial" w:cs="Arial"/>
          <w:sz w:val="24"/>
          <w:szCs w:val="24"/>
        </w:rPr>
      </w:pPr>
      <w:r w:rsidRPr="00A245BE">
        <w:rPr>
          <w:rFonts w:ascii="Arial" w:hAnsi="Arial" w:cs="Arial"/>
          <w:sz w:val="24"/>
          <w:szCs w:val="24"/>
        </w:rPr>
        <w:t xml:space="preserve">Caso a CONTRATADA não cumpra os prazos estabelecidos na OS, esta deverá enviar correspondência à FISCALIZAÇÃO da EMAP com suas justificativas e </w:t>
      </w:r>
      <w:r w:rsidR="000F614D" w:rsidRPr="00A245BE">
        <w:rPr>
          <w:rFonts w:ascii="Arial" w:hAnsi="Arial" w:cs="Arial"/>
          <w:sz w:val="24"/>
          <w:szCs w:val="24"/>
        </w:rPr>
        <w:t>a FISCALIZAÇÃO</w:t>
      </w:r>
      <w:r w:rsidRPr="00A245BE">
        <w:rPr>
          <w:rFonts w:ascii="Arial" w:hAnsi="Arial" w:cs="Arial"/>
          <w:sz w:val="24"/>
          <w:szCs w:val="24"/>
        </w:rPr>
        <w:t xml:space="preserve"> poderá adotar as medidas previstas em Contrato.</w:t>
      </w:r>
      <w:bookmarkStart w:id="2" w:name="_Toc184027436"/>
      <w:bookmarkStart w:id="3" w:name="_Toc185149537"/>
    </w:p>
    <w:p w14:paraId="03C3425F" w14:textId="77777777" w:rsidR="00A245BE" w:rsidRPr="00A245BE" w:rsidRDefault="00E37841" w:rsidP="009E21F1">
      <w:pPr>
        <w:pStyle w:val="PargrafodaLista"/>
        <w:numPr>
          <w:ilvl w:val="0"/>
          <w:numId w:val="14"/>
        </w:numPr>
        <w:tabs>
          <w:tab w:val="left" w:pos="142"/>
          <w:tab w:val="left" w:pos="851"/>
          <w:tab w:val="left" w:pos="1134"/>
        </w:tabs>
        <w:suppressAutoHyphens/>
        <w:autoSpaceDE w:val="0"/>
        <w:spacing w:after="0" w:line="360" w:lineRule="auto"/>
        <w:jc w:val="both"/>
        <w:rPr>
          <w:rFonts w:ascii="Arial" w:hAnsi="Arial" w:cs="Arial"/>
          <w:bCs/>
          <w:color w:val="000000"/>
          <w:sz w:val="24"/>
          <w:szCs w:val="24"/>
        </w:rPr>
      </w:pPr>
      <w:r w:rsidRPr="00E948A2">
        <w:rPr>
          <w:rFonts w:ascii="Arial" w:hAnsi="Arial" w:cs="Arial"/>
          <w:b/>
          <w:bCs/>
          <w:color w:val="000000"/>
          <w:sz w:val="24"/>
          <w:szCs w:val="24"/>
        </w:rPr>
        <w:t xml:space="preserve">Licenças e </w:t>
      </w:r>
      <w:r w:rsidR="00E948A2">
        <w:rPr>
          <w:rFonts w:ascii="Arial" w:hAnsi="Arial" w:cs="Arial"/>
          <w:b/>
          <w:bCs/>
          <w:color w:val="000000"/>
          <w:sz w:val="24"/>
          <w:szCs w:val="24"/>
        </w:rPr>
        <w:t>t</w:t>
      </w:r>
      <w:r w:rsidRPr="00E948A2">
        <w:rPr>
          <w:rFonts w:ascii="Arial" w:hAnsi="Arial" w:cs="Arial"/>
          <w:b/>
          <w:bCs/>
          <w:color w:val="000000"/>
          <w:sz w:val="24"/>
          <w:szCs w:val="24"/>
        </w:rPr>
        <w:t>axas</w:t>
      </w:r>
      <w:bookmarkEnd w:id="2"/>
      <w:bookmarkEnd w:id="3"/>
      <w:r w:rsidR="00E948A2" w:rsidRPr="00E948A2">
        <w:rPr>
          <w:rFonts w:ascii="Arial" w:hAnsi="Arial" w:cs="Arial"/>
          <w:b/>
          <w:bCs/>
          <w:color w:val="000000"/>
          <w:sz w:val="24"/>
          <w:szCs w:val="24"/>
        </w:rPr>
        <w:t xml:space="preserve">: </w:t>
      </w:r>
    </w:p>
    <w:p w14:paraId="29F6AC7B" w14:textId="68A96691" w:rsidR="00E37841" w:rsidRDefault="00A245BE" w:rsidP="00A245BE">
      <w:pPr>
        <w:widowControl w:val="0"/>
        <w:overflowPunct w:val="0"/>
        <w:autoSpaceDE w:val="0"/>
        <w:autoSpaceDN w:val="0"/>
        <w:adjustRightInd w:val="0"/>
        <w:spacing w:after="0" w:line="360" w:lineRule="auto"/>
        <w:ind w:firstLine="1134"/>
        <w:jc w:val="both"/>
        <w:rPr>
          <w:rFonts w:ascii="Arial" w:hAnsi="Arial" w:cs="Arial"/>
          <w:sz w:val="24"/>
          <w:szCs w:val="24"/>
        </w:rPr>
      </w:pPr>
      <w:r>
        <w:rPr>
          <w:rFonts w:ascii="Arial" w:hAnsi="Arial" w:cs="Arial"/>
          <w:sz w:val="24"/>
          <w:szCs w:val="24"/>
        </w:rPr>
        <w:t>E</w:t>
      </w:r>
      <w:r w:rsidR="00E37841" w:rsidRPr="00A245BE">
        <w:rPr>
          <w:rFonts w:ascii="Arial" w:hAnsi="Arial" w:cs="Arial"/>
          <w:sz w:val="24"/>
          <w:szCs w:val="24"/>
        </w:rPr>
        <w:t>ngloba as taxas e emolumentos inerentes aos serviços, como ART, taxa para obtenção da carta de fiança</w:t>
      </w:r>
      <w:r w:rsidR="00CB3E98" w:rsidRPr="00A245BE">
        <w:rPr>
          <w:rFonts w:ascii="Arial" w:hAnsi="Arial" w:cs="Arial"/>
          <w:sz w:val="24"/>
          <w:szCs w:val="24"/>
        </w:rPr>
        <w:t>,</w:t>
      </w:r>
      <w:r w:rsidR="00E37841" w:rsidRPr="00A245BE">
        <w:rPr>
          <w:rFonts w:ascii="Arial" w:hAnsi="Arial" w:cs="Arial"/>
          <w:sz w:val="24"/>
          <w:szCs w:val="24"/>
        </w:rPr>
        <w:t xml:space="preserve"> etc.</w:t>
      </w:r>
    </w:p>
    <w:p w14:paraId="7743ACEB" w14:textId="75929F2A" w:rsidR="00E37841" w:rsidRPr="00E948A2" w:rsidRDefault="00E37841" w:rsidP="009E21F1">
      <w:pPr>
        <w:pStyle w:val="PargrafodaLista"/>
        <w:numPr>
          <w:ilvl w:val="0"/>
          <w:numId w:val="14"/>
        </w:numPr>
        <w:tabs>
          <w:tab w:val="left" w:pos="142"/>
          <w:tab w:val="left" w:pos="1134"/>
        </w:tabs>
        <w:suppressAutoHyphens/>
        <w:autoSpaceDE w:val="0"/>
        <w:spacing w:after="0" w:line="360" w:lineRule="auto"/>
        <w:jc w:val="both"/>
        <w:rPr>
          <w:rFonts w:ascii="Arial" w:hAnsi="Arial" w:cs="Arial"/>
          <w:b/>
          <w:bCs/>
          <w:i/>
          <w:iCs/>
          <w:color w:val="000000"/>
          <w:sz w:val="24"/>
          <w:szCs w:val="24"/>
        </w:rPr>
      </w:pPr>
      <w:r w:rsidRPr="00E948A2">
        <w:rPr>
          <w:rFonts w:ascii="Arial" w:hAnsi="Arial" w:cs="Arial"/>
          <w:b/>
          <w:bCs/>
          <w:color w:val="000000"/>
          <w:sz w:val="24"/>
          <w:szCs w:val="24"/>
        </w:rPr>
        <w:t xml:space="preserve">Procedimentos </w:t>
      </w:r>
      <w:r w:rsidR="00E948A2">
        <w:rPr>
          <w:rFonts w:ascii="Arial" w:hAnsi="Arial" w:cs="Arial"/>
          <w:b/>
          <w:bCs/>
          <w:color w:val="000000"/>
          <w:sz w:val="24"/>
          <w:szCs w:val="24"/>
        </w:rPr>
        <w:t>t</w:t>
      </w:r>
      <w:r w:rsidRPr="00E948A2">
        <w:rPr>
          <w:rFonts w:ascii="Arial" w:hAnsi="Arial" w:cs="Arial"/>
          <w:b/>
          <w:bCs/>
          <w:color w:val="000000"/>
          <w:sz w:val="24"/>
          <w:szCs w:val="24"/>
        </w:rPr>
        <w:t>écnicos</w:t>
      </w:r>
    </w:p>
    <w:p w14:paraId="7A4DA316" w14:textId="077AC1D9" w:rsidR="00E37841" w:rsidRPr="00985968" w:rsidRDefault="00E37841" w:rsidP="00985968">
      <w:pPr>
        <w:widowControl w:val="0"/>
        <w:overflowPunct w:val="0"/>
        <w:autoSpaceDE w:val="0"/>
        <w:autoSpaceDN w:val="0"/>
        <w:adjustRightInd w:val="0"/>
        <w:spacing w:after="0" w:line="360" w:lineRule="auto"/>
        <w:ind w:firstLine="1134"/>
        <w:jc w:val="both"/>
        <w:rPr>
          <w:rFonts w:ascii="Arial" w:hAnsi="Arial" w:cs="Arial"/>
          <w:sz w:val="24"/>
          <w:szCs w:val="24"/>
        </w:rPr>
      </w:pPr>
      <w:r w:rsidRPr="00985968">
        <w:rPr>
          <w:rFonts w:ascii="Arial" w:hAnsi="Arial" w:cs="Arial"/>
          <w:sz w:val="24"/>
          <w:szCs w:val="24"/>
        </w:rPr>
        <w:t>Adotar os Sistemas Geodésic</w:t>
      </w:r>
      <w:r w:rsidR="00E948A2" w:rsidRPr="00985968">
        <w:rPr>
          <w:rFonts w:ascii="Arial" w:hAnsi="Arial" w:cs="Arial"/>
          <w:sz w:val="24"/>
          <w:szCs w:val="24"/>
        </w:rPr>
        <w:t>os de Referência (</w:t>
      </w:r>
      <w:proofErr w:type="spellStart"/>
      <w:r w:rsidR="00E948A2" w:rsidRPr="00985968">
        <w:rPr>
          <w:rFonts w:ascii="Arial" w:hAnsi="Arial" w:cs="Arial"/>
          <w:sz w:val="24"/>
          <w:szCs w:val="24"/>
        </w:rPr>
        <w:t>Datum</w:t>
      </w:r>
      <w:proofErr w:type="spellEnd"/>
      <w:r w:rsidR="00E948A2" w:rsidRPr="00985968">
        <w:rPr>
          <w:rFonts w:ascii="Arial" w:hAnsi="Arial" w:cs="Arial"/>
          <w:sz w:val="24"/>
          <w:szCs w:val="24"/>
        </w:rPr>
        <w:t>) WGS-84.</w:t>
      </w:r>
    </w:p>
    <w:p w14:paraId="0F767C9B" w14:textId="27F21D78" w:rsidR="00E37841" w:rsidRPr="00985968" w:rsidRDefault="00E37841" w:rsidP="00985968">
      <w:pPr>
        <w:widowControl w:val="0"/>
        <w:overflowPunct w:val="0"/>
        <w:autoSpaceDE w:val="0"/>
        <w:autoSpaceDN w:val="0"/>
        <w:adjustRightInd w:val="0"/>
        <w:spacing w:after="0" w:line="360" w:lineRule="auto"/>
        <w:ind w:firstLine="1134"/>
        <w:jc w:val="both"/>
        <w:rPr>
          <w:rFonts w:ascii="Arial" w:hAnsi="Arial" w:cs="Arial"/>
          <w:sz w:val="24"/>
          <w:szCs w:val="24"/>
        </w:rPr>
      </w:pPr>
      <w:r w:rsidRPr="00985968">
        <w:rPr>
          <w:rFonts w:ascii="Arial" w:hAnsi="Arial" w:cs="Arial"/>
          <w:sz w:val="24"/>
          <w:szCs w:val="24"/>
        </w:rPr>
        <w:t>Empregar pontos de apoio à sondagem perte</w:t>
      </w:r>
      <w:r w:rsidR="003F356D" w:rsidRPr="00985968">
        <w:rPr>
          <w:rFonts w:ascii="Arial" w:hAnsi="Arial" w:cs="Arial"/>
          <w:sz w:val="24"/>
          <w:szCs w:val="24"/>
        </w:rPr>
        <w:t>ncentes à rede geodésica da DHN.</w:t>
      </w:r>
      <w:r w:rsidR="00D528C1" w:rsidRPr="00985968">
        <w:rPr>
          <w:rFonts w:ascii="Arial" w:hAnsi="Arial" w:cs="Arial"/>
          <w:sz w:val="24"/>
          <w:szCs w:val="24"/>
        </w:rPr>
        <w:t xml:space="preserve"> </w:t>
      </w:r>
      <w:r w:rsidRPr="00985968">
        <w:rPr>
          <w:rFonts w:ascii="Arial" w:hAnsi="Arial" w:cs="Arial"/>
          <w:sz w:val="24"/>
          <w:szCs w:val="24"/>
        </w:rPr>
        <w:t xml:space="preserve">Caso não existam pontos de apoio à sondagem, pertencentes à rede geodésica da </w:t>
      </w:r>
      <w:r w:rsidR="00BE45CF" w:rsidRPr="00985968">
        <w:rPr>
          <w:rFonts w:ascii="Arial" w:hAnsi="Arial" w:cs="Arial"/>
          <w:sz w:val="24"/>
          <w:szCs w:val="24"/>
        </w:rPr>
        <w:t xml:space="preserve">DHN, nas proximidades do levantamento </w:t>
      </w:r>
      <w:r w:rsidR="00BF19BD" w:rsidRPr="00985968">
        <w:rPr>
          <w:rFonts w:ascii="Arial" w:hAnsi="Arial" w:cs="Arial"/>
          <w:sz w:val="24"/>
          <w:szCs w:val="24"/>
        </w:rPr>
        <w:t>hidrográfico,</w:t>
      </w:r>
      <w:r w:rsidR="00D528C1" w:rsidRPr="00985968">
        <w:rPr>
          <w:rFonts w:ascii="Arial" w:hAnsi="Arial" w:cs="Arial"/>
          <w:sz w:val="24"/>
          <w:szCs w:val="24"/>
        </w:rPr>
        <w:t xml:space="preserve"> a</w:t>
      </w:r>
      <w:r w:rsidRPr="00985968">
        <w:rPr>
          <w:rFonts w:ascii="Arial" w:hAnsi="Arial" w:cs="Arial"/>
          <w:sz w:val="24"/>
          <w:szCs w:val="24"/>
        </w:rPr>
        <w:t xml:space="preserve">o menos um novo ponto deverá ser definido e conectado a estas redes. As coordenadas da nova rede geodésica, definida pelo LH, deverão ter uma incerteza horizontal máxima de 0,10 </w:t>
      </w:r>
      <w:proofErr w:type="spellStart"/>
      <w:r w:rsidRPr="00985968">
        <w:rPr>
          <w:rFonts w:ascii="Arial" w:hAnsi="Arial" w:cs="Arial"/>
          <w:sz w:val="24"/>
          <w:szCs w:val="24"/>
        </w:rPr>
        <w:t>dRMS</w:t>
      </w:r>
      <w:proofErr w:type="spellEnd"/>
      <w:r w:rsidRPr="00985968">
        <w:rPr>
          <w:rFonts w:ascii="Arial" w:hAnsi="Arial" w:cs="Arial"/>
          <w:sz w:val="24"/>
          <w:szCs w:val="24"/>
        </w:rPr>
        <w:t>, com uma tolerância de 1:100.000 para o erro de fechamento. Uma Ficha de Descrição de Estação deve ser elaborada para cada um dos pontos determinados e os dados dos rastreios efetuados deve</w:t>
      </w:r>
      <w:r w:rsidR="008807A7">
        <w:rPr>
          <w:rFonts w:ascii="Arial" w:hAnsi="Arial" w:cs="Arial"/>
          <w:sz w:val="24"/>
          <w:szCs w:val="24"/>
        </w:rPr>
        <w:t>m acompanhar o relatório final.</w:t>
      </w:r>
    </w:p>
    <w:p w14:paraId="4F96F24A" w14:textId="37C39E45" w:rsidR="005F690A" w:rsidRPr="00985968" w:rsidRDefault="005F690A" w:rsidP="00985968">
      <w:pPr>
        <w:widowControl w:val="0"/>
        <w:overflowPunct w:val="0"/>
        <w:autoSpaceDE w:val="0"/>
        <w:autoSpaceDN w:val="0"/>
        <w:adjustRightInd w:val="0"/>
        <w:spacing w:after="0" w:line="360" w:lineRule="auto"/>
        <w:ind w:firstLine="1134"/>
        <w:jc w:val="both"/>
        <w:rPr>
          <w:rFonts w:ascii="Arial" w:hAnsi="Arial" w:cs="Arial"/>
          <w:sz w:val="24"/>
          <w:szCs w:val="24"/>
        </w:rPr>
      </w:pPr>
      <w:r w:rsidRPr="00985968">
        <w:rPr>
          <w:rFonts w:ascii="Arial" w:hAnsi="Arial" w:cs="Arial"/>
          <w:sz w:val="24"/>
          <w:szCs w:val="24"/>
        </w:rPr>
        <w:t>Caso sejam calculadas coordenadas de pontos notáveis aos navegantes (torres, igrejas, chaminés, antenas</w:t>
      </w:r>
      <w:r w:rsidR="00BB5E5C">
        <w:rPr>
          <w:rFonts w:ascii="Arial" w:hAnsi="Arial" w:cs="Arial"/>
          <w:sz w:val="24"/>
          <w:szCs w:val="24"/>
        </w:rPr>
        <w:t>,</w:t>
      </w:r>
      <w:r w:rsidRPr="00985968">
        <w:rPr>
          <w:rFonts w:ascii="Arial" w:hAnsi="Arial" w:cs="Arial"/>
          <w:sz w:val="24"/>
          <w:szCs w:val="24"/>
        </w:rPr>
        <w:t xml:space="preserve"> </w:t>
      </w:r>
      <w:proofErr w:type="spellStart"/>
      <w:r w:rsidRPr="00985968">
        <w:rPr>
          <w:rFonts w:ascii="Arial" w:hAnsi="Arial" w:cs="Arial"/>
          <w:sz w:val="24"/>
          <w:szCs w:val="24"/>
        </w:rPr>
        <w:t>etc</w:t>
      </w:r>
      <w:proofErr w:type="spellEnd"/>
      <w:r w:rsidRPr="00985968">
        <w:rPr>
          <w:rFonts w:ascii="Arial" w:hAnsi="Arial" w:cs="Arial"/>
          <w:sz w:val="24"/>
          <w:szCs w:val="24"/>
        </w:rPr>
        <w:t xml:space="preserve">), o relatório final deverá informar qual o método topo-geodésico utilizado como </w:t>
      </w:r>
      <w:r w:rsidR="00985968">
        <w:rPr>
          <w:rFonts w:ascii="Arial" w:hAnsi="Arial" w:cs="Arial"/>
          <w:sz w:val="24"/>
          <w:szCs w:val="24"/>
        </w:rPr>
        <w:t>o desvio padrão de cada ponto.</w:t>
      </w:r>
    </w:p>
    <w:p w14:paraId="6CD9F29F" w14:textId="53F35469" w:rsidR="0091135E" w:rsidRDefault="0091135E" w:rsidP="00985968">
      <w:pPr>
        <w:widowControl w:val="0"/>
        <w:overflowPunct w:val="0"/>
        <w:autoSpaceDE w:val="0"/>
        <w:autoSpaceDN w:val="0"/>
        <w:adjustRightInd w:val="0"/>
        <w:spacing w:after="0" w:line="360" w:lineRule="auto"/>
        <w:ind w:firstLine="1134"/>
        <w:jc w:val="both"/>
        <w:rPr>
          <w:rFonts w:ascii="Arial" w:hAnsi="Arial" w:cs="Arial"/>
          <w:sz w:val="24"/>
          <w:szCs w:val="24"/>
        </w:rPr>
      </w:pPr>
      <w:r w:rsidRPr="00985968">
        <w:rPr>
          <w:rFonts w:ascii="Arial" w:hAnsi="Arial" w:cs="Arial"/>
          <w:sz w:val="24"/>
          <w:szCs w:val="24"/>
        </w:rPr>
        <w:t xml:space="preserve">Efetuar o ajuste do contorno e dos detalhes topográficos da área de trabalho, utilizando, quando aplicáveis, as técnicas de caminhamento convencional, </w:t>
      </w:r>
      <w:r w:rsidRPr="00985968">
        <w:rPr>
          <w:rFonts w:ascii="Arial" w:hAnsi="Arial" w:cs="Arial"/>
          <w:sz w:val="24"/>
          <w:szCs w:val="24"/>
        </w:rPr>
        <w:lastRenderedPageBreak/>
        <w:t>rastreio cinemático contínuo e “</w:t>
      </w:r>
      <w:r w:rsidRPr="000369B8">
        <w:rPr>
          <w:rFonts w:ascii="Arial" w:hAnsi="Arial" w:cs="Arial"/>
          <w:i/>
          <w:sz w:val="24"/>
          <w:szCs w:val="24"/>
        </w:rPr>
        <w:t>stop-</w:t>
      </w:r>
      <w:proofErr w:type="spellStart"/>
      <w:r w:rsidRPr="000369B8">
        <w:rPr>
          <w:rFonts w:ascii="Arial" w:hAnsi="Arial" w:cs="Arial"/>
          <w:i/>
          <w:sz w:val="24"/>
          <w:szCs w:val="24"/>
        </w:rPr>
        <w:t>and</w:t>
      </w:r>
      <w:proofErr w:type="spellEnd"/>
      <w:r w:rsidRPr="000369B8">
        <w:rPr>
          <w:rFonts w:ascii="Arial" w:hAnsi="Arial" w:cs="Arial"/>
          <w:i/>
          <w:sz w:val="24"/>
          <w:szCs w:val="24"/>
        </w:rPr>
        <w:t>-go</w:t>
      </w:r>
      <w:r w:rsidRPr="00985968">
        <w:rPr>
          <w:rFonts w:ascii="Arial" w:hAnsi="Arial" w:cs="Arial"/>
          <w:sz w:val="24"/>
          <w:szCs w:val="24"/>
        </w:rPr>
        <w:t xml:space="preserve">”, medição de tangentes, linhas de contorno com a embarcação de sondagem ou encaminhando a planta das instalações e/ou obras sob/sobre as águas que compõem o contorno ou parte do contorno a ser representado, devidamente georreferenciada, visando atualizar o contorno representado na carta náutica afetada pelo LH. De qualquer forma, deve ser apresentado o </w:t>
      </w:r>
      <w:r w:rsidR="003F356D" w:rsidRPr="00985968">
        <w:rPr>
          <w:rFonts w:ascii="Arial" w:hAnsi="Arial" w:cs="Arial"/>
          <w:sz w:val="24"/>
          <w:szCs w:val="24"/>
        </w:rPr>
        <w:t>erro-p</w:t>
      </w:r>
      <w:r w:rsidRPr="00985968">
        <w:rPr>
          <w:rFonts w:ascii="Arial" w:hAnsi="Arial" w:cs="Arial"/>
          <w:sz w:val="24"/>
          <w:szCs w:val="24"/>
        </w:rPr>
        <w:t>adrão obtido no contorno gerado.</w:t>
      </w:r>
    </w:p>
    <w:p w14:paraId="0B14905B" w14:textId="77777777" w:rsidR="000369B8" w:rsidRDefault="000369B8" w:rsidP="00F76534">
      <w:pPr>
        <w:widowControl w:val="0"/>
        <w:overflowPunct w:val="0"/>
        <w:autoSpaceDE w:val="0"/>
        <w:autoSpaceDN w:val="0"/>
        <w:adjustRightInd w:val="0"/>
        <w:spacing w:after="0" w:line="360" w:lineRule="auto"/>
        <w:ind w:left="567"/>
        <w:jc w:val="both"/>
        <w:rPr>
          <w:rFonts w:ascii="Arial" w:hAnsi="Arial" w:cs="Arial"/>
          <w:b/>
          <w:sz w:val="24"/>
          <w:szCs w:val="24"/>
        </w:rPr>
      </w:pPr>
      <w:r>
        <w:rPr>
          <w:rFonts w:ascii="Arial" w:hAnsi="Arial" w:cs="Arial"/>
          <w:b/>
          <w:sz w:val="24"/>
          <w:szCs w:val="24"/>
        </w:rPr>
        <w:t>3</w:t>
      </w:r>
      <w:r w:rsidRPr="007638CC">
        <w:rPr>
          <w:rFonts w:ascii="Arial" w:hAnsi="Arial" w:cs="Arial"/>
          <w:b/>
          <w:sz w:val="24"/>
          <w:szCs w:val="24"/>
        </w:rPr>
        <w:t>.5.2. Batimetria</w:t>
      </w:r>
      <w:r>
        <w:rPr>
          <w:rFonts w:ascii="Arial" w:hAnsi="Arial" w:cs="Arial"/>
          <w:b/>
          <w:sz w:val="24"/>
          <w:szCs w:val="24"/>
        </w:rPr>
        <w:t>s</w:t>
      </w:r>
      <w:r w:rsidRPr="007638CC">
        <w:rPr>
          <w:rFonts w:ascii="Arial" w:hAnsi="Arial" w:cs="Arial"/>
          <w:b/>
          <w:sz w:val="24"/>
          <w:szCs w:val="24"/>
        </w:rPr>
        <w:t xml:space="preserve"> Multifeixe e </w:t>
      </w:r>
      <w:proofErr w:type="spellStart"/>
      <w:r w:rsidRPr="007638CC">
        <w:rPr>
          <w:rFonts w:ascii="Arial" w:hAnsi="Arial" w:cs="Arial"/>
          <w:b/>
          <w:sz w:val="24"/>
          <w:szCs w:val="24"/>
        </w:rPr>
        <w:t>Monofeixe</w:t>
      </w:r>
      <w:proofErr w:type="spellEnd"/>
    </w:p>
    <w:p w14:paraId="289DB2E5" w14:textId="77777777" w:rsidR="004D2A08" w:rsidRDefault="004D2A08" w:rsidP="004D2A08">
      <w:pPr>
        <w:widowControl w:val="0"/>
        <w:overflowPunct w:val="0"/>
        <w:autoSpaceDE w:val="0"/>
        <w:autoSpaceDN w:val="0"/>
        <w:adjustRightInd w:val="0"/>
        <w:spacing w:after="0" w:line="360" w:lineRule="auto"/>
        <w:ind w:firstLine="1134"/>
        <w:jc w:val="both"/>
        <w:rPr>
          <w:rFonts w:ascii="Arial" w:hAnsi="Arial" w:cs="Arial"/>
          <w:sz w:val="24"/>
          <w:szCs w:val="36"/>
        </w:rPr>
      </w:pPr>
      <w:r w:rsidRPr="0050657A">
        <w:rPr>
          <w:rFonts w:ascii="Arial" w:hAnsi="Arial" w:cs="Arial"/>
          <w:sz w:val="24"/>
          <w:szCs w:val="36"/>
        </w:rPr>
        <w:t xml:space="preserve">Os </w:t>
      </w:r>
      <w:r>
        <w:rPr>
          <w:rFonts w:ascii="Arial" w:hAnsi="Arial" w:cs="Arial"/>
          <w:sz w:val="24"/>
          <w:szCs w:val="36"/>
        </w:rPr>
        <w:t>l</w:t>
      </w:r>
      <w:r w:rsidRPr="0050657A">
        <w:rPr>
          <w:rFonts w:ascii="Arial" w:hAnsi="Arial" w:cs="Arial"/>
          <w:sz w:val="24"/>
          <w:szCs w:val="36"/>
        </w:rPr>
        <w:t xml:space="preserve">evantamentos </w:t>
      </w:r>
      <w:r>
        <w:rPr>
          <w:rFonts w:ascii="Arial" w:hAnsi="Arial" w:cs="Arial"/>
          <w:sz w:val="24"/>
          <w:szCs w:val="36"/>
        </w:rPr>
        <w:t xml:space="preserve">batimétricos deverão ser automatizados, com coleta de dados em tempo real. </w:t>
      </w:r>
    </w:p>
    <w:p w14:paraId="73283E5B" w14:textId="7587489D" w:rsidR="00356762" w:rsidRPr="00681775" w:rsidRDefault="004D2A08" w:rsidP="00681775">
      <w:pPr>
        <w:widowControl w:val="0"/>
        <w:overflowPunct w:val="0"/>
        <w:autoSpaceDE w:val="0"/>
        <w:autoSpaceDN w:val="0"/>
        <w:adjustRightInd w:val="0"/>
        <w:spacing w:after="0" w:line="360" w:lineRule="auto"/>
        <w:ind w:firstLine="1134"/>
        <w:jc w:val="both"/>
        <w:rPr>
          <w:rFonts w:ascii="Arial" w:hAnsi="Arial" w:cs="Arial"/>
          <w:sz w:val="24"/>
          <w:szCs w:val="36"/>
        </w:rPr>
      </w:pPr>
      <w:r w:rsidRPr="00681775">
        <w:rPr>
          <w:rFonts w:ascii="Arial" w:hAnsi="Arial" w:cs="Arial"/>
          <w:sz w:val="24"/>
          <w:szCs w:val="36"/>
        </w:rPr>
        <w:t xml:space="preserve">A CONTRATADA deverá cumprir as normas estabelecidas pela Marinha do Brasil, em especial a Instrução Técnica IT-A-06 A e seus anexos. O levantamento batimétrico deve cumprir </w:t>
      </w:r>
      <w:r w:rsidR="002A65F4" w:rsidRPr="00681775">
        <w:rPr>
          <w:rFonts w:ascii="Arial" w:hAnsi="Arial" w:cs="Arial"/>
          <w:sz w:val="24"/>
          <w:szCs w:val="36"/>
        </w:rPr>
        <w:t xml:space="preserve">a Portaria nº 53/2002, devendo atender ao especificado para obtenção da classificação de categoria “A”. Todos os serviços de campo e de escritório serão de responsabilidade da CONTRATADA. </w:t>
      </w:r>
    </w:p>
    <w:p w14:paraId="20024A22" w14:textId="7BE04CE4" w:rsidR="00681775" w:rsidRDefault="00681775" w:rsidP="00681775">
      <w:pPr>
        <w:widowControl w:val="0"/>
        <w:overflowPunct w:val="0"/>
        <w:autoSpaceDE w:val="0"/>
        <w:autoSpaceDN w:val="0"/>
        <w:adjustRightInd w:val="0"/>
        <w:spacing w:after="0" w:line="360" w:lineRule="auto"/>
        <w:ind w:firstLine="1134"/>
        <w:jc w:val="both"/>
        <w:rPr>
          <w:rFonts w:ascii="Arial" w:hAnsi="Arial" w:cs="Arial"/>
          <w:sz w:val="24"/>
          <w:szCs w:val="36"/>
        </w:rPr>
      </w:pPr>
      <w:r w:rsidRPr="00681775">
        <w:rPr>
          <w:rFonts w:ascii="Arial" w:hAnsi="Arial" w:cs="Arial"/>
          <w:sz w:val="24"/>
          <w:szCs w:val="36"/>
        </w:rPr>
        <w:t>Os dados das batimetrias do fundo submerso deverão ser processados para criação das plantas batimétric</w:t>
      </w:r>
      <w:r w:rsidR="008807A7">
        <w:rPr>
          <w:rFonts w:ascii="Arial" w:hAnsi="Arial" w:cs="Arial"/>
          <w:sz w:val="24"/>
          <w:szCs w:val="36"/>
        </w:rPr>
        <w:t xml:space="preserve">as com arquivos em formato DWG e PDF. </w:t>
      </w:r>
    </w:p>
    <w:p w14:paraId="137CCFEB" w14:textId="0EF813F9" w:rsidR="00681775" w:rsidRDefault="00681775" w:rsidP="00681775">
      <w:pPr>
        <w:widowControl w:val="0"/>
        <w:overflowPunct w:val="0"/>
        <w:autoSpaceDE w:val="0"/>
        <w:autoSpaceDN w:val="0"/>
        <w:adjustRightInd w:val="0"/>
        <w:spacing w:after="0" w:line="360" w:lineRule="auto"/>
        <w:ind w:firstLine="1134"/>
        <w:jc w:val="both"/>
        <w:rPr>
          <w:rFonts w:ascii="Arial" w:hAnsi="Arial" w:cs="Arial"/>
          <w:sz w:val="24"/>
          <w:szCs w:val="36"/>
        </w:rPr>
      </w:pPr>
      <w:r>
        <w:rPr>
          <w:rFonts w:ascii="Arial" w:hAnsi="Arial" w:cs="Arial"/>
          <w:sz w:val="24"/>
          <w:szCs w:val="36"/>
        </w:rPr>
        <w:t xml:space="preserve">Os levantamentos batimétricos deverão ser realizados com o emprego de tecnologias </w:t>
      </w:r>
      <w:proofErr w:type="spellStart"/>
      <w:r>
        <w:rPr>
          <w:rFonts w:ascii="Arial" w:hAnsi="Arial" w:cs="Arial"/>
          <w:sz w:val="24"/>
          <w:szCs w:val="36"/>
        </w:rPr>
        <w:t>monofeixe</w:t>
      </w:r>
      <w:proofErr w:type="spellEnd"/>
      <w:r>
        <w:rPr>
          <w:rFonts w:ascii="Arial" w:hAnsi="Arial" w:cs="Arial"/>
          <w:sz w:val="24"/>
          <w:szCs w:val="36"/>
        </w:rPr>
        <w:t xml:space="preserve"> e multifeixe, com capacidade de operação de até 100 (cem) metros, precisão de 0,50% da profundidade medida a resolução de 10 (dez) centímetros, operando com tradutor de frequência igual ou superior a 200 kHz.</w:t>
      </w:r>
    </w:p>
    <w:p w14:paraId="5ACAE039" w14:textId="77777777" w:rsidR="00CA259A" w:rsidRDefault="00CA259A" w:rsidP="00CA259A">
      <w:pPr>
        <w:widowControl w:val="0"/>
        <w:overflowPunct w:val="0"/>
        <w:autoSpaceDE w:val="0"/>
        <w:autoSpaceDN w:val="0"/>
        <w:adjustRightInd w:val="0"/>
        <w:spacing w:after="0" w:line="360" w:lineRule="auto"/>
        <w:ind w:firstLine="1134"/>
        <w:jc w:val="both"/>
        <w:rPr>
          <w:rFonts w:ascii="Arial" w:hAnsi="Arial" w:cs="Arial"/>
          <w:sz w:val="24"/>
          <w:szCs w:val="36"/>
        </w:rPr>
      </w:pPr>
      <w:r>
        <w:rPr>
          <w:rFonts w:ascii="Arial" w:hAnsi="Arial" w:cs="Arial"/>
          <w:sz w:val="24"/>
          <w:szCs w:val="36"/>
        </w:rPr>
        <w:t>Visando garantir o nível de acurácia do equipamento, os seguintes procedimentos deverão ser observados quando da utilização deste:</w:t>
      </w:r>
    </w:p>
    <w:p w14:paraId="3408D1E2" w14:textId="77777777" w:rsidR="00CA259A" w:rsidRDefault="00CA259A" w:rsidP="009E21F1">
      <w:pPr>
        <w:pStyle w:val="PargrafodaLista"/>
        <w:widowControl w:val="0"/>
        <w:numPr>
          <w:ilvl w:val="0"/>
          <w:numId w:val="28"/>
        </w:numPr>
        <w:overflowPunct w:val="0"/>
        <w:autoSpaceDE w:val="0"/>
        <w:autoSpaceDN w:val="0"/>
        <w:adjustRightInd w:val="0"/>
        <w:spacing w:after="0" w:line="360" w:lineRule="auto"/>
        <w:jc w:val="both"/>
        <w:rPr>
          <w:rFonts w:ascii="Arial" w:hAnsi="Arial" w:cs="Arial"/>
          <w:sz w:val="24"/>
          <w:szCs w:val="36"/>
        </w:rPr>
      </w:pPr>
      <w:r>
        <w:rPr>
          <w:rFonts w:ascii="Arial" w:hAnsi="Arial" w:cs="Arial"/>
          <w:sz w:val="24"/>
          <w:szCs w:val="36"/>
        </w:rPr>
        <w:t>Acompanhamento da validade do perfil de velocidade de propagação do som na coluna d’água;</w:t>
      </w:r>
    </w:p>
    <w:p w14:paraId="5168A983" w14:textId="77777777" w:rsidR="00CA259A" w:rsidRDefault="00CA259A" w:rsidP="009E21F1">
      <w:pPr>
        <w:pStyle w:val="PargrafodaLista"/>
        <w:widowControl w:val="0"/>
        <w:numPr>
          <w:ilvl w:val="0"/>
          <w:numId w:val="28"/>
        </w:numPr>
        <w:overflowPunct w:val="0"/>
        <w:autoSpaceDE w:val="0"/>
        <w:autoSpaceDN w:val="0"/>
        <w:adjustRightInd w:val="0"/>
        <w:spacing w:after="0" w:line="360" w:lineRule="auto"/>
        <w:jc w:val="both"/>
        <w:rPr>
          <w:rFonts w:ascii="Arial" w:hAnsi="Arial" w:cs="Arial"/>
          <w:sz w:val="24"/>
          <w:szCs w:val="36"/>
        </w:rPr>
      </w:pPr>
      <w:r>
        <w:rPr>
          <w:rFonts w:ascii="Arial" w:hAnsi="Arial" w:cs="Arial"/>
          <w:sz w:val="24"/>
          <w:szCs w:val="36"/>
        </w:rPr>
        <w:t xml:space="preserve">O afastamento entre as faixas de sondagem deverá ser igual a metade da largura de varredura, implicando em uma superposição de 100% das linhas de sondagem e uma </w:t>
      </w:r>
      <w:proofErr w:type="spellStart"/>
      <w:r>
        <w:rPr>
          <w:rFonts w:ascii="Arial" w:hAnsi="Arial" w:cs="Arial"/>
          <w:sz w:val="24"/>
          <w:szCs w:val="36"/>
        </w:rPr>
        <w:t>ensonificação</w:t>
      </w:r>
      <w:proofErr w:type="spellEnd"/>
      <w:r>
        <w:rPr>
          <w:rFonts w:ascii="Arial" w:hAnsi="Arial" w:cs="Arial"/>
          <w:sz w:val="24"/>
          <w:szCs w:val="36"/>
        </w:rPr>
        <w:t xml:space="preserve"> do fundo de 200%;</w:t>
      </w:r>
    </w:p>
    <w:p w14:paraId="373BDB56" w14:textId="77777777" w:rsidR="00CA259A" w:rsidRDefault="00CA259A" w:rsidP="009E21F1">
      <w:pPr>
        <w:pStyle w:val="PargrafodaLista"/>
        <w:widowControl w:val="0"/>
        <w:numPr>
          <w:ilvl w:val="0"/>
          <w:numId w:val="28"/>
        </w:numPr>
        <w:overflowPunct w:val="0"/>
        <w:autoSpaceDE w:val="0"/>
        <w:autoSpaceDN w:val="0"/>
        <w:adjustRightInd w:val="0"/>
        <w:spacing w:after="0" w:line="360" w:lineRule="auto"/>
        <w:jc w:val="both"/>
        <w:rPr>
          <w:rFonts w:ascii="Arial" w:hAnsi="Arial" w:cs="Arial"/>
          <w:sz w:val="24"/>
          <w:szCs w:val="36"/>
        </w:rPr>
      </w:pPr>
      <w:r>
        <w:rPr>
          <w:rFonts w:ascii="Arial" w:hAnsi="Arial" w:cs="Arial"/>
          <w:sz w:val="24"/>
          <w:szCs w:val="36"/>
        </w:rPr>
        <w:lastRenderedPageBreak/>
        <w:t xml:space="preserve">Verificação constante dos parâmetros empregados na coleta. </w:t>
      </w:r>
    </w:p>
    <w:p w14:paraId="29A06B59" w14:textId="04DDCA39" w:rsidR="00681775" w:rsidRDefault="005454C3" w:rsidP="00681775">
      <w:pPr>
        <w:widowControl w:val="0"/>
        <w:overflowPunct w:val="0"/>
        <w:autoSpaceDE w:val="0"/>
        <w:autoSpaceDN w:val="0"/>
        <w:adjustRightInd w:val="0"/>
        <w:spacing w:after="0" w:line="360" w:lineRule="auto"/>
        <w:ind w:firstLine="1134"/>
        <w:jc w:val="both"/>
        <w:rPr>
          <w:rFonts w:ascii="Arial" w:hAnsi="Arial" w:cs="Arial"/>
          <w:sz w:val="24"/>
          <w:szCs w:val="36"/>
        </w:rPr>
      </w:pPr>
      <w:r>
        <w:rPr>
          <w:rFonts w:ascii="Arial" w:hAnsi="Arial" w:cs="Arial"/>
          <w:sz w:val="24"/>
          <w:szCs w:val="36"/>
        </w:rPr>
        <w:t xml:space="preserve">A CONTRATADA utilizará embarcações compatíveis com os serviços, dotadas de DGPS </w:t>
      </w:r>
      <w:proofErr w:type="spellStart"/>
      <w:r>
        <w:rPr>
          <w:rFonts w:ascii="Arial" w:hAnsi="Arial" w:cs="Arial"/>
          <w:sz w:val="24"/>
          <w:szCs w:val="36"/>
        </w:rPr>
        <w:t>submétrico</w:t>
      </w:r>
      <w:proofErr w:type="spellEnd"/>
      <w:r>
        <w:rPr>
          <w:rFonts w:ascii="Arial" w:hAnsi="Arial" w:cs="Arial"/>
          <w:sz w:val="24"/>
          <w:szCs w:val="36"/>
        </w:rPr>
        <w:t xml:space="preserve">, dinâmico, em tempo real, dotado de recepção da correção diferencial via satélite ou método similar. </w:t>
      </w:r>
    </w:p>
    <w:p w14:paraId="6ECE8C00" w14:textId="0FBA0F3D" w:rsidR="005454C3" w:rsidRDefault="002C1717" w:rsidP="00681775">
      <w:pPr>
        <w:widowControl w:val="0"/>
        <w:overflowPunct w:val="0"/>
        <w:autoSpaceDE w:val="0"/>
        <w:autoSpaceDN w:val="0"/>
        <w:adjustRightInd w:val="0"/>
        <w:spacing w:after="0" w:line="360" w:lineRule="auto"/>
        <w:ind w:firstLine="1134"/>
        <w:jc w:val="both"/>
        <w:rPr>
          <w:rFonts w:ascii="Arial" w:hAnsi="Arial" w:cs="Arial"/>
          <w:sz w:val="24"/>
          <w:szCs w:val="36"/>
        </w:rPr>
      </w:pPr>
      <w:r>
        <w:rPr>
          <w:rFonts w:ascii="Arial" w:hAnsi="Arial" w:cs="Arial"/>
          <w:sz w:val="24"/>
          <w:szCs w:val="36"/>
        </w:rPr>
        <w:t xml:space="preserve">As informações batimétricas deverão ser armazenadas, gerenciadas, analisadas e processadas por meio de software apropriado, tipo </w:t>
      </w:r>
      <w:proofErr w:type="spellStart"/>
      <w:r w:rsidRPr="002C1717">
        <w:rPr>
          <w:rFonts w:ascii="Arial" w:hAnsi="Arial" w:cs="Arial"/>
          <w:i/>
          <w:sz w:val="24"/>
          <w:szCs w:val="36"/>
        </w:rPr>
        <w:t>Hypack</w:t>
      </w:r>
      <w:proofErr w:type="spellEnd"/>
      <w:r>
        <w:rPr>
          <w:rFonts w:ascii="Arial" w:hAnsi="Arial" w:cs="Arial"/>
          <w:sz w:val="24"/>
          <w:szCs w:val="36"/>
        </w:rPr>
        <w:t xml:space="preserve"> da </w:t>
      </w:r>
      <w:proofErr w:type="spellStart"/>
      <w:r w:rsidRPr="002C1717">
        <w:rPr>
          <w:rFonts w:ascii="Arial" w:hAnsi="Arial" w:cs="Arial"/>
          <w:i/>
          <w:sz w:val="24"/>
          <w:szCs w:val="36"/>
        </w:rPr>
        <w:t>Hypack</w:t>
      </w:r>
      <w:proofErr w:type="spellEnd"/>
      <w:r w:rsidRPr="002C1717">
        <w:rPr>
          <w:rFonts w:ascii="Arial" w:hAnsi="Arial" w:cs="Arial"/>
          <w:i/>
          <w:sz w:val="24"/>
          <w:szCs w:val="36"/>
        </w:rPr>
        <w:t xml:space="preserve"> </w:t>
      </w:r>
      <w:proofErr w:type="spellStart"/>
      <w:r w:rsidRPr="002C1717">
        <w:rPr>
          <w:rFonts w:ascii="Arial" w:hAnsi="Arial" w:cs="Arial"/>
          <w:i/>
          <w:sz w:val="24"/>
          <w:szCs w:val="36"/>
        </w:rPr>
        <w:t>Inc</w:t>
      </w:r>
      <w:proofErr w:type="spellEnd"/>
      <w:r>
        <w:rPr>
          <w:rFonts w:ascii="Arial" w:hAnsi="Arial" w:cs="Arial"/>
          <w:sz w:val="24"/>
          <w:szCs w:val="36"/>
        </w:rPr>
        <w:t xml:space="preserve"> ou similar (processamento final das sondagens) e desenhos finais no sistema “CAD” ou equivalente. </w:t>
      </w:r>
    </w:p>
    <w:p w14:paraId="64DBAE9B" w14:textId="7A887A9D" w:rsidR="00020023" w:rsidRDefault="00020023" w:rsidP="00681775">
      <w:pPr>
        <w:widowControl w:val="0"/>
        <w:overflowPunct w:val="0"/>
        <w:autoSpaceDE w:val="0"/>
        <w:autoSpaceDN w:val="0"/>
        <w:adjustRightInd w:val="0"/>
        <w:spacing w:after="0" w:line="360" w:lineRule="auto"/>
        <w:ind w:firstLine="1134"/>
        <w:jc w:val="both"/>
        <w:rPr>
          <w:rFonts w:ascii="Arial" w:hAnsi="Arial" w:cs="Arial"/>
          <w:sz w:val="24"/>
          <w:szCs w:val="36"/>
        </w:rPr>
      </w:pPr>
      <w:r>
        <w:rPr>
          <w:rFonts w:ascii="Arial" w:hAnsi="Arial" w:cs="Arial"/>
          <w:sz w:val="24"/>
          <w:szCs w:val="36"/>
        </w:rPr>
        <w:t>Para confecção e edição dos relatórios e desenhos finais do levantamento hidrográfico será utilizado pacote de softwares de escritório/desenho e plotter para impressão dos mapas/desenhos. Os arquivos deverão ser entregues em formato DOCX, XLSX e DWG, conforme o caso.</w:t>
      </w:r>
    </w:p>
    <w:p w14:paraId="7FA510F5" w14:textId="659A03AB" w:rsidR="00020023" w:rsidRDefault="00020023" w:rsidP="00681775">
      <w:pPr>
        <w:widowControl w:val="0"/>
        <w:overflowPunct w:val="0"/>
        <w:autoSpaceDE w:val="0"/>
        <w:autoSpaceDN w:val="0"/>
        <w:adjustRightInd w:val="0"/>
        <w:spacing w:after="0" w:line="360" w:lineRule="auto"/>
        <w:ind w:firstLine="1134"/>
        <w:jc w:val="both"/>
        <w:rPr>
          <w:rFonts w:ascii="Arial" w:hAnsi="Arial" w:cs="Arial"/>
          <w:sz w:val="24"/>
          <w:szCs w:val="36"/>
        </w:rPr>
      </w:pPr>
      <w:r>
        <w:rPr>
          <w:rFonts w:ascii="Arial" w:hAnsi="Arial" w:cs="Arial"/>
          <w:sz w:val="24"/>
          <w:szCs w:val="36"/>
        </w:rPr>
        <w:t>Deverão ser seguidos os seguintes procedimentos de execução de levantamento batimétrico:</w:t>
      </w:r>
    </w:p>
    <w:p w14:paraId="496B46E7" w14:textId="77777777" w:rsidR="006A433A" w:rsidRPr="00186ACF" w:rsidRDefault="006A433A" w:rsidP="009E21F1">
      <w:pPr>
        <w:pStyle w:val="PargrafodaLista"/>
        <w:numPr>
          <w:ilvl w:val="0"/>
          <w:numId w:val="15"/>
        </w:numPr>
        <w:tabs>
          <w:tab w:val="left" w:pos="851"/>
        </w:tabs>
        <w:spacing w:after="0" w:line="360" w:lineRule="auto"/>
        <w:ind w:left="0" w:firstLine="1134"/>
        <w:jc w:val="both"/>
        <w:rPr>
          <w:rFonts w:ascii="Arial" w:hAnsi="Arial" w:cs="Arial"/>
          <w:bCs/>
          <w:color w:val="000000"/>
          <w:sz w:val="24"/>
          <w:szCs w:val="24"/>
        </w:rPr>
      </w:pPr>
      <w:r w:rsidRPr="00186ACF">
        <w:rPr>
          <w:rFonts w:ascii="Arial" w:hAnsi="Arial" w:cs="Arial"/>
          <w:bCs/>
          <w:color w:val="000000"/>
          <w:sz w:val="24"/>
          <w:szCs w:val="24"/>
        </w:rPr>
        <w:t xml:space="preserve">Normam-25, Anexo J - Procedimentos para LH Categoria “A”, Item 3 - Procedimentos Técnicos, Subitem IV - Batimetria </w:t>
      </w:r>
      <w:proofErr w:type="spellStart"/>
      <w:r w:rsidRPr="00186ACF">
        <w:rPr>
          <w:rFonts w:ascii="Arial" w:hAnsi="Arial" w:cs="Arial"/>
          <w:bCs/>
          <w:color w:val="000000"/>
          <w:sz w:val="24"/>
          <w:szCs w:val="24"/>
        </w:rPr>
        <w:t>Monofeixe</w:t>
      </w:r>
      <w:proofErr w:type="spellEnd"/>
      <w:r w:rsidRPr="00186ACF">
        <w:rPr>
          <w:rFonts w:ascii="Arial" w:hAnsi="Arial" w:cs="Arial"/>
          <w:bCs/>
          <w:color w:val="000000"/>
          <w:sz w:val="24"/>
          <w:szCs w:val="24"/>
        </w:rPr>
        <w:t>.</w:t>
      </w:r>
    </w:p>
    <w:p w14:paraId="338BEA8E" w14:textId="77777777" w:rsidR="006A433A" w:rsidRPr="00186ACF" w:rsidRDefault="006A433A" w:rsidP="009E21F1">
      <w:pPr>
        <w:pStyle w:val="PargrafodaLista"/>
        <w:numPr>
          <w:ilvl w:val="0"/>
          <w:numId w:val="15"/>
        </w:numPr>
        <w:tabs>
          <w:tab w:val="left" w:pos="851"/>
        </w:tabs>
        <w:spacing w:after="0" w:line="360" w:lineRule="auto"/>
        <w:ind w:left="0" w:firstLine="1134"/>
        <w:jc w:val="both"/>
        <w:rPr>
          <w:rFonts w:ascii="Arial" w:hAnsi="Arial" w:cs="Arial"/>
          <w:bCs/>
          <w:color w:val="000000"/>
          <w:sz w:val="24"/>
          <w:szCs w:val="24"/>
        </w:rPr>
      </w:pPr>
      <w:r w:rsidRPr="00186ACF">
        <w:rPr>
          <w:rFonts w:ascii="Arial" w:hAnsi="Arial" w:cs="Arial"/>
          <w:bCs/>
          <w:color w:val="000000"/>
          <w:sz w:val="24"/>
          <w:szCs w:val="24"/>
        </w:rPr>
        <w:t>Normam-25, Anexo J - Procedimentos para LH Categoria “A”, Item 3 - Procedimentos Técnicos, Subitem V - Batimetria Multifeixe.</w:t>
      </w:r>
    </w:p>
    <w:p w14:paraId="6C991FF1" w14:textId="22AE443F" w:rsidR="006A433A" w:rsidRDefault="006A433A" w:rsidP="00681775">
      <w:pPr>
        <w:widowControl w:val="0"/>
        <w:overflowPunct w:val="0"/>
        <w:autoSpaceDE w:val="0"/>
        <w:autoSpaceDN w:val="0"/>
        <w:adjustRightInd w:val="0"/>
        <w:spacing w:after="0" w:line="360" w:lineRule="auto"/>
        <w:ind w:firstLine="1134"/>
        <w:jc w:val="both"/>
        <w:rPr>
          <w:rFonts w:ascii="Arial" w:hAnsi="Arial" w:cs="Arial"/>
          <w:sz w:val="24"/>
          <w:szCs w:val="36"/>
        </w:rPr>
      </w:pPr>
      <w:r>
        <w:rPr>
          <w:rFonts w:ascii="Arial" w:hAnsi="Arial" w:cs="Arial"/>
          <w:sz w:val="24"/>
          <w:szCs w:val="36"/>
        </w:rPr>
        <w:t xml:space="preserve">Os levantamentos deverão ser precedidos do nivelamento geométrico das estações </w:t>
      </w:r>
      <w:proofErr w:type="spellStart"/>
      <w:r>
        <w:rPr>
          <w:rFonts w:ascii="Arial" w:hAnsi="Arial" w:cs="Arial"/>
          <w:sz w:val="24"/>
          <w:szCs w:val="36"/>
        </w:rPr>
        <w:t>maregráficas</w:t>
      </w:r>
      <w:proofErr w:type="spellEnd"/>
      <w:r>
        <w:rPr>
          <w:rFonts w:ascii="Arial" w:hAnsi="Arial" w:cs="Arial"/>
          <w:sz w:val="24"/>
          <w:szCs w:val="36"/>
        </w:rPr>
        <w:t xml:space="preserve">/fluviométricas a serem utilizadas na redução das sondagens. A CONTRATADA deverá utilizar </w:t>
      </w:r>
      <w:r w:rsidR="00FE23B2">
        <w:rPr>
          <w:rFonts w:ascii="Arial" w:hAnsi="Arial" w:cs="Arial"/>
          <w:sz w:val="24"/>
          <w:szCs w:val="36"/>
        </w:rPr>
        <w:t xml:space="preserve">réguas </w:t>
      </w:r>
      <w:proofErr w:type="spellStart"/>
      <w:r w:rsidR="00FE23B2">
        <w:rPr>
          <w:rFonts w:ascii="Arial" w:hAnsi="Arial" w:cs="Arial"/>
          <w:sz w:val="24"/>
          <w:szCs w:val="36"/>
        </w:rPr>
        <w:t>maregráficas</w:t>
      </w:r>
      <w:proofErr w:type="spellEnd"/>
      <w:r w:rsidR="00F562C5">
        <w:rPr>
          <w:rFonts w:ascii="Arial" w:hAnsi="Arial" w:cs="Arial"/>
          <w:sz w:val="24"/>
          <w:szCs w:val="36"/>
        </w:rPr>
        <w:t>,</w:t>
      </w:r>
      <w:r w:rsidR="00FE23B2">
        <w:rPr>
          <w:rFonts w:ascii="Arial" w:hAnsi="Arial" w:cs="Arial"/>
          <w:sz w:val="24"/>
          <w:szCs w:val="36"/>
        </w:rPr>
        <w:t xml:space="preserve"> para uso nos </w:t>
      </w:r>
      <w:proofErr w:type="spellStart"/>
      <w:r w:rsidR="00FE23B2">
        <w:rPr>
          <w:rFonts w:ascii="Arial" w:hAnsi="Arial" w:cs="Arial"/>
          <w:sz w:val="24"/>
          <w:szCs w:val="36"/>
        </w:rPr>
        <w:t>LHs</w:t>
      </w:r>
      <w:proofErr w:type="spellEnd"/>
      <w:r w:rsidR="00F562C5">
        <w:rPr>
          <w:rFonts w:ascii="Arial" w:hAnsi="Arial" w:cs="Arial"/>
          <w:sz w:val="24"/>
          <w:szCs w:val="36"/>
        </w:rPr>
        <w:t>,</w:t>
      </w:r>
      <w:r w:rsidR="00FE23B2">
        <w:rPr>
          <w:rFonts w:ascii="Arial" w:hAnsi="Arial" w:cs="Arial"/>
          <w:sz w:val="24"/>
          <w:szCs w:val="36"/>
        </w:rPr>
        <w:t xml:space="preserve"> instaladas em locais a serem definidos em conjunto com a FISCALIZAÇÃO, visando verificar as conformidades com as fichas de descrição existentes. Os </w:t>
      </w:r>
      <w:proofErr w:type="spellStart"/>
      <w:r w:rsidR="00FE23B2">
        <w:rPr>
          <w:rFonts w:ascii="Arial" w:hAnsi="Arial" w:cs="Arial"/>
          <w:sz w:val="24"/>
          <w:szCs w:val="36"/>
        </w:rPr>
        <w:t>LHs</w:t>
      </w:r>
      <w:proofErr w:type="spellEnd"/>
      <w:r w:rsidR="00FE23B2">
        <w:rPr>
          <w:rFonts w:ascii="Arial" w:hAnsi="Arial" w:cs="Arial"/>
          <w:sz w:val="24"/>
          <w:szCs w:val="36"/>
        </w:rPr>
        <w:t xml:space="preserve"> deverão ser corrigidos do efeito da maré utilizando as estações </w:t>
      </w:r>
      <w:proofErr w:type="spellStart"/>
      <w:r w:rsidR="00FE23B2">
        <w:rPr>
          <w:rFonts w:ascii="Arial" w:hAnsi="Arial" w:cs="Arial"/>
          <w:sz w:val="24"/>
          <w:szCs w:val="36"/>
        </w:rPr>
        <w:t>maregráficas</w:t>
      </w:r>
      <w:proofErr w:type="spellEnd"/>
      <w:r w:rsidR="00FE23B2">
        <w:rPr>
          <w:rFonts w:ascii="Arial" w:hAnsi="Arial" w:cs="Arial"/>
          <w:sz w:val="24"/>
          <w:szCs w:val="36"/>
        </w:rPr>
        <w:t xml:space="preserve"> </w:t>
      </w:r>
      <w:r w:rsidR="00563E17">
        <w:rPr>
          <w:rFonts w:ascii="Arial" w:hAnsi="Arial" w:cs="Arial"/>
          <w:sz w:val="24"/>
          <w:szCs w:val="36"/>
        </w:rPr>
        <w:t xml:space="preserve">e os níveis de redução (NR) da DHN para a região. Deverá </w:t>
      </w:r>
      <w:r w:rsidR="00A311F1">
        <w:rPr>
          <w:rFonts w:ascii="Arial" w:hAnsi="Arial" w:cs="Arial"/>
          <w:sz w:val="24"/>
          <w:szCs w:val="36"/>
        </w:rPr>
        <w:t xml:space="preserve">ser realizado nivelamento geométrico entre uma </w:t>
      </w:r>
      <w:r w:rsidR="002130F7">
        <w:rPr>
          <w:rFonts w:ascii="Arial" w:hAnsi="Arial" w:cs="Arial"/>
          <w:sz w:val="24"/>
          <w:szCs w:val="36"/>
        </w:rPr>
        <w:t>referência de nível (</w:t>
      </w:r>
      <w:r w:rsidR="00A311F1">
        <w:rPr>
          <w:rFonts w:ascii="Arial" w:hAnsi="Arial" w:cs="Arial"/>
          <w:sz w:val="24"/>
          <w:szCs w:val="36"/>
        </w:rPr>
        <w:t>RN</w:t>
      </w:r>
      <w:r w:rsidR="002130F7">
        <w:rPr>
          <w:rFonts w:ascii="Arial" w:hAnsi="Arial" w:cs="Arial"/>
          <w:sz w:val="24"/>
          <w:szCs w:val="36"/>
        </w:rPr>
        <w:t>)</w:t>
      </w:r>
      <w:r w:rsidR="00A311F1">
        <w:rPr>
          <w:rFonts w:ascii="Arial" w:hAnsi="Arial" w:cs="Arial"/>
          <w:sz w:val="24"/>
          <w:szCs w:val="36"/>
        </w:rPr>
        <w:t xml:space="preserve"> </w:t>
      </w:r>
      <w:r w:rsidR="008E7CD3">
        <w:rPr>
          <w:rFonts w:ascii="Arial" w:hAnsi="Arial" w:cs="Arial"/>
          <w:sz w:val="24"/>
          <w:szCs w:val="36"/>
        </w:rPr>
        <w:t xml:space="preserve">da estação utilizada e uma RN da DHN mais próxima existente na região, afim de se correlacionar os níveis de redução das estações. Cópias dos </w:t>
      </w:r>
      <w:r w:rsidR="008E7CD3">
        <w:rPr>
          <w:rFonts w:ascii="Arial" w:hAnsi="Arial" w:cs="Arial"/>
          <w:sz w:val="24"/>
          <w:szCs w:val="36"/>
        </w:rPr>
        <w:lastRenderedPageBreak/>
        <w:t xml:space="preserve">nivelamentos geométricos da estação </w:t>
      </w:r>
      <w:proofErr w:type="spellStart"/>
      <w:r w:rsidR="008E7CD3">
        <w:rPr>
          <w:rFonts w:ascii="Arial" w:hAnsi="Arial" w:cs="Arial"/>
          <w:sz w:val="24"/>
          <w:szCs w:val="36"/>
        </w:rPr>
        <w:t>maregráfica</w:t>
      </w:r>
      <w:proofErr w:type="spellEnd"/>
      <w:r w:rsidR="008E7CD3">
        <w:rPr>
          <w:rFonts w:ascii="Arial" w:hAnsi="Arial" w:cs="Arial"/>
          <w:sz w:val="24"/>
          <w:szCs w:val="36"/>
        </w:rPr>
        <w:t xml:space="preserve"> deverão ser entregues à FISCALIZAÇÃO. </w:t>
      </w:r>
    </w:p>
    <w:p w14:paraId="7257CB05" w14:textId="04CEB525" w:rsidR="000414DF" w:rsidRDefault="000414DF" w:rsidP="00681775">
      <w:pPr>
        <w:widowControl w:val="0"/>
        <w:overflowPunct w:val="0"/>
        <w:autoSpaceDE w:val="0"/>
        <w:autoSpaceDN w:val="0"/>
        <w:adjustRightInd w:val="0"/>
        <w:spacing w:after="0" w:line="360" w:lineRule="auto"/>
        <w:ind w:firstLine="1134"/>
        <w:jc w:val="both"/>
        <w:rPr>
          <w:rFonts w:ascii="Arial" w:hAnsi="Arial" w:cs="Arial"/>
          <w:sz w:val="24"/>
          <w:szCs w:val="36"/>
        </w:rPr>
      </w:pPr>
      <w:r>
        <w:rPr>
          <w:rFonts w:ascii="Arial" w:hAnsi="Arial" w:cs="Arial"/>
          <w:sz w:val="24"/>
          <w:szCs w:val="36"/>
        </w:rPr>
        <w:t xml:space="preserve">Os levantamentos deverão ser executados de modo a satisfazerem </w:t>
      </w:r>
      <w:r w:rsidR="00D449A5">
        <w:rPr>
          <w:rFonts w:ascii="Arial" w:hAnsi="Arial" w:cs="Arial"/>
          <w:sz w:val="24"/>
          <w:szCs w:val="36"/>
        </w:rPr>
        <w:t xml:space="preserve">os requisitos de normalização e de homogeneização dos dados batimétricos. </w:t>
      </w:r>
    </w:p>
    <w:p w14:paraId="2EE90682" w14:textId="1802DFD2" w:rsidR="00254083" w:rsidRDefault="00254083" w:rsidP="00681775">
      <w:pPr>
        <w:widowControl w:val="0"/>
        <w:overflowPunct w:val="0"/>
        <w:autoSpaceDE w:val="0"/>
        <w:autoSpaceDN w:val="0"/>
        <w:adjustRightInd w:val="0"/>
        <w:spacing w:after="0" w:line="360" w:lineRule="auto"/>
        <w:ind w:firstLine="1134"/>
        <w:jc w:val="both"/>
        <w:rPr>
          <w:rFonts w:ascii="Arial" w:hAnsi="Arial" w:cs="Arial"/>
          <w:sz w:val="24"/>
          <w:szCs w:val="36"/>
        </w:rPr>
      </w:pPr>
      <w:r>
        <w:rPr>
          <w:rFonts w:ascii="Arial" w:hAnsi="Arial" w:cs="Arial"/>
          <w:sz w:val="24"/>
          <w:szCs w:val="36"/>
        </w:rPr>
        <w:t>O posicionamento da embarcação de sondagem deverá ser feito obrigatoriamente com emprego do sistema DGPS ou similar que permita precisão melhor do que 1m.</w:t>
      </w:r>
    </w:p>
    <w:p w14:paraId="7E607DA0" w14:textId="61BE31A8" w:rsidR="00E84273" w:rsidRDefault="00E84273" w:rsidP="00681775">
      <w:pPr>
        <w:widowControl w:val="0"/>
        <w:overflowPunct w:val="0"/>
        <w:autoSpaceDE w:val="0"/>
        <w:autoSpaceDN w:val="0"/>
        <w:adjustRightInd w:val="0"/>
        <w:spacing w:after="0" w:line="360" w:lineRule="auto"/>
        <w:ind w:firstLine="1134"/>
        <w:jc w:val="both"/>
        <w:rPr>
          <w:rFonts w:ascii="Arial" w:hAnsi="Arial" w:cs="Arial"/>
          <w:sz w:val="24"/>
          <w:szCs w:val="36"/>
        </w:rPr>
      </w:pPr>
      <w:r>
        <w:rPr>
          <w:rFonts w:ascii="Arial" w:hAnsi="Arial" w:cs="Arial"/>
          <w:sz w:val="24"/>
          <w:szCs w:val="36"/>
        </w:rPr>
        <w:t xml:space="preserve">Antes do início de cada campanha de sondagem, deverá ser verificada a integridade do sistema de posicionamento por satélite, colocando a antena satélite sobre um ponto de referência de coordenadas conhecidas e registrando no relatório de andamento os resultados desta comparação. </w:t>
      </w:r>
    </w:p>
    <w:p w14:paraId="6A42676F" w14:textId="3E34073B" w:rsidR="007A2BAB" w:rsidRDefault="0036653C" w:rsidP="007A2BAB">
      <w:pPr>
        <w:widowControl w:val="0"/>
        <w:overflowPunct w:val="0"/>
        <w:autoSpaceDE w:val="0"/>
        <w:autoSpaceDN w:val="0"/>
        <w:adjustRightInd w:val="0"/>
        <w:spacing w:after="0" w:line="360" w:lineRule="auto"/>
        <w:ind w:firstLine="1134"/>
        <w:jc w:val="both"/>
        <w:rPr>
          <w:rFonts w:ascii="Arial" w:hAnsi="Arial" w:cs="Arial"/>
          <w:sz w:val="24"/>
          <w:szCs w:val="36"/>
        </w:rPr>
      </w:pPr>
      <w:r>
        <w:rPr>
          <w:rFonts w:ascii="Arial" w:hAnsi="Arial" w:cs="Arial"/>
          <w:sz w:val="24"/>
          <w:szCs w:val="36"/>
        </w:rPr>
        <w:t xml:space="preserve"> A CONTRATADA deverá calibrar/aferir o </w:t>
      </w:r>
      <w:proofErr w:type="spellStart"/>
      <w:r>
        <w:rPr>
          <w:rFonts w:ascii="Arial" w:hAnsi="Arial" w:cs="Arial"/>
          <w:sz w:val="24"/>
          <w:szCs w:val="36"/>
        </w:rPr>
        <w:t>ecobatímetro</w:t>
      </w:r>
      <w:proofErr w:type="spellEnd"/>
      <w:r>
        <w:rPr>
          <w:rFonts w:ascii="Arial" w:hAnsi="Arial" w:cs="Arial"/>
          <w:sz w:val="24"/>
          <w:szCs w:val="36"/>
        </w:rPr>
        <w:t xml:space="preserve"> com supervisão da FISCALIZAÇÃO, de modo a evitar erros de medição de profundidade. Ao término das campanhas de sondagem, a CONTRATADA deverá verificar novamente a perfeita situação do equipamento. </w:t>
      </w:r>
      <w:r w:rsidR="007A2BAB">
        <w:rPr>
          <w:rFonts w:ascii="Arial" w:hAnsi="Arial" w:cs="Arial"/>
          <w:sz w:val="24"/>
          <w:szCs w:val="36"/>
        </w:rPr>
        <w:t xml:space="preserve">Ao final de cada dia de sondagem deverá ser realizado o processamento dos dados coletados </w:t>
      </w:r>
      <w:r w:rsidR="00DF2E41">
        <w:rPr>
          <w:rFonts w:ascii="Arial" w:hAnsi="Arial" w:cs="Arial"/>
          <w:sz w:val="24"/>
          <w:szCs w:val="36"/>
        </w:rPr>
        <w:t xml:space="preserve">no dia, de acordo com as especificações técnicas constantes da norma S-44 da Organização Hidrográfica Internacional (OHI) – e Instrução Técnica IT-A-06A do CHM, de maneira a manter-se o controle diário das áreas sondadas, evitando-se deixar áreas eventualmente não levantadas. </w:t>
      </w:r>
    </w:p>
    <w:p w14:paraId="563AE57B" w14:textId="20843A26" w:rsidR="0070483E" w:rsidRDefault="0070483E" w:rsidP="007A2BAB">
      <w:pPr>
        <w:widowControl w:val="0"/>
        <w:overflowPunct w:val="0"/>
        <w:autoSpaceDE w:val="0"/>
        <w:autoSpaceDN w:val="0"/>
        <w:adjustRightInd w:val="0"/>
        <w:spacing w:after="0" w:line="360" w:lineRule="auto"/>
        <w:ind w:firstLine="1134"/>
        <w:jc w:val="both"/>
        <w:rPr>
          <w:rFonts w:ascii="Arial" w:hAnsi="Arial" w:cs="Arial"/>
          <w:sz w:val="24"/>
          <w:szCs w:val="36"/>
        </w:rPr>
      </w:pPr>
      <w:r>
        <w:rPr>
          <w:rFonts w:ascii="Arial" w:hAnsi="Arial" w:cs="Arial"/>
          <w:sz w:val="24"/>
          <w:szCs w:val="36"/>
        </w:rPr>
        <w:t>A CONTRATADA deverá apresentar as plantas de contorno (linha zero) onde a linha da costa estiver incluída, isto é, acompanhar as “linhas de praia”.</w:t>
      </w:r>
    </w:p>
    <w:p w14:paraId="30CC1667" w14:textId="639ED57F" w:rsidR="0070483E" w:rsidRDefault="0070483E" w:rsidP="007A2BAB">
      <w:pPr>
        <w:widowControl w:val="0"/>
        <w:overflowPunct w:val="0"/>
        <w:autoSpaceDE w:val="0"/>
        <w:autoSpaceDN w:val="0"/>
        <w:adjustRightInd w:val="0"/>
        <w:spacing w:after="0" w:line="360" w:lineRule="auto"/>
        <w:ind w:firstLine="1134"/>
        <w:jc w:val="both"/>
        <w:rPr>
          <w:rFonts w:ascii="Arial" w:hAnsi="Arial" w:cs="Arial"/>
          <w:sz w:val="24"/>
          <w:szCs w:val="36"/>
        </w:rPr>
      </w:pPr>
      <w:r>
        <w:rPr>
          <w:rFonts w:ascii="Arial" w:hAnsi="Arial" w:cs="Arial"/>
          <w:sz w:val="24"/>
          <w:szCs w:val="36"/>
        </w:rPr>
        <w:t xml:space="preserve">De acordo com as normas do CHM as profundidades serão lançadas em cada planta batimétrica em metros e decímetros. O intervalo entre as posições fixas não excederá 4 (quatro) </w:t>
      </w:r>
      <w:r w:rsidR="004D0A89">
        <w:rPr>
          <w:rFonts w:ascii="Arial" w:hAnsi="Arial" w:cs="Arial"/>
          <w:sz w:val="24"/>
          <w:szCs w:val="36"/>
        </w:rPr>
        <w:t xml:space="preserve">cm e o espaçamento entre as sondagens a serem lançadas não excederá 0,50 cm na escala da planta batimétrica. </w:t>
      </w:r>
    </w:p>
    <w:p w14:paraId="5F714B37" w14:textId="7E51A18A" w:rsidR="00E92EE4" w:rsidRDefault="00E92EE4" w:rsidP="007A2BAB">
      <w:pPr>
        <w:widowControl w:val="0"/>
        <w:overflowPunct w:val="0"/>
        <w:autoSpaceDE w:val="0"/>
        <w:autoSpaceDN w:val="0"/>
        <w:adjustRightInd w:val="0"/>
        <w:spacing w:after="0" w:line="360" w:lineRule="auto"/>
        <w:ind w:firstLine="1134"/>
        <w:jc w:val="both"/>
        <w:rPr>
          <w:rFonts w:ascii="Arial" w:hAnsi="Arial" w:cs="Arial"/>
          <w:sz w:val="24"/>
          <w:szCs w:val="36"/>
        </w:rPr>
      </w:pPr>
      <w:r>
        <w:rPr>
          <w:rFonts w:ascii="Arial" w:hAnsi="Arial" w:cs="Arial"/>
          <w:sz w:val="24"/>
          <w:szCs w:val="36"/>
        </w:rPr>
        <w:t xml:space="preserve">A CONTRATADA será a única responsável, perante a EMAP e terceiros, pelos dados levantados/apresentados nos relatórios. </w:t>
      </w:r>
    </w:p>
    <w:p w14:paraId="3F4EF947" w14:textId="77777777" w:rsidR="006D5841" w:rsidRDefault="009974EA" w:rsidP="007A2BAB">
      <w:pPr>
        <w:widowControl w:val="0"/>
        <w:overflowPunct w:val="0"/>
        <w:autoSpaceDE w:val="0"/>
        <w:autoSpaceDN w:val="0"/>
        <w:adjustRightInd w:val="0"/>
        <w:spacing w:after="0" w:line="360" w:lineRule="auto"/>
        <w:ind w:firstLine="1134"/>
        <w:jc w:val="both"/>
        <w:rPr>
          <w:rFonts w:ascii="Arial" w:hAnsi="Arial" w:cs="Arial"/>
          <w:sz w:val="24"/>
          <w:szCs w:val="36"/>
        </w:rPr>
      </w:pPr>
      <w:r>
        <w:rPr>
          <w:rFonts w:ascii="Arial" w:hAnsi="Arial" w:cs="Arial"/>
          <w:sz w:val="24"/>
          <w:szCs w:val="36"/>
        </w:rPr>
        <w:lastRenderedPageBreak/>
        <w:t>Os produtos dos serviços a serem executados consistirão na elaboração de relatórios técnicos e de plantas batimétricas</w:t>
      </w:r>
      <w:r w:rsidR="006D5841">
        <w:rPr>
          <w:rFonts w:ascii="Arial" w:hAnsi="Arial" w:cs="Arial"/>
          <w:sz w:val="24"/>
          <w:szCs w:val="36"/>
        </w:rPr>
        <w:t xml:space="preserve"> com as seguintes </w:t>
      </w:r>
      <w:r>
        <w:rPr>
          <w:rFonts w:ascii="Arial" w:hAnsi="Arial" w:cs="Arial"/>
          <w:sz w:val="24"/>
          <w:szCs w:val="36"/>
        </w:rPr>
        <w:t>escala</w:t>
      </w:r>
      <w:r w:rsidR="006D5841">
        <w:rPr>
          <w:rFonts w:ascii="Arial" w:hAnsi="Arial" w:cs="Arial"/>
          <w:sz w:val="24"/>
          <w:szCs w:val="36"/>
        </w:rPr>
        <w:t xml:space="preserve">s: </w:t>
      </w:r>
    </w:p>
    <w:p w14:paraId="74EA4198" w14:textId="74738026" w:rsidR="009974EA" w:rsidRDefault="006D5841" w:rsidP="009E21F1">
      <w:pPr>
        <w:pStyle w:val="PargrafodaLista"/>
        <w:widowControl w:val="0"/>
        <w:numPr>
          <w:ilvl w:val="0"/>
          <w:numId w:val="29"/>
        </w:numPr>
        <w:overflowPunct w:val="0"/>
        <w:autoSpaceDE w:val="0"/>
        <w:autoSpaceDN w:val="0"/>
        <w:adjustRightInd w:val="0"/>
        <w:spacing w:after="0" w:line="360" w:lineRule="auto"/>
        <w:jc w:val="both"/>
        <w:rPr>
          <w:rFonts w:ascii="Arial" w:hAnsi="Arial" w:cs="Arial"/>
          <w:sz w:val="24"/>
          <w:szCs w:val="36"/>
        </w:rPr>
      </w:pPr>
      <w:r>
        <w:rPr>
          <w:rFonts w:ascii="Arial" w:hAnsi="Arial" w:cs="Arial"/>
          <w:sz w:val="24"/>
          <w:szCs w:val="36"/>
        </w:rPr>
        <w:t xml:space="preserve">Linha de atracação dos berços: </w:t>
      </w:r>
      <w:r w:rsidR="009974EA" w:rsidRPr="006D5841">
        <w:rPr>
          <w:rFonts w:ascii="Arial" w:hAnsi="Arial" w:cs="Arial"/>
          <w:sz w:val="24"/>
          <w:szCs w:val="36"/>
        </w:rPr>
        <w:t>1:</w:t>
      </w:r>
      <w:r>
        <w:rPr>
          <w:rFonts w:ascii="Arial" w:hAnsi="Arial" w:cs="Arial"/>
          <w:sz w:val="24"/>
          <w:szCs w:val="36"/>
        </w:rPr>
        <w:t>1000;</w:t>
      </w:r>
    </w:p>
    <w:p w14:paraId="2E2FA256" w14:textId="0F111D1E" w:rsidR="006D5841" w:rsidRDefault="006D5841" w:rsidP="009E21F1">
      <w:pPr>
        <w:pStyle w:val="PargrafodaLista"/>
        <w:widowControl w:val="0"/>
        <w:numPr>
          <w:ilvl w:val="0"/>
          <w:numId w:val="29"/>
        </w:numPr>
        <w:overflowPunct w:val="0"/>
        <w:autoSpaceDE w:val="0"/>
        <w:autoSpaceDN w:val="0"/>
        <w:adjustRightInd w:val="0"/>
        <w:spacing w:after="0" w:line="360" w:lineRule="auto"/>
        <w:jc w:val="both"/>
        <w:rPr>
          <w:rFonts w:ascii="Arial" w:hAnsi="Arial" w:cs="Arial"/>
          <w:sz w:val="24"/>
          <w:szCs w:val="36"/>
        </w:rPr>
      </w:pPr>
      <w:r>
        <w:rPr>
          <w:rFonts w:ascii="Arial" w:hAnsi="Arial" w:cs="Arial"/>
          <w:sz w:val="24"/>
          <w:szCs w:val="36"/>
        </w:rPr>
        <w:t>Canal interno e bacia de evolução: 1:4000</w:t>
      </w:r>
      <w:r w:rsidR="00D5325C">
        <w:rPr>
          <w:rFonts w:ascii="Arial" w:hAnsi="Arial" w:cs="Arial"/>
          <w:sz w:val="24"/>
          <w:szCs w:val="36"/>
        </w:rPr>
        <w:t xml:space="preserve"> e 1:6400</w:t>
      </w:r>
      <w:r>
        <w:rPr>
          <w:rFonts w:ascii="Arial" w:hAnsi="Arial" w:cs="Arial"/>
          <w:sz w:val="24"/>
          <w:szCs w:val="36"/>
        </w:rPr>
        <w:t>;</w:t>
      </w:r>
    </w:p>
    <w:p w14:paraId="3506D183" w14:textId="34675DB4" w:rsidR="006D5841" w:rsidRDefault="006D5841" w:rsidP="009E21F1">
      <w:pPr>
        <w:pStyle w:val="PargrafodaLista"/>
        <w:widowControl w:val="0"/>
        <w:numPr>
          <w:ilvl w:val="0"/>
          <w:numId w:val="29"/>
        </w:numPr>
        <w:overflowPunct w:val="0"/>
        <w:autoSpaceDE w:val="0"/>
        <w:autoSpaceDN w:val="0"/>
        <w:adjustRightInd w:val="0"/>
        <w:spacing w:after="0" w:line="360" w:lineRule="auto"/>
        <w:jc w:val="both"/>
        <w:rPr>
          <w:rFonts w:ascii="Arial" w:hAnsi="Arial" w:cs="Arial"/>
          <w:sz w:val="24"/>
          <w:szCs w:val="36"/>
        </w:rPr>
      </w:pPr>
      <w:r>
        <w:rPr>
          <w:rFonts w:ascii="Arial" w:hAnsi="Arial" w:cs="Arial"/>
          <w:sz w:val="24"/>
          <w:szCs w:val="36"/>
        </w:rPr>
        <w:t xml:space="preserve">Terminal do </w:t>
      </w:r>
      <w:proofErr w:type="spellStart"/>
      <w:r>
        <w:rPr>
          <w:rFonts w:ascii="Arial" w:hAnsi="Arial" w:cs="Arial"/>
          <w:sz w:val="24"/>
          <w:szCs w:val="36"/>
        </w:rPr>
        <w:t>Cujupe</w:t>
      </w:r>
      <w:proofErr w:type="spellEnd"/>
      <w:r>
        <w:rPr>
          <w:rFonts w:ascii="Arial" w:hAnsi="Arial" w:cs="Arial"/>
          <w:sz w:val="24"/>
          <w:szCs w:val="36"/>
        </w:rPr>
        <w:t>: 1:1000</w:t>
      </w:r>
      <w:r w:rsidR="00D5325C">
        <w:rPr>
          <w:rFonts w:ascii="Arial" w:hAnsi="Arial" w:cs="Arial"/>
          <w:sz w:val="24"/>
          <w:szCs w:val="36"/>
        </w:rPr>
        <w:t xml:space="preserve"> e 1:6500</w:t>
      </w:r>
      <w:r>
        <w:rPr>
          <w:rFonts w:ascii="Arial" w:hAnsi="Arial" w:cs="Arial"/>
          <w:sz w:val="24"/>
          <w:szCs w:val="36"/>
        </w:rPr>
        <w:t>;</w:t>
      </w:r>
    </w:p>
    <w:p w14:paraId="199F802F" w14:textId="1983C2A8" w:rsidR="006D5841" w:rsidRDefault="00521833" w:rsidP="009E21F1">
      <w:pPr>
        <w:pStyle w:val="PargrafodaLista"/>
        <w:widowControl w:val="0"/>
        <w:numPr>
          <w:ilvl w:val="0"/>
          <w:numId w:val="29"/>
        </w:numPr>
        <w:overflowPunct w:val="0"/>
        <w:autoSpaceDE w:val="0"/>
        <w:autoSpaceDN w:val="0"/>
        <w:adjustRightInd w:val="0"/>
        <w:spacing w:after="0" w:line="360" w:lineRule="auto"/>
        <w:jc w:val="both"/>
        <w:rPr>
          <w:rFonts w:ascii="Arial" w:hAnsi="Arial" w:cs="Arial"/>
          <w:sz w:val="24"/>
          <w:szCs w:val="36"/>
        </w:rPr>
      </w:pPr>
      <w:r>
        <w:rPr>
          <w:rFonts w:ascii="Arial" w:hAnsi="Arial" w:cs="Arial"/>
          <w:sz w:val="24"/>
          <w:szCs w:val="36"/>
        </w:rPr>
        <w:t xml:space="preserve">Terminal da Ponta da Espera: </w:t>
      </w:r>
      <w:r w:rsidR="00D5325C">
        <w:rPr>
          <w:rFonts w:ascii="Arial" w:hAnsi="Arial" w:cs="Arial"/>
          <w:sz w:val="24"/>
          <w:szCs w:val="36"/>
        </w:rPr>
        <w:t xml:space="preserve">1:1000 e </w:t>
      </w:r>
      <w:r>
        <w:rPr>
          <w:rFonts w:ascii="Arial" w:hAnsi="Arial" w:cs="Arial"/>
          <w:sz w:val="24"/>
          <w:szCs w:val="36"/>
        </w:rPr>
        <w:t>1:3000</w:t>
      </w:r>
      <w:r w:rsidR="00D5325C">
        <w:rPr>
          <w:rFonts w:ascii="Arial" w:hAnsi="Arial" w:cs="Arial"/>
          <w:sz w:val="24"/>
          <w:szCs w:val="36"/>
        </w:rPr>
        <w:t>;</w:t>
      </w:r>
    </w:p>
    <w:p w14:paraId="1AEC608C" w14:textId="5631A299" w:rsidR="00521833" w:rsidRDefault="00521833" w:rsidP="009E21F1">
      <w:pPr>
        <w:pStyle w:val="PargrafodaLista"/>
        <w:widowControl w:val="0"/>
        <w:numPr>
          <w:ilvl w:val="0"/>
          <w:numId w:val="29"/>
        </w:numPr>
        <w:overflowPunct w:val="0"/>
        <w:autoSpaceDE w:val="0"/>
        <w:autoSpaceDN w:val="0"/>
        <w:adjustRightInd w:val="0"/>
        <w:spacing w:after="0" w:line="360" w:lineRule="auto"/>
        <w:jc w:val="both"/>
        <w:rPr>
          <w:rFonts w:ascii="Arial" w:hAnsi="Arial" w:cs="Arial"/>
          <w:sz w:val="24"/>
          <w:szCs w:val="36"/>
        </w:rPr>
      </w:pPr>
      <w:r>
        <w:rPr>
          <w:rFonts w:ascii="Arial" w:hAnsi="Arial" w:cs="Arial"/>
          <w:sz w:val="24"/>
          <w:szCs w:val="36"/>
        </w:rPr>
        <w:t>Cais de São José de Ribamar: 1:1500</w:t>
      </w:r>
      <w:r w:rsidR="00D5325C">
        <w:rPr>
          <w:rFonts w:ascii="Arial" w:hAnsi="Arial" w:cs="Arial"/>
          <w:sz w:val="24"/>
          <w:szCs w:val="36"/>
        </w:rPr>
        <w:t xml:space="preserve"> e 1:2000</w:t>
      </w:r>
      <w:r w:rsidR="003C1389">
        <w:rPr>
          <w:rFonts w:ascii="Arial" w:hAnsi="Arial" w:cs="Arial"/>
          <w:sz w:val="24"/>
          <w:szCs w:val="36"/>
        </w:rPr>
        <w:t>;</w:t>
      </w:r>
    </w:p>
    <w:p w14:paraId="226D0C26" w14:textId="045390A3" w:rsidR="003C1389" w:rsidRDefault="000F4F12" w:rsidP="009E21F1">
      <w:pPr>
        <w:pStyle w:val="PargrafodaLista"/>
        <w:widowControl w:val="0"/>
        <w:numPr>
          <w:ilvl w:val="0"/>
          <w:numId w:val="29"/>
        </w:numPr>
        <w:overflowPunct w:val="0"/>
        <w:autoSpaceDE w:val="0"/>
        <w:autoSpaceDN w:val="0"/>
        <w:adjustRightInd w:val="0"/>
        <w:spacing w:after="0" w:line="360" w:lineRule="auto"/>
        <w:jc w:val="both"/>
        <w:rPr>
          <w:rFonts w:ascii="Arial" w:hAnsi="Arial" w:cs="Arial"/>
          <w:sz w:val="24"/>
          <w:szCs w:val="36"/>
        </w:rPr>
      </w:pPr>
      <w:r>
        <w:rPr>
          <w:rFonts w:ascii="Arial" w:hAnsi="Arial" w:cs="Arial"/>
          <w:sz w:val="24"/>
          <w:szCs w:val="36"/>
        </w:rPr>
        <w:t>Estreito dos Coqueiros</w:t>
      </w:r>
      <w:r w:rsidR="003C1389">
        <w:rPr>
          <w:rFonts w:ascii="Arial" w:hAnsi="Arial" w:cs="Arial"/>
          <w:sz w:val="24"/>
          <w:szCs w:val="36"/>
        </w:rPr>
        <w:t xml:space="preserve">: </w:t>
      </w:r>
      <w:r w:rsidR="00D5325C">
        <w:rPr>
          <w:rFonts w:ascii="Arial" w:hAnsi="Arial" w:cs="Arial"/>
          <w:sz w:val="24"/>
          <w:szCs w:val="36"/>
        </w:rPr>
        <w:t xml:space="preserve">1:1000 e </w:t>
      </w:r>
      <w:r w:rsidR="003C1389">
        <w:rPr>
          <w:rFonts w:ascii="Arial" w:hAnsi="Arial" w:cs="Arial"/>
          <w:sz w:val="24"/>
          <w:szCs w:val="36"/>
        </w:rPr>
        <w:t>1:4200.</w:t>
      </w:r>
    </w:p>
    <w:p w14:paraId="6D6475D6" w14:textId="0860E270" w:rsidR="00506CC7" w:rsidRDefault="00506CC7" w:rsidP="00C46A9D">
      <w:pPr>
        <w:widowControl w:val="0"/>
        <w:overflowPunct w:val="0"/>
        <w:autoSpaceDE w:val="0"/>
        <w:autoSpaceDN w:val="0"/>
        <w:adjustRightInd w:val="0"/>
        <w:spacing w:after="0" w:line="360" w:lineRule="auto"/>
        <w:ind w:firstLine="1134"/>
        <w:jc w:val="both"/>
        <w:rPr>
          <w:rFonts w:ascii="Arial" w:hAnsi="Arial" w:cs="Arial"/>
          <w:sz w:val="24"/>
          <w:szCs w:val="36"/>
        </w:rPr>
      </w:pPr>
      <w:r>
        <w:rPr>
          <w:rFonts w:ascii="Arial" w:hAnsi="Arial" w:cs="Arial"/>
          <w:sz w:val="24"/>
          <w:szCs w:val="36"/>
        </w:rPr>
        <w:t>As plantas deverão ser fornecidas em formatos A0 e A1 (ABNT), na projeção de Gauss do sistema UTM, meridiano central e DATUM WGS-84, mostrando as profundidades</w:t>
      </w:r>
      <w:r w:rsidR="003F0512">
        <w:rPr>
          <w:rFonts w:ascii="Arial" w:hAnsi="Arial" w:cs="Arial"/>
          <w:sz w:val="24"/>
          <w:szCs w:val="36"/>
        </w:rPr>
        <w:t xml:space="preserve"> com malhas de coordenadas e códigos identificadores de cada trecho. </w:t>
      </w:r>
    </w:p>
    <w:p w14:paraId="155A3EE2" w14:textId="1416F236" w:rsidR="000369B8" w:rsidRDefault="003F0512" w:rsidP="00985968">
      <w:pPr>
        <w:widowControl w:val="0"/>
        <w:overflowPunct w:val="0"/>
        <w:autoSpaceDE w:val="0"/>
        <w:autoSpaceDN w:val="0"/>
        <w:adjustRightInd w:val="0"/>
        <w:spacing w:after="0" w:line="360" w:lineRule="auto"/>
        <w:ind w:firstLine="1134"/>
        <w:jc w:val="both"/>
        <w:rPr>
          <w:rFonts w:ascii="Arial" w:hAnsi="Arial" w:cs="Arial"/>
          <w:sz w:val="24"/>
          <w:szCs w:val="36"/>
        </w:rPr>
      </w:pPr>
      <w:r>
        <w:rPr>
          <w:rFonts w:ascii="Arial" w:hAnsi="Arial" w:cs="Arial"/>
          <w:sz w:val="24"/>
          <w:szCs w:val="36"/>
        </w:rPr>
        <w:t xml:space="preserve">Para cada levantamento deverá ser gerado um modelo digital de elevação </w:t>
      </w:r>
      <w:r w:rsidR="00B01AE1">
        <w:rPr>
          <w:rFonts w:ascii="Arial" w:hAnsi="Arial" w:cs="Arial"/>
          <w:sz w:val="24"/>
          <w:szCs w:val="36"/>
        </w:rPr>
        <w:t xml:space="preserve">em 3D da superfície submersa que permita realizar a navegação virtual das áreas sondadas. Este produto deverá ser entregue junto a um </w:t>
      </w:r>
      <w:r w:rsidR="00B01AE1" w:rsidRPr="00B01AE1">
        <w:rPr>
          <w:rFonts w:ascii="Arial" w:hAnsi="Arial" w:cs="Arial"/>
          <w:i/>
          <w:sz w:val="24"/>
          <w:szCs w:val="36"/>
        </w:rPr>
        <w:t>software</w:t>
      </w:r>
      <w:r w:rsidR="00B01AE1">
        <w:rPr>
          <w:rFonts w:ascii="Arial" w:hAnsi="Arial" w:cs="Arial"/>
          <w:i/>
          <w:sz w:val="24"/>
          <w:szCs w:val="36"/>
        </w:rPr>
        <w:t xml:space="preserve"> </w:t>
      </w:r>
      <w:r w:rsidR="00B01AE1">
        <w:rPr>
          <w:rFonts w:ascii="Arial" w:hAnsi="Arial" w:cs="Arial"/>
          <w:sz w:val="24"/>
          <w:szCs w:val="36"/>
        </w:rPr>
        <w:t xml:space="preserve">de visualizador livre que permita realizar a navegação. </w:t>
      </w:r>
    </w:p>
    <w:p w14:paraId="342EE578" w14:textId="77777777" w:rsidR="00F17E4E" w:rsidRDefault="00F17E4E" w:rsidP="00F17E4E">
      <w:pPr>
        <w:widowControl w:val="0"/>
        <w:overflowPunct w:val="0"/>
        <w:autoSpaceDE w:val="0"/>
        <w:autoSpaceDN w:val="0"/>
        <w:adjustRightInd w:val="0"/>
        <w:spacing w:after="0" w:line="360" w:lineRule="auto"/>
        <w:ind w:firstLine="1134"/>
        <w:jc w:val="both"/>
        <w:rPr>
          <w:rFonts w:ascii="Arial" w:hAnsi="Arial" w:cs="Arial"/>
          <w:color w:val="000000"/>
          <w:sz w:val="24"/>
          <w:szCs w:val="24"/>
        </w:rPr>
      </w:pPr>
      <w:r>
        <w:rPr>
          <w:rFonts w:ascii="Arial" w:hAnsi="Arial" w:cs="Arial"/>
          <w:sz w:val="24"/>
          <w:szCs w:val="36"/>
        </w:rPr>
        <w:t xml:space="preserve">Os levantamentos batimétricos </w:t>
      </w:r>
      <w:r w:rsidRPr="0050657A">
        <w:rPr>
          <w:rFonts w:ascii="Arial" w:hAnsi="Arial" w:cs="Arial"/>
          <w:color w:val="000000"/>
          <w:sz w:val="24"/>
          <w:szCs w:val="24"/>
        </w:rPr>
        <w:t xml:space="preserve">serão </w:t>
      </w:r>
      <w:r w:rsidRPr="00025D61">
        <w:rPr>
          <w:rFonts w:ascii="Arial" w:hAnsi="Arial" w:cs="Arial"/>
          <w:color w:val="000000"/>
          <w:sz w:val="24"/>
          <w:szCs w:val="24"/>
        </w:rPr>
        <w:t xml:space="preserve">divididos da seguinte forma: </w:t>
      </w:r>
    </w:p>
    <w:p w14:paraId="0625EFF5" w14:textId="77777777" w:rsidR="00F17E4E" w:rsidRPr="00496439" w:rsidRDefault="00F17E4E" w:rsidP="009E21F1">
      <w:pPr>
        <w:pStyle w:val="PargrafodaLista"/>
        <w:widowControl w:val="0"/>
        <w:numPr>
          <w:ilvl w:val="0"/>
          <w:numId w:val="25"/>
        </w:numPr>
        <w:overflowPunct w:val="0"/>
        <w:autoSpaceDE w:val="0"/>
        <w:autoSpaceDN w:val="0"/>
        <w:adjustRightInd w:val="0"/>
        <w:spacing w:after="0" w:line="360" w:lineRule="auto"/>
        <w:jc w:val="both"/>
        <w:rPr>
          <w:rFonts w:ascii="Arial" w:hAnsi="Arial" w:cs="Arial"/>
          <w:bCs/>
          <w:color w:val="000000"/>
          <w:sz w:val="24"/>
          <w:szCs w:val="24"/>
        </w:rPr>
      </w:pPr>
      <w:r w:rsidRPr="00532A9B">
        <w:rPr>
          <w:rFonts w:ascii="Arial" w:hAnsi="Arial" w:cs="Arial"/>
          <w:bCs/>
          <w:color w:val="000000"/>
          <w:sz w:val="24"/>
          <w:szCs w:val="24"/>
        </w:rPr>
        <w:t>Mult</w:t>
      </w:r>
      <w:r>
        <w:rPr>
          <w:rFonts w:ascii="Arial" w:hAnsi="Arial" w:cs="Arial"/>
          <w:bCs/>
          <w:color w:val="000000"/>
          <w:sz w:val="24"/>
          <w:szCs w:val="24"/>
        </w:rPr>
        <w:t>i</w:t>
      </w:r>
      <w:r w:rsidRPr="00532A9B">
        <w:rPr>
          <w:rFonts w:ascii="Arial" w:hAnsi="Arial" w:cs="Arial"/>
          <w:bCs/>
          <w:color w:val="000000"/>
          <w:sz w:val="24"/>
          <w:szCs w:val="24"/>
        </w:rPr>
        <w:t>feixe:</w:t>
      </w:r>
    </w:p>
    <w:p w14:paraId="402C9E70" w14:textId="308F5A37" w:rsidR="0056162D" w:rsidRDefault="00F17E4E" w:rsidP="0056162D">
      <w:pPr>
        <w:pStyle w:val="PargrafodaLista"/>
        <w:widowControl w:val="0"/>
        <w:numPr>
          <w:ilvl w:val="0"/>
          <w:numId w:val="24"/>
        </w:numPr>
        <w:overflowPunct w:val="0"/>
        <w:autoSpaceDE w:val="0"/>
        <w:autoSpaceDN w:val="0"/>
        <w:adjustRightInd w:val="0"/>
        <w:spacing w:after="0" w:line="360" w:lineRule="auto"/>
        <w:jc w:val="both"/>
        <w:rPr>
          <w:rFonts w:ascii="Arial" w:hAnsi="Arial" w:cs="Arial"/>
          <w:bCs/>
          <w:color w:val="000000"/>
          <w:sz w:val="24"/>
          <w:szCs w:val="24"/>
        </w:rPr>
      </w:pPr>
      <w:r w:rsidRPr="000D1108">
        <w:rPr>
          <w:rFonts w:ascii="Arial" w:hAnsi="Arial" w:cs="Arial"/>
          <w:bCs/>
          <w:color w:val="000000"/>
          <w:sz w:val="24"/>
          <w:szCs w:val="24"/>
        </w:rPr>
        <w:t>Área de Atracação, Bacia de Evoluç</w:t>
      </w:r>
      <w:r>
        <w:rPr>
          <w:rFonts w:ascii="Arial" w:hAnsi="Arial" w:cs="Arial"/>
          <w:bCs/>
          <w:color w:val="000000"/>
          <w:sz w:val="24"/>
          <w:szCs w:val="24"/>
        </w:rPr>
        <w:t>ão e Canal Interno do Itaqui: 06</w:t>
      </w:r>
      <w:r w:rsidRPr="000D1108">
        <w:rPr>
          <w:rFonts w:ascii="Arial" w:hAnsi="Arial" w:cs="Arial"/>
          <w:bCs/>
          <w:color w:val="000000"/>
          <w:sz w:val="24"/>
          <w:szCs w:val="24"/>
        </w:rPr>
        <w:t xml:space="preserve"> </w:t>
      </w:r>
      <w:r>
        <w:rPr>
          <w:rFonts w:ascii="Arial" w:hAnsi="Arial" w:cs="Arial"/>
          <w:bCs/>
          <w:color w:val="000000"/>
          <w:sz w:val="24"/>
          <w:szCs w:val="24"/>
        </w:rPr>
        <w:t xml:space="preserve">(seis) </w:t>
      </w:r>
      <w:r w:rsidRPr="000D1108">
        <w:rPr>
          <w:rFonts w:ascii="Arial" w:hAnsi="Arial" w:cs="Arial"/>
          <w:bCs/>
          <w:color w:val="000000"/>
          <w:sz w:val="24"/>
          <w:szCs w:val="24"/>
        </w:rPr>
        <w:t>campanhas</w:t>
      </w:r>
      <w:r>
        <w:rPr>
          <w:rFonts w:ascii="Arial" w:hAnsi="Arial" w:cs="Arial"/>
          <w:bCs/>
          <w:color w:val="000000"/>
          <w:sz w:val="24"/>
          <w:szCs w:val="24"/>
        </w:rPr>
        <w:t xml:space="preserve"> </w:t>
      </w:r>
      <w:r w:rsidRPr="000D1108">
        <w:rPr>
          <w:rFonts w:ascii="Arial" w:hAnsi="Arial" w:cs="Arial"/>
          <w:bCs/>
          <w:color w:val="000000"/>
          <w:sz w:val="24"/>
          <w:szCs w:val="24"/>
        </w:rPr>
        <w:t xml:space="preserve">de </w:t>
      </w:r>
      <w:r w:rsidR="002A1B20">
        <w:rPr>
          <w:rFonts w:ascii="Arial" w:hAnsi="Arial" w:cs="Arial"/>
          <w:bCs/>
          <w:color w:val="000000"/>
          <w:sz w:val="24"/>
          <w:szCs w:val="24"/>
        </w:rPr>
        <w:t>4,11</w:t>
      </w:r>
      <w:r w:rsidRPr="002A1B20">
        <w:rPr>
          <w:rFonts w:ascii="Arial" w:hAnsi="Arial" w:cs="Arial"/>
          <w:bCs/>
          <w:color w:val="000000"/>
          <w:sz w:val="24"/>
          <w:szCs w:val="24"/>
        </w:rPr>
        <w:t>km²</w:t>
      </w:r>
      <w:r w:rsidRPr="000D1108">
        <w:rPr>
          <w:rFonts w:ascii="Arial" w:hAnsi="Arial" w:cs="Arial"/>
          <w:bCs/>
          <w:color w:val="000000"/>
          <w:sz w:val="24"/>
          <w:szCs w:val="24"/>
        </w:rPr>
        <w:t xml:space="preserve"> cada, totalizando</w:t>
      </w:r>
      <w:r w:rsidR="00875FAD">
        <w:rPr>
          <w:rFonts w:ascii="Arial" w:hAnsi="Arial" w:cs="Arial"/>
          <w:bCs/>
          <w:color w:val="000000"/>
          <w:sz w:val="24"/>
          <w:szCs w:val="24"/>
        </w:rPr>
        <w:t>, aproximadamente,</w:t>
      </w:r>
      <w:r w:rsidRPr="000D1108">
        <w:rPr>
          <w:rFonts w:ascii="Arial" w:hAnsi="Arial" w:cs="Arial"/>
          <w:bCs/>
          <w:color w:val="000000"/>
          <w:sz w:val="24"/>
          <w:szCs w:val="24"/>
        </w:rPr>
        <w:t xml:space="preserve"> </w:t>
      </w:r>
      <w:r w:rsidRPr="002A1B20">
        <w:rPr>
          <w:rFonts w:ascii="Arial" w:hAnsi="Arial" w:cs="Arial"/>
          <w:bCs/>
          <w:color w:val="000000"/>
          <w:sz w:val="24"/>
          <w:szCs w:val="24"/>
        </w:rPr>
        <w:t>2</w:t>
      </w:r>
      <w:r w:rsidR="00875FAD">
        <w:rPr>
          <w:rFonts w:ascii="Arial" w:hAnsi="Arial" w:cs="Arial"/>
          <w:bCs/>
          <w:color w:val="000000"/>
          <w:sz w:val="24"/>
          <w:szCs w:val="24"/>
        </w:rPr>
        <w:t xml:space="preserve">5 </w:t>
      </w:r>
      <w:r w:rsidRPr="002A1B20">
        <w:rPr>
          <w:rFonts w:ascii="Arial" w:hAnsi="Arial" w:cs="Arial"/>
          <w:bCs/>
          <w:color w:val="000000"/>
          <w:sz w:val="24"/>
          <w:szCs w:val="24"/>
        </w:rPr>
        <w:t>km²</w:t>
      </w:r>
      <w:r>
        <w:rPr>
          <w:rFonts w:ascii="Arial" w:hAnsi="Arial" w:cs="Arial"/>
          <w:bCs/>
          <w:color w:val="000000"/>
          <w:sz w:val="24"/>
          <w:szCs w:val="24"/>
        </w:rPr>
        <w:t xml:space="preserve">, conforme Figura </w:t>
      </w:r>
      <w:r w:rsidRPr="000D1108">
        <w:rPr>
          <w:rFonts w:ascii="Arial" w:hAnsi="Arial" w:cs="Arial"/>
          <w:bCs/>
          <w:color w:val="000000"/>
          <w:sz w:val="24"/>
          <w:szCs w:val="24"/>
        </w:rPr>
        <w:t>1</w:t>
      </w:r>
      <w:r w:rsidR="004749E2">
        <w:rPr>
          <w:rFonts w:ascii="Arial" w:hAnsi="Arial" w:cs="Arial"/>
          <w:bCs/>
          <w:color w:val="000000"/>
          <w:sz w:val="24"/>
          <w:szCs w:val="24"/>
        </w:rPr>
        <w:t xml:space="preserve"> – Anexo I</w:t>
      </w:r>
      <w:r w:rsidR="00BA37B2">
        <w:rPr>
          <w:rFonts w:ascii="Arial" w:hAnsi="Arial" w:cs="Arial"/>
          <w:bCs/>
          <w:color w:val="000000"/>
          <w:sz w:val="24"/>
          <w:szCs w:val="24"/>
        </w:rPr>
        <w:t>-A</w:t>
      </w:r>
      <w:r w:rsidR="004749E2">
        <w:rPr>
          <w:rFonts w:ascii="Arial" w:hAnsi="Arial" w:cs="Arial"/>
          <w:bCs/>
          <w:color w:val="000000"/>
          <w:sz w:val="24"/>
          <w:szCs w:val="24"/>
        </w:rPr>
        <w:t>.</w:t>
      </w:r>
    </w:p>
    <w:p w14:paraId="0B709177" w14:textId="78894C55" w:rsidR="006B5A47" w:rsidRDefault="0056162D" w:rsidP="006B5A47">
      <w:pPr>
        <w:widowControl w:val="0"/>
        <w:overflowPunct w:val="0"/>
        <w:autoSpaceDE w:val="0"/>
        <w:autoSpaceDN w:val="0"/>
        <w:adjustRightInd w:val="0"/>
        <w:spacing w:after="0" w:line="360" w:lineRule="auto"/>
        <w:ind w:left="1418"/>
        <w:jc w:val="both"/>
        <w:rPr>
          <w:rFonts w:ascii="Arial" w:hAnsi="Arial" w:cs="Arial"/>
          <w:bCs/>
          <w:color w:val="000000"/>
          <w:sz w:val="24"/>
          <w:szCs w:val="24"/>
        </w:rPr>
      </w:pPr>
      <w:r w:rsidRPr="0056162D">
        <w:rPr>
          <w:rFonts w:ascii="Arial" w:hAnsi="Arial" w:cs="Arial"/>
          <w:bCs/>
          <w:color w:val="000000"/>
          <w:sz w:val="24"/>
          <w:szCs w:val="24"/>
        </w:rPr>
        <w:t>O</w:t>
      </w:r>
      <w:r>
        <w:rPr>
          <w:rFonts w:ascii="Arial" w:hAnsi="Arial" w:cs="Arial"/>
          <w:bCs/>
          <w:color w:val="000000"/>
          <w:sz w:val="24"/>
          <w:szCs w:val="24"/>
        </w:rPr>
        <w:t xml:space="preserve"> polígono da área de atracação (linha de berços atuais e futuros), bacia de evolução e canal interno é composto pelas seguintes coordenadas:</w:t>
      </w:r>
      <w:r w:rsidRPr="0056162D">
        <w:rPr>
          <w:rFonts w:ascii="Arial" w:hAnsi="Arial" w:cs="Arial"/>
          <w:bCs/>
          <w:color w:val="000000"/>
          <w:sz w:val="24"/>
          <w:szCs w:val="24"/>
        </w:rPr>
        <w:t xml:space="preserve"> </w:t>
      </w:r>
    </w:p>
    <w:p w14:paraId="383D4715" w14:textId="77777777" w:rsidR="00BA37B2" w:rsidRDefault="00BA37B2" w:rsidP="006B5A47">
      <w:pPr>
        <w:widowControl w:val="0"/>
        <w:overflowPunct w:val="0"/>
        <w:autoSpaceDE w:val="0"/>
        <w:autoSpaceDN w:val="0"/>
        <w:adjustRightInd w:val="0"/>
        <w:spacing w:after="0" w:line="360" w:lineRule="auto"/>
        <w:ind w:left="1418"/>
        <w:jc w:val="both"/>
        <w:rPr>
          <w:rFonts w:ascii="Arial" w:hAnsi="Arial" w:cs="Arial"/>
          <w:bCs/>
          <w:color w:val="000000"/>
          <w:sz w:val="24"/>
          <w:szCs w:val="24"/>
        </w:rPr>
      </w:pPr>
    </w:p>
    <w:p w14:paraId="21DCD197" w14:textId="77777777" w:rsidR="00BA37B2" w:rsidRDefault="00BA37B2" w:rsidP="006B5A47">
      <w:pPr>
        <w:widowControl w:val="0"/>
        <w:overflowPunct w:val="0"/>
        <w:autoSpaceDE w:val="0"/>
        <w:autoSpaceDN w:val="0"/>
        <w:adjustRightInd w:val="0"/>
        <w:spacing w:after="0" w:line="360" w:lineRule="auto"/>
        <w:ind w:left="1418"/>
        <w:jc w:val="both"/>
        <w:rPr>
          <w:rFonts w:ascii="Arial" w:hAnsi="Arial" w:cs="Arial"/>
          <w:bCs/>
          <w:color w:val="000000"/>
          <w:sz w:val="24"/>
          <w:szCs w:val="24"/>
        </w:rPr>
      </w:pPr>
    </w:p>
    <w:p w14:paraId="2F6142FB" w14:textId="77777777" w:rsidR="00BA37B2" w:rsidRPr="0056162D" w:rsidRDefault="00BA37B2" w:rsidP="006B5A47">
      <w:pPr>
        <w:widowControl w:val="0"/>
        <w:overflowPunct w:val="0"/>
        <w:autoSpaceDE w:val="0"/>
        <w:autoSpaceDN w:val="0"/>
        <w:adjustRightInd w:val="0"/>
        <w:spacing w:after="0" w:line="360" w:lineRule="auto"/>
        <w:ind w:left="1418"/>
        <w:jc w:val="both"/>
        <w:rPr>
          <w:rFonts w:ascii="Arial" w:hAnsi="Arial" w:cs="Arial"/>
          <w:bCs/>
          <w:color w:val="000000"/>
          <w:sz w:val="24"/>
          <w:szCs w:val="24"/>
        </w:rPr>
      </w:pPr>
    </w:p>
    <w:tbl>
      <w:tblPr>
        <w:tblW w:w="4715" w:type="dxa"/>
        <w:tblInd w:w="2603" w:type="dxa"/>
        <w:tblCellMar>
          <w:left w:w="70" w:type="dxa"/>
          <w:right w:w="70" w:type="dxa"/>
        </w:tblCellMar>
        <w:tblLook w:val="04A0" w:firstRow="1" w:lastRow="0" w:firstColumn="1" w:lastColumn="0" w:noHBand="0" w:noVBand="1"/>
      </w:tblPr>
      <w:tblGrid>
        <w:gridCol w:w="2209"/>
        <w:gridCol w:w="2506"/>
      </w:tblGrid>
      <w:tr w:rsidR="001132AD" w:rsidRPr="007B3032" w14:paraId="67788E9A" w14:textId="77777777" w:rsidTr="007B3032">
        <w:trPr>
          <w:trHeight w:val="509"/>
        </w:trPr>
        <w:tc>
          <w:tcPr>
            <w:tcW w:w="4715"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9504520" w14:textId="77777777" w:rsidR="001132AD" w:rsidRPr="007B3032" w:rsidRDefault="001132AD" w:rsidP="001132AD">
            <w:pPr>
              <w:spacing w:after="0" w:line="240" w:lineRule="auto"/>
              <w:jc w:val="center"/>
              <w:rPr>
                <w:rFonts w:ascii="Arial" w:hAnsi="Arial" w:cs="Arial"/>
                <w:b/>
                <w:bCs/>
                <w:color w:val="000000"/>
                <w:sz w:val="24"/>
                <w:szCs w:val="20"/>
                <w:lang w:eastAsia="zh-CN"/>
              </w:rPr>
            </w:pPr>
            <w:r w:rsidRPr="007B3032">
              <w:rPr>
                <w:rFonts w:ascii="Arial" w:hAnsi="Arial" w:cs="Arial"/>
                <w:b/>
                <w:bCs/>
                <w:color w:val="000000"/>
                <w:sz w:val="24"/>
                <w:szCs w:val="20"/>
                <w:lang w:eastAsia="zh-CN"/>
              </w:rPr>
              <w:lastRenderedPageBreak/>
              <w:t>COORDENADAS POLÍGONO ÁREA DE ATRACAÇÃO, BACIA DE EVOLUÇÃO E CANAL INTERNO</w:t>
            </w:r>
          </w:p>
        </w:tc>
      </w:tr>
      <w:tr w:rsidR="001132AD" w:rsidRPr="007B3032" w14:paraId="7DC69D79" w14:textId="77777777" w:rsidTr="007B3032">
        <w:trPr>
          <w:trHeight w:val="509"/>
        </w:trPr>
        <w:tc>
          <w:tcPr>
            <w:tcW w:w="4715" w:type="dxa"/>
            <w:gridSpan w:val="2"/>
            <w:vMerge/>
            <w:tcBorders>
              <w:top w:val="single" w:sz="4" w:space="0" w:color="auto"/>
              <w:left w:val="single" w:sz="4" w:space="0" w:color="auto"/>
              <w:bottom w:val="single" w:sz="4" w:space="0" w:color="000000"/>
              <w:right w:val="single" w:sz="4" w:space="0" w:color="000000"/>
            </w:tcBorders>
            <w:vAlign w:val="center"/>
            <w:hideMark/>
          </w:tcPr>
          <w:p w14:paraId="170389B5" w14:textId="77777777" w:rsidR="001132AD" w:rsidRPr="007B3032" w:rsidRDefault="001132AD" w:rsidP="001132AD">
            <w:pPr>
              <w:spacing w:after="0" w:line="240" w:lineRule="auto"/>
              <w:rPr>
                <w:rFonts w:ascii="Arial" w:hAnsi="Arial" w:cs="Arial"/>
                <w:b/>
                <w:bCs/>
                <w:color w:val="000000"/>
                <w:sz w:val="24"/>
                <w:szCs w:val="20"/>
                <w:lang w:eastAsia="zh-CN"/>
              </w:rPr>
            </w:pPr>
          </w:p>
        </w:tc>
      </w:tr>
      <w:tr w:rsidR="002A091A" w:rsidRPr="007B3032" w14:paraId="157B3AF3" w14:textId="77777777" w:rsidTr="002A091A">
        <w:trPr>
          <w:trHeight w:val="316"/>
        </w:trPr>
        <w:tc>
          <w:tcPr>
            <w:tcW w:w="2209" w:type="dxa"/>
            <w:tcBorders>
              <w:top w:val="nil"/>
              <w:left w:val="single" w:sz="4" w:space="0" w:color="auto"/>
              <w:bottom w:val="single" w:sz="4" w:space="0" w:color="auto"/>
              <w:right w:val="single" w:sz="4" w:space="0" w:color="auto"/>
            </w:tcBorders>
            <w:shd w:val="clear" w:color="auto" w:fill="auto"/>
            <w:noWrap/>
            <w:vAlign w:val="bottom"/>
            <w:hideMark/>
          </w:tcPr>
          <w:p w14:paraId="4794180D" w14:textId="4106C9FF" w:rsidR="002A091A" w:rsidRPr="007B3032" w:rsidRDefault="002A091A" w:rsidP="002A091A">
            <w:pPr>
              <w:spacing w:after="0" w:line="240" w:lineRule="auto"/>
              <w:jc w:val="center"/>
              <w:rPr>
                <w:rFonts w:ascii="Arial" w:hAnsi="Arial" w:cs="Arial"/>
                <w:b/>
                <w:bCs/>
                <w:color w:val="000000"/>
                <w:sz w:val="24"/>
                <w:szCs w:val="20"/>
                <w:lang w:eastAsia="zh-CN"/>
              </w:rPr>
            </w:pPr>
            <w:r w:rsidRPr="003A791B">
              <w:rPr>
                <w:rFonts w:ascii="Arial" w:hAnsi="Arial" w:cs="Arial"/>
                <w:b/>
                <w:bCs/>
                <w:color w:val="000000"/>
                <w:sz w:val="24"/>
                <w:szCs w:val="24"/>
                <w:lang w:eastAsia="zh-CN"/>
              </w:rPr>
              <w:t>Latitude</w:t>
            </w:r>
          </w:p>
        </w:tc>
        <w:tc>
          <w:tcPr>
            <w:tcW w:w="2506" w:type="dxa"/>
            <w:tcBorders>
              <w:top w:val="nil"/>
              <w:left w:val="nil"/>
              <w:bottom w:val="single" w:sz="4" w:space="0" w:color="auto"/>
              <w:right w:val="single" w:sz="4" w:space="0" w:color="auto"/>
            </w:tcBorders>
            <w:shd w:val="clear" w:color="auto" w:fill="auto"/>
            <w:noWrap/>
            <w:vAlign w:val="bottom"/>
            <w:hideMark/>
          </w:tcPr>
          <w:p w14:paraId="176B968C" w14:textId="1A208B59" w:rsidR="002A091A" w:rsidRPr="007B3032" w:rsidRDefault="002A091A" w:rsidP="002A091A">
            <w:pPr>
              <w:spacing w:after="0" w:line="240" w:lineRule="auto"/>
              <w:jc w:val="center"/>
              <w:rPr>
                <w:rFonts w:ascii="Arial" w:hAnsi="Arial" w:cs="Arial"/>
                <w:b/>
                <w:bCs/>
                <w:color w:val="000000"/>
                <w:sz w:val="24"/>
                <w:szCs w:val="20"/>
                <w:lang w:eastAsia="zh-CN"/>
              </w:rPr>
            </w:pPr>
            <w:r w:rsidRPr="003A791B">
              <w:rPr>
                <w:rFonts w:ascii="Arial" w:hAnsi="Arial" w:cs="Arial"/>
                <w:b/>
                <w:bCs/>
                <w:color w:val="000000"/>
                <w:sz w:val="24"/>
                <w:szCs w:val="24"/>
                <w:lang w:eastAsia="zh-CN"/>
              </w:rPr>
              <w:t>Longitude</w:t>
            </w:r>
          </w:p>
        </w:tc>
      </w:tr>
      <w:tr w:rsidR="001132AD" w:rsidRPr="007B3032" w14:paraId="123B60D3" w14:textId="77777777" w:rsidTr="002A091A">
        <w:trPr>
          <w:trHeight w:val="316"/>
        </w:trPr>
        <w:tc>
          <w:tcPr>
            <w:tcW w:w="2209" w:type="dxa"/>
            <w:tcBorders>
              <w:top w:val="nil"/>
              <w:left w:val="single" w:sz="4" w:space="0" w:color="auto"/>
              <w:bottom w:val="single" w:sz="4" w:space="0" w:color="auto"/>
              <w:right w:val="single" w:sz="4" w:space="0" w:color="auto"/>
            </w:tcBorders>
            <w:shd w:val="clear" w:color="auto" w:fill="auto"/>
            <w:noWrap/>
            <w:vAlign w:val="bottom"/>
            <w:hideMark/>
          </w:tcPr>
          <w:p w14:paraId="339137B2" w14:textId="77777777" w:rsidR="001132AD" w:rsidRPr="007B3032" w:rsidRDefault="001132AD" w:rsidP="001132AD">
            <w:pPr>
              <w:spacing w:after="0" w:line="240" w:lineRule="auto"/>
              <w:jc w:val="center"/>
              <w:rPr>
                <w:rFonts w:ascii="Arial" w:hAnsi="Arial" w:cs="Arial"/>
                <w:color w:val="000000"/>
                <w:sz w:val="24"/>
                <w:szCs w:val="20"/>
                <w:lang w:eastAsia="zh-CN"/>
              </w:rPr>
            </w:pPr>
            <w:r w:rsidRPr="007B3032">
              <w:rPr>
                <w:rFonts w:ascii="Arial" w:hAnsi="Arial" w:cs="Arial"/>
                <w:color w:val="000000"/>
                <w:sz w:val="24"/>
                <w:szCs w:val="20"/>
                <w:lang w:eastAsia="zh-CN"/>
              </w:rPr>
              <w:t>2°34'8.80" S</w:t>
            </w:r>
          </w:p>
        </w:tc>
        <w:tc>
          <w:tcPr>
            <w:tcW w:w="2506" w:type="dxa"/>
            <w:tcBorders>
              <w:top w:val="nil"/>
              <w:left w:val="nil"/>
              <w:bottom w:val="single" w:sz="4" w:space="0" w:color="auto"/>
              <w:right w:val="single" w:sz="4" w:space="0" w:color="auto"/>
            </w:tcBorders>
            <w:shd w:val="clear" w:color="auto" w:fill="auto"/>
            <w:noWrap/>
            <w:vAlign w:val="bottom"/>
            <w:hideMark/>
          </w:tcPr>
          <w:p w14:paraId="65128313" w14:textId="77777777" w:rsidR="001132AD" w:rsidRPr="007B3032" w:rsidRDefault="001132AD" w:rsidP="001132AD">
            <w:pPr>
              <w:spacing w:after="0" w:line="240" w:lineRule="auto"/>
              <w:jc w:val="center"/>
              <w:rPr>
                <w:rFonts w:ascii="Arial" w:hAnsi="Arial" w:cs="Arial"/>
                <w:color w:val="000000"/>
                <w:sz w:val="24"/>
                <w:szCs w:val="20"/>
                <w:lang w:eastAsia="zh-CN"/>
              </w:rPr>
            </w:pPr>
            <w:r w:rsidRPr="007B3032">
              <w:rPr>
                <w:rFonts w:ascii="Arial" w:hAnsi="Arial" w:cs="Arial"/>
                <w:color w:val="000000"/>
                <w:sz w:val="24"/>
                <w:szCs w:val="20"/>
                <w:lang w:eastAsia="zh-CN"/>
              </w:rPr>
              <w:t>44°22'40.55" O</w:t>
            </w:r>
          </w:p>
        </w:tc>
      </w:tr>
      <w:tr w:rsidR="001132AD" w:rsidRPr="007B3032" w14:paraId="2A5C9AC4" w14:textId="77777777" w:rsidTr="002A091A">
        <w:trPr>
          <w:trHeight w:val="316"/>
        </w:trPr>
        <w:tc>
          <w:tcPr>
            <w:tcW w:w="2209" w:type="dxa"/>
            <w:tcBorders>
              <w:top w:val="nil"/>
              <w:left w:val="single" w:sz="4" w:space="0" w:color="auto"/>
              <w:bottom w:val="single" w:sz="4" w:space="0" w:color="auto"/>
              <w:right w:val="single" w:sz="4" w:space="0" w:color="auto"/>
            </w:tcBorders>
            <w:shd w:val="clear" w:color="auto" w:fill="auto"/>
            <w:noWrap/>
            <w:vAlign w:val="bottom"/>
            <w:hideMark/>
          </w:tcPr>
          <w:p w14:paraId="0AFE27DE" w14:textId="77777777" w:rsidR="001132AD" w:rsidRPr="007B3032" w:rsidRDefault="001132AD" w:rsidP="001132AD">
            <w:pPr>
              <w:spacing w:after="0" w:line="240" w:lineRule="auto"/>
              <w:jc w:val="center"/>
              <w:rPr>
                <w:rFonts w:ascii="Arial" w:hAnsi="Arial" w:cs="Arial"/>
                <w:color w:val="000000"/>
                <w:sz w:val="24"/>
                <w:szCs w:val="20"/>
                <w:lang w:eastAsia="zh-CN"/>
              </w:rPr>
            </w:pPr>
            <w:r w:rsidRPr="007B3032">
              <w:rPr>
                <w:rFonts w:ascii="Arial" w:hAnsi="Arial" w:cs="Arial"/>
                <w:color w:val="000000"/>
                <w:sz w:val="24"/>
                <w:szCs w:val="20"/>
                <w:lang w:eastAsia="zh-CN"/>
              </w:rPr>
              <w:t>2°34'16.40" S</w:t>
            </w:r>
          </w:p>
        </w:tc>
        <w:tc>
          <w:tcPr>
            <w:tcW w:w="2506" w:type="dxa"/>
            <w:tcBorders>
              <w:top w:val="nil"/>
              <w:left w:val="nil"/>
              <w:bottom w:val="single" w:sz="4" w:space="0" w:color="auto"/>
              <w:right w:val="single" w:sz="4" w:space="0" w:color="auto"/>
            </w:tcBorders>
            <w:shd w:val="clear" w:color="auto" w:fill="auto"/>
            <w:noWrap/>
            <w:vAlign w:val="bottom"/>
            <w:hideMark/>
          </w:tcPr>
          <w:p w14:paraId="534C1F60" w14:textId="77777777" w:rsidR="001132AD" w:rsidRPr="007B3032" w:rsidRDefault="001132AD" w:rsidP="001132AD">
            <w:pPr>
              <w:spacing w:after="0" w:line="240" w:lineRule="auto"/>
              <w:jc w:val="center"/>
              <w:rPr>
                <w:rFonts w:ascii="Arial" w:hAnsi="Arial" w:cs="Arial"/>
                <w:color w:val="000000"/>
                <w:sz w:val="24"/>
                <w:szCs w:val="20"/>
                <w:lang w:eastAsia="zh-CN"/>
              </w:rPr>
            </w:pPr>
            <w:r w:rsidRPr="007B3032">
              <w:rPr>
                <w:rFonts w:ascii="Arial" w:hAnsi="Arial" w:cs="Arial"/>
                <w:color w:val="000000"/>
                <w:sz w:val="24"/>
                <w:szCs w:val="20"/>
                <w:lang w:eastAsia="zh-CN"/>
              </w:rPr>
              <w:t>44°22'54.96" O</w:t>
            </w:r>
          </w:p>
        </w:tc>
      </w:tr>
      <w:tr w:rsidR="001132AD" w:rsidRPr="007B3032" w14:paraId="6C34CB5F" w14:textId="77777777" w:rsidTr="002A091A">
        <w:trPr>
          <w:trHeight w:val="316"/>
        </w:trPr>
        <w:tc>
          <w:tcPr>
            <w:tcW w:w="2209" w:type="dxa"/>
            <w:tcBorders>
              <w:top w:val="nil"/>
              <w:left w:val="single" w:sz="4" w:space="0" w:color="auto"/>
              <w:bottom w:val="single" w:sz="4" w:space="0" w:color="auto"/>
              <w:right w:val="single" w:sz="4" w:space="0" w:color="auto"/>
            </w:tcBorders>
            <w:shd w:val="clear" w:color="auto" w:fill="auto"/>
            <w:noWrap/>
            <w:vAlign w:val="bottom"/>
            <w:hideMark/>
          </w:tcPr>
          <w:p w14:paraId="3DAA1277" w14:textId="77777777" w:rsidR="001132AD" w:rsidRPr="007B3032" w:rsidRDefault="001132AD" w:rsidP="001132AD">
            <w:pPr>
              <w:spacing w:after="0" w:line="240" w:lineRule="auto"/>
              <w:jc w:val="center"/>
              <w:rPr>
                <w:rFonts w:ascii="Arial" w:hAnsi="Arial" w:cs="Arial"/>
                <w:color w:val="000000"/>
                <w:sz w:val="24"/>
                <w:szCs w:val="20"/>
                <w:lang w:eastAsia="zh-CN"/>
              </w:rPr>
            </w:pPr>
            <w:r w:rsidRPr="007B3032">
              <w:rPr>
                <w:rFonts w:ascii="Arial" w:hAnsi="Arial" w:cs="Arial"/>
                <w:color w:val="000000"/>
                <w:sz w:val="24"/>
                <w:szCs w:val="20"/>
                <w:lang w:eastAsia="zh-CN"/>
              </w:rPr>
              <w:t>2°36'7.82" S</w:t>
            </w:r>
          </w:p>
        </w:tc>
        <w:tc>
          <w:tcPr>
            <w:tcW w:w="2506" w:type="dxa"/>
            <w:tcBorders>
              <w:top w:val="nil"/>
              <w:left w:val="nil"/>
              <w:bottom w:val="single" w:sz="4" w:space="0" w:color="auto"/>
              <w:right w:val="single" w:sz="4" w:space="0" w:color="auto"/>
            </w:tcBorders>
            <w:shd w:val="clear" w:color="auto" w:fill="auto"/>
            <w:noWrap/>
            <w:vAlign w:val="bottom"/>
            <w:hideMark/>
          </w:tcPr>
          <w:p w14:paraId="40934116" w14:textId="77777777" w:rsidR="001132AD" w:rsidRPr="007B3032" w:rsidRDefault="001132AD" w:rsidP="001132AD">
            <w:pPr>
              <w:spacing w:after="0" w:line="240" w:lineRule="auto"/>
              <w:jc w:val="center"/>
              <w:rPr>
                <w:rFonts w:ascii="Arial" w:hAnsi="Arial" w:cs="Arial"/>
                <w:color w:val="000000"/>
                <w:sz w:val="24"/>
                <w:szCs w:val="20"/>
                <w:lang w:eastAsia="zh-CN"/>
              </w:rPr>
            </w:pPr>
            <w:r w:rsidRPr="007B3032">
              <w:rPr>
                <w:rFonts w:ascii="Arial" w:hAnsi="Arial" w:cs="Arial"/>
                <w:color w:val="000000"/>
                <w:sz w:val="24"/>
                <w:szCs w:val="20"/>
                <w:lang w:eastAsia="zh-CN"/>
              </w:rPr>
              <w:t>44°22"37.71" O</w:t>
            </w:r>
          </w:p>
        </w:tc>
      </w:tr>
      <w:tr w:rsidR="001132AD" w:rsidRPr="007B3032" w14:paraId="34F628E0" w14:textId="77777777" w:rsidTr="002A091A">
        <w:trPr>
          <w:trHeight w:val="316"/>
        </w:trPr>
        <w:tc>
          <w:tcPr>
            <w:tcW w:w="2209" w:type="dxa"/>
            <w:tcBorders>
              <w:top w:val="nil"/>
              <w:left w:val="single" w:sz="4" w:space="0" w:color="auto"/>
              <w:bottom w:val="single" w:sz="4" w:space="0" w:color="auto"/>
              <w:right w:val="single" w:sz="4" w:space="0" w:color="auto"/>
            </w:tcBorders>
            <w:shd w:val="clear" w:color="auto" w:fill="auto"/>
            <w:noWrap/>
            <w:vAlign w:val="bottom"/>
            <w:hideMark/>
          </w:tcPr>
          <w:p w14:paraId="406AE84F" w14:textId="77777777" w:rsidR="001132AD" w:rsidRPr="007B3032" w:rsidRDefault="001132AD" w:rsidP="001132AD">
            <w:pPr>
              <w:spacing w:after="0" w:line="240" w:lineRule="auto"/>
              <w:jc w:val="center"/>
              <w:rPr>
                <w:rFonts w:ascii="Arial" w:hAnsi="Arial" w:cs="Arial"/>
                <w:color w:val="000000"/>
                <w:sz w:val="24"/>
                <w:szCs w:val="20"/>
                <w:lang w:eastAsia="zh-CN"/>
              </w:rPr>
            </w:pPr>
            <w:r w:rsidRPr="007B3032">
              <w:rPr>
                <w:rFonts w:ascii="Arial" w:hAnsi="Arial" w:cs="Arial"/>
                <w:color w:val="000000"/>
                <w:sz w:val="24"/>
                <w:szCs w:val="20"/>
                <w:lang w:eastAsia="zh-CN"/>
              </w:rPr>
              <w:t>2° 36'3.58" S</w:t>
            </w:r>
          </w:p>
        </w:tc>
        <w:tc>
          <w:tcPr>
            <w:tcW w:w="2506" w:type="dxa"/>
            <w:tcBorders>
              <w:top w:val="nil"/>
              <w:left w:val="nil"/>
              <w:bottom w:val="single" w:sz="4" w:space="0" w:color="auto"/>
              <w:right w:val="single" w:sz="4" w:space="0" w:color="auto"/>
            </w:tcBorders>
            <w:shd w:val="clear" w:color="auto" w:fill="auto"/>
            <w:noWrap/>
            <w:vAlign w:val="bottom"/>
            <w:hideMark/>
          </w:tcPr>
          <w:p w14:paraId="605EEEA5" w14:textId="77777777" w:rsidR="001132AD" w:rsidRPr="007B3032" w:rsidRDefault="001132AD" w:rsidP="001132AD">
            <w:pPr>
              <w:spacing w:after="0" w:line="240" w:lineRule="auto"/>
              <w:jc w:val="center"/>
              <w:rPr>
                <w:rFonts w:ascii="Arial" w:hAnsi="Arial" w:cs="Arial"/>
                <w:color w:val="000000"/>
                <w:sz w:val="24"/>
                <w:szCs w:val="20"/>
                <w:lang w:eastAsia="zh-CN"/>
              </w:rPr>
            </w:pPr>
            <w:r w:rsidRPr="007B3032">
              <w:rPr>
                <w:rFonts w:ascii="Arial" w:hAnsi="Arial" w:cs="Arial"/>
                <w:color w:val="000000"/>
                <w:sz w:val="24"/>
                <w:szCs w:val="20"/>
                <w:lang w:eastAsia="zh-CN"/>
              </w:rPr>
              <w:t>44°21'57.73" O</w:t>
            </w:r>
          </w:p>
        </w:tc>
      </w:tr>
      <w:tr w:rsidR="001132AD" w:rsidRPr="007B3032" w14:paraId="5F2DB0A7" w14:textId="77777777" w:rsidTr="002A091A">
        <w:trPr>
          <w:trHeight w:val="316"/>
        </w:trPr>
        <w:tc>
          <w:tcPr>
            <w:tcW w:w="2209" w:type="dxa"/>
            <w:tcBorders>
              <w:top w:val="nil"/>
              <w:left w:val="single" w:sz="4" w:space="0" w:color="auto"/>
              <w:bottom w:val="single" w:sz="4" w:space="0" w:color="auto"/>
              <w:right w:val="single" w:sz="4" w:space="0" w:color="auto"/>
            </w:tcBorders>
            <w:shd w:val="clear" w:color="auto" w:fill="auto"/>
            <w:noWrap/>
            <w:vAlign w:val="bottom"/>
            <w:hideMark/>
          </w:tcPr>
          <w:p w14:paraId="628AF9A8" w14:textId="77777777" w:rsidR="001132AD" w:rsidRPr="007B3032" w:rsidRDefault="001132AD" w:rsidP="001132AD">
            <w:pPr>
              <w:spacing w:after="0" w:line="240" w:lineRule="auto"/>
              <w:jc w:val="center"/>
              <w:rPr>
                <w:rFonts w:ascii="Arial" w:hAnsi="Arial" w:cs="Arial"/>
                <w:color w:val="000000"/>
                <w:sz w:val="24"/>
                <w:szCs w:val="20"/>
                <w:lang w:eastAsia="zh-CN"/>
              </w:rPr>
            </w:pPr>
            <w:r w:rsidRPr="007B3032">
              <w:rPr>
                <w:rFonts w:ascii="Arial" w:hAnsi="Arial" w:cs="Arial"/>
                <w:color w:val="000000"/>
                <w:sz w:val="24"/>
                <w:szCs w:val="20"/>
                <w:lang w:eastAsia="zh-CN"/>
              </w:rPr>
              <w:t>2°34'35.62" S</w:t>
            </w:r>
          </w:p>
        </w:tc>
        <w:tc>
          <w:tcPr>
            <w:tcW w:w="2506" w:type="dxa"/>
            <w:tcBorders>
              <w:top w:val="nil"/>
              <w:left w:val="nil"/>
              <w:bottom w:val="single" w:sz="4" w:space="0" w:color="auto"/>
              <w:right w:val="single" w:sz="4" w:space="0" w:color="auto"/>
            </w:tcBorders>
            <w:shd w:val="clear" w:color="auto" w:fill="auto"/>
            <w:noWrap/>
            <w:vAlign w:val="bottom"/>
            <w:hideMark/>
          </w:tcPr>
          <w:p w14:paraId="08988B89" w14:textId="77777777" w:rsidR="001132AD" w:rsidRPr="007B3032" w:rsidRDefault="001132AD" w:rsidP="001132AD">
            <w:pPr>
              <w:spacing w:after="0" w:line="240" w:lineRule="auto"/>
              <w:jc w:val="center"/>
              <w:rPr>
                <w:rFonts w:ascii="Arial" w:hAnsi="Arial" w:cs="Arial"/>
                <w:color w:val="000000"/>
                <w:sz w:val="24"/>
                <w:szCs w:val="20"/>
                <w:lang w:eastAsia="zh-CN"/>
              </w:rPr>
            </w:pPr>
            <w:r w:rsidRPr="007B3032">
              <w:rPr>
                <w:rFonts w:ascii="Arial" w:hAnsi="Arial" w:cs="Arial"/>
                <w:color w:val="000000"/>
                <w:sz w:val="24"/>
                <w:szCs w:val="20"/>
                <w:lang w:eastAsia="zh-CN"/>
              </w:rPr>
              <w:t>44°22'11.93" O</w:t>
            </w:r>
          </w:p>
        </w:tc>
      </w:tr>
      <w:tr w:rsidR="001132AD" w:rsidRPr="007B3032" w14:paraId="3B57FCF4" w14:textId="77777777" w:rsidTr="002A091A">
        <w:trPr>
          <w:trHeight w:val="316"/>
        </w:trPr>
        <w:tc>
          <w:tcPr>
            <w:tcW w:w="2209" w:type="dxa"/>
            <w:tcBorders>
              <w:top w:val="nil"/>
              <w:left w:val="single" w:sz="4" w:space="0" w:color="auto"/>
              <w:bottom w:val="single" w:sz="4" w:space="0" w:color="auto"/>
              <w:right w:val="single" w:sz="4" w:space="0" w:color="auto"/>
            </w:tcBorders>
            <w:shd w:val="clear" w:color="auto" w:fill="auto"/>
            <w:noWrap/>
            <w:vAlign w:val="bottom"/>
            <w:hideMark/>
          </w:tcPr>
          <w:p w14:paraId="76DEE51C" w14:textId="77777777" w:rsidR="001132AD" w:rsidRPr="007B3032" w:rsidRDefault="001132AD" w:rsidP="001132AD">
            <w:pPr>
              <w:spacing w:after="0" w:line="240" w:lineRule="auto"/>
              <w:jc w:val="center"/>
              <w:rPr>
                <w:rFonts w:ascii="Arial" w:hAnsi="Arial" w:cs="Arial"/>
                <w:color w:val="000000"/>
                <w:sz w:val="24"/>
                <w:szCs w:val="20"/>
                <w:lang w:eastAsia="zh-CN"/>
              </w:rPr>
            </w:pPr>
            <w:r w:rsidRPr="007B3032">
              <w:rPr>
                <w:rFonts w:ascii="Arial" w:hAnsi="Arial" w:cs="Arial"/>
                <w:color w:val="000000"/>
                <w:sz w:val="24"/>
                <w:szCs w:val="20"/>
                <w:lang w:eastAsia="zh-CN"/>
              </w:rPr>
              <w:t>2°34'23.69" S</w:t>
            </w:r>
          </w:p>
        </w:tc>
        <w:tc>
          <w:tcPr>
            <w:tcW w:w="2506" w:type="dxa"/>
            <w:tcBorders>
              <w:top w:val="nil"/>
              <w:left w:val="nil"/>
              <w:bottom w:val="single" w:sz="4" w:space="0" w:color="auto"/>
              <w:right w:val="single" w:sz="4" w:space="0" w:color="auto"/>
            </w:tcBorders>
            <w:shd w:val="clear" w:color="auto" w:fill="auto"/>
            <w:noWrap/>
            <w:vAlign w:val="bottom"/>
            <w:hideMark/>
          </w:tcPr>
          <w:p w14:paraId="60085955" w14:textId="77777777" w:rsidR="001132AD" w:rsidRPr="007B3032" w:rsidRDefault="001132AD" w:rsidP="001132AD">
            <w:pPr>
              <w:spacing w:after="0" w:line="240" w:lineRule="auto"/>
              <w:jc w:val="center"/>
              <w:rPr>
                <w:rFonts w:ascii="Arial" w:hAnsi="Arial" w:cs="Arial"/>
                <w:color w:val="000000"/>
                <w:sz w:val="24"/>
                <w:szCs w:val="20"/>
                <w:lang w:eastAsia="zh-CN"/>
              </w:rPr>
            </w:pPr>
            <w:r w:rsidRPr="007B3032">
              <w:rPr>
                <w:rFonts w:ascii="Arial" w:hAnsi="Arial" w:cs="Arial"/>
                <w:color w:val="000000"/>
                <w:sz w:val="24"/>
                <w:szCs w:val="20"/>
                <w:lang w:eastAsia="zh-CN"/>
              </w:rPr>
              <w:t>44°22'21.29" O</w:t>
            </w:r>
          </w:p>
        </w:tc>
      </w:tr>
      <w:tr w:rsidR="001132AD" w:rsidRPr="007B3032" w14:paraId="0E44A4D5" w14:textId="77777777" w:rsidTr="002A091A">
        <w:trPr>
          <w:trHeight w:val="316"/>
        </w:trPr>
        <w:tc>
          <w:tcPr>
            <w:tcW w:w="2209" w:type="dxa"/>
            <w:tcBorders>
              <w:top w:val="nil"/>
              <w:left w:val="single" w:sz="4" w:space="0" w:color="auto"/>
              <w:bottom w:val="single" w:sz="4" w:space="0" w:color="auto"/>
              <w:right w:val="single" w:sz="4" w:space="0" w:color="auto"/>
            </w:tcBorders>
            <w:shd w:val="clear" w:color="auto" w:fill="auto"/>
            <w:noWrap/>
            <w:vAlign w:val="bottom"/>
            <w:hideMark/>
          </w:tcPr>
          <w:p w14:paraId="398FE5C5" w14:textId="77777777" w:rsidR="001132AD" w:rsidRPr="007B3032" w:rsidRDefault="001132AD" w:rsidP="001132AD">
            <w:pPr>
              <w:spacing w:after="0" w:line="240" w:lineRule="auto"/>
              <w:jc w:val="center"/>
              <w:rPr>
                <w:rFonts w:ascii="Arial" w:hAnsi="Arial" w:cs="Arial"/>
                <w:color w:val="000000"/>
                <w:sz w:val="24"/>
                <w:szCs w:val="20"/>
                <w:lang w:eastAsia="zh-CN"/>
              </w:rPr>
            </w:pPr>
            <w:r w:rsidRPr="007B3032">
              <w:rPr>
                <w:rFonts w:ascii="Arial" w:hAnsi="Arial" w:cs="Arial"/>
                <w:color w:val="000000"/>
                <w:sz w:val="24"/>
                <w:szCs w:val="20"/>
                <w:lang w:eastAsia="zh-CN"/>
              </w:rPr>
              <w:t>2°34'14.33" S</w:t>
            </w:r>
          </w:p>
        </w:tc>
        <w:tc>
          <w:tcPr>
            <w:tcW w:w="2506" w:type="dxa"/>
            <w:tcBorders>
              <w:top w:val="nil"/>
              <w:left w:val="nil"/>
              <w:bottom w:val="single" w:sz="4" w:space="0" w:color="auto"/>
              <w:right w:val="single" w:sz="4" w:space="0" w:color="auto"/>
            </w:tcBorders>
            <w:shd w:val="clear" w:color="auto" w:fill="auto"/>
            <w:noWrap/>
            <w:vAlign w:val="bottom"/>
            <w:hideMark/>
          </w:tcPr>
          <w:p w14:paraId="606E9B32" w14:textId="77777777" w:rsidR="001132AD" w:rsidRPr="007B3032" w:rsidRDefault="001132AD" w:rsidP="001132AD">
            <w:pPr>
              <w:spacing w:after="0" w:line="240" w:lineRule="auto"/>
              <w:jc w:val="center"/>
              <w:rPr>
                <w:rFonts w:ascii="Arial" w:hAnsi="Arial" w:cs="Arial"/>
                <w:color w:val="000000"/>
                <w:sz w:val="24"/>
                <w:szCs w:val="20"/>
                <w:lang w:eastAsia="zh-CN"/>
              </w:rPr>
            </w:pPr>
            <w:r w:rsidRPr="007B3032">
              <w:rPr>
                <w:rFonts w:ascii="Arial" w:hAnsi="Arial" w:cs="Arial"/>
                <w:color w:val="000000"/>
                <w:sz w:val="24"/>
                <w:szCs w:val="20"/>
                <w:lang w:eastAsia="zh-CN"/>
              </w:rPr>
              <w:t>44°22'37.69" O</w:t>
            </w:r>
          </w:p>
        </w:tc>
      </w:tr>
      <w:tr w:rsidR="001132AD" w:rsidRPr="007B3032" w14:paraId="122B30BE" w14:textId="77777777" w:rsidTr="002A091A">
        <w:trPr>
          <w:trHeight w:val="316"/>
        </w:trPr>
        <w:tc>
          <w:tcPr>
            <w:tcW w:w="2209" w:type="dxa"/>
            <w:tcBorders>
              <w:top w:val="nil"/>
              <w:left w:val="single" w:sz="4" w:space="0" w:color="auto"/>
              <w:bottom w:val="single" w:sz="4" w:space="0" w:color="auto"/>
              <w:right w:val="single" w:sz="4" w:space="0" w:color="auto"/>
            </w:tcBorders>
            <w:shd w:val="clear" w:color="auto" w:fill="auto"/>
            <w:noWrap/>
            <w:vAlign w:val="bottom"/>
            <w:hideMark/>
          </w:tcPr>
          <w:p w14:paraId="7A7446C8" w14:textId="77777777" w:rsidR="001132AD" w:rsidRPr="007B3032" w:rsidRDefault="001132AD" w:rsidP="001132AD">
            <w:pPr>
              <w:spacing w:after="0" w:line="240" w:lineRule="auto"/>
              <w:jc w:val="center"/>
              <w:rPr>
                <w:rFonts w:ascii="Arial" w:hAnsi="Arial" w:cs="Arial"/>
                <w:color w:val="000000"/>
                <w:sz w:val="24"/>
                <w:szCs w:val="20"/>
                <w:lang w:eastAsia="zh-CN"/>
              </w:rPr>
            </w:pPr>
            <w:r w:rsidRPr="007B3032">
              <w:rPr>
                <w:rFonts w:ascii="Arial" w:hAnsi="Arial" w:cs="Arial"/>
                <w:color w:val="000000"/>
                <w:sz w:val="24"/>
                <w:szCs w:val="20"/>
                <w:lang w:eastAsia="zh-CN"/>
              </w:rPr>
              <w:t>2°34'12.98" S</w:t>
            </w:r>
          </w:p>
        </w:tc>
        <w:tc>
          <w:tcPr>
            <w:tcW w:w="2506" w:type="dxa"/>
            <w:tcBorders>
              <w:top w:val="nil"/>
              <w:left w:val="nil"/>
              <w:bottom w:val="single" w:sz="4" w:space="0" w:color="auto"/>
              <w:right w:val="single" w:sz="4" w:space="0" w:color="auto"/>
            </w:tcBorders>
            <w:shd w:val="clear" w:color="auto" w:fill="auto"/>
            <w:noWrap/>
            <w:vAlign w:val="bottom"/>
            <w:hideMark/>
          </w:tcPr>
          <w:p w14:paraId="59CC6AD4" w14:textId="77777777" w:rsidR="001132AD" w:rsidRPr="007B3032" w:rsidRDefault="001132AD" w:rsidP="001132AD">
            <w:pPr>
              <w:spacing w:after="0" w:line="240" w:lineRule="auto"/>
              <w:jc w:val="center"/>
              <w:rPr>
                <w:rFonts w:ascii="Arial" w:hAnsi="Arial" w:cs="Arial"/>
                <w:color w:val="000000"/>
                <w:sz w:val="24"/>
                <w:szCs w:val="20"/>
                <w:lang w:eastAsia="zh-CN"/>
              </w:rPr>
            </w:pPr>
            <w:r w:rsidRPr="007B3032">
              <w:rPr>
                <w:rFonts w:ascii="Arial" w:hAnsi="Arial" w:cs="Arial"/>
                <w:color w:val="000000"/>
                <w:sz w:val="24"/>
                <w:szCs w:val="20"/>
                <w:lang w:eastAsia="zh-CN"/>
              </w:rPr>
              <w:t>44°22'38.64" O</w:t>
            </w:r>
          </w:p>
        </w:tc>
      </w:tr>
      <w:tr w:rsidR="001132AD" w:rsidRPr="007B3032" w14:paraId="766362DC" w14:textId="77777777" w:rsidTr="002A091A">
        <w:trPr>
          <w:trHeight w:val="316"/>
        </w:trPr>
        <w:tc>
          <w:tcPr>
            <w:tcW w:w="2209" w:type="dxa"/>
            <w:tcBorders>
              <w:top w:val="nil"/>
              <w:left w:val="single" w:sz="4" w:space="0" w:color="auto"/>
              <w:bottom w:val="single" w:sz="4" w:space="0" w:color="auto"/>
              <w:right w:val="single" w:sz="4" w:space="0" w:color="auto"/>
            </w:tcBorders>
            <w:shd w:val="clear" w:color="auto" w:fill="auto"/>
            <w:noWrap/>
            <w:vAlign w:val="bottom"/>
            <w:hideMark/>
          </w:tcPr>
          <w:p w14:paraId="1DF9A7D1" w14:textId="77777777" w:rsidR="001132AD" w:rsidRPr="007B3032" w:rsidRDefault="001132AD" w:rsidP="001132AD">
            <w:pPr>
              <w:spacing w:after="0" w:line="240" w:lineRule="auto"/>
              <w:jc w:val="center"/>
              <w:rPr>
                <w:rFonts w:ascii="Arial" w:hAnsi="Arial" w:cs="Arial"/>
                <w:color w:val="000000"/>
                <w:sz w:val="24"/>
                <w:szCs w:val="20"/>
                <w:lang w:eastAsia="zh-CN"/>
              </w:rPr>
            </w:pPr>
            <w:r w:rsidRPr="007B3032">
              <w:rPr>
                <w:rFonts w:ascii="Arial" w:hAnsi="Arial" w:cs="Arial"/>
                <w:color w:val="000000"/>
                <w:sz w:val="24"/>
                <w:szCs w:val="20"/>
                <w:lang w:eastAsia="zh-CN"/>
              </w:rPr>
              <w:t>2°34'11.88" S</w:t>
            </w:r>
          </w:p>
        </w:tc>
        <w:tc>
          <w:tcPr>
            <w:tcW w:w="2506" w:type="dxa"/>
            <w:tcBorders>
              <w:top w:val="nil"/>
              <w:left w:val="nil"/>
              <w:bottom w:val="single" w:sz="4" w:space="0" w:color="auto"/>
              <w:right w:val="single" w:sz="4" w:space="0" w:color="auto"/>
            </w:tcBorders>
            <w:shd w:val="clear" w:color="auto" w:fill="auto"/>
            <w:noWrap/>
            <w:vAlign w:val="bottom"/>
            <w:hideMark/>
          </w:tcPr>
          <w:p w14:paraId="0DA7B8A6" w14:textId="77777777" w:rsidR="001132AD" w:rsidRPr="007B3032" w:rsidRDefault="001132AD" w:rsidP="001132AD">
            <w:pPr>
              <w:spacing w:after="0" w:line="240" w:lineRule="auto"/>
              <w:jc w:val="center"/>
              <w:rPr>
                <w:rFonts w:ascii="Arial" w:hAnsi="Arial" w:cs="Arial"/>
                <w:color w:val="000000"/>
                <w:sz w:val="24"/>
                <w:szCs w:val="20"/>
                <w:lang w:eastAsia="zh-CN"/>
              </w:rPr>
            </w:pPr>
            <w:r w:rsidRPr="007B3032">
              <w:rPr>
                <w:rFonts w:ascii="Arial" w:hAnsi="Arial" w:cs="Arial"/>
                <w:color w:val="000000"/>
                <w:sz w:val="24"/>
                <w:szCs w:val="20"/>
                <w:lang w:eastAsia="zh-CN"/>
              </w:rPr>
              <w:t>44°22'40.10" O</w:t>
            </w:r>
          </w:p>
        </w:tc>
      </w:tr>
    </w:tbl>
    <w:p w14:paraId="30BA970F" w14:textId="000FA39D" w:rsidR="001132AD" w:rsidRPr="0056162D" w:rsidRDefault="001132AD" w:rsidP="0056162D">
      <w:pPr>
        <w:widowControl w:val="0"/>
        <w:overflowPunct w:val="0"/>
        <w:autoSpaceDE w:val="0"/>
        <w:autoSpaceDN w:val="0"/>
        <w:adjustRightInd w:val="0"/>
        <w:spacing w:after="0" w:line="360" w:lineRule="auto"/>
        <w:ind w:left="1080"/>
        <w:jc w:val="both"/>
        <w:rPr>
          <w:rFonts w:ascii="Arial" w:hAnsi="Arial" w:cs="Arial"/>
          <w:bCs/>
          <w:color w:val="000000"/>
          <w:sz w:val="24"/>
          <w:szCs w:val="24"/>
        </w:rPr>
      </w:pPr>
    </w:p>
    <w:p w14:paraId="61F0A76F" w14:textId="21356B4B" w:rsidR="004749E2" w:rsidRPr="00FD1976" w:rsidRDefault="004749E2" w:rsidP="00FD1976">
      <w:pPr>
        <w:widowControl w:val="0"/>
        <w:overflowPunct w:val="0"/>
        <w:autoSpaceDE w:val="0"/>
        <w:autoSpaceDN w:val="0"/>
        <w:adjustRightInd w:val="0"/>
        <w:spacing w:after="0" w:line="360" w:lineRule="auto"/>
        <w:ind w:left="1418"/>
        <w:jc w:val="both"/>
        <w:rPr>
          <w:rFonts w:ascii="Arial" w:hAnsi="Arial" w:cs="Arial"/>
          <w:bCs/>
          <w:color w:val="000000"/>
          <w:sz w:val="24"/>
          <w:szCs w:val="24"/>
        </w:rPr>
      </w:pPr>
      <w:r w:rsidRPr="00FD1976">
        <w:rPr>
          <w:rFonts w:ascii="Arial" w:hAnsi="Arial" w:cs="Arial"/>
          <w:bCs/>
          <w:color w:val="000000"/>
          <w:sz w:val="24"/>
          <w:szCs w:val="24"/>
        </w:rPr>
        <w:t>A periodicidade mínima da batimetria nessa região será de 04 (quatro) campanhas/ano.</w:t>
      </w:r>
    </w:p>
    <w:p w14:paraId="0823A2C7" w14:textId="77777777" w:rsidR="004C3FDE" w:rsidRDefault="00F17E4E" w:rsidP="00FD1976">
      <w:pPr>
        <w:widowControl w:val="0"/>
        <w:overflowPunct w:val="0"/>
        <w:autoSpaceDE w:val="0"/>
        <w:autoSpaceDN w:val="0"/>
        <w:adjustRightInd w:val="0"/>
        <w:spacing w:after="0" w:line="360" w:lineRule="auto"/>
        <w:ind w:left="1418"/>
        <w:jc w:val="both"/>
        <w:rPr>
          <w:rFonts w:ascii="Arial" w:hAnsi="Arial" w:cs="Arial"/>
          <w:b/>
          <w:bCs/>
          <w:color w:val="000000"/>
          <w:sz w:val="24"/>
          <w:szCs w:val="24"/>
        </w:rPr>
      </w:pPr>
      <w:r w:rsidRPr="00FD1976">
        <w:rPr>
          <w:rFonts w:ascii="Arial" w:hAnsi="Arial" w:cs="Arial"/>
          <w:b/>
          <w:bCs/>
          <w:color w:val="000000"/>
          <w:sz w:val="24"/>
          <w:szCs w:val="24"/>
        </w:rPr>
        <w:t>As campanhas de batimetria nesta região acontecerão sob demanda da EMAP e poderão ser categorias alfa e/ou bravo</w:t>
      </w:r>
      <w:r w:rsidR="003675A6" w:rsidRPr="00FD1976">
        <w:rPr>
          <w:rFonts w:ascii="Arial" w:hAnsi="Arial" w:cs="Arial"/>
          <w:b/>
          <w:bCs/>
          <w:color w:val="000000"/>
          <w:sz w:val="24"/>
          <w:szCs w:val="24"/>
        </w:rPr>
        <w:t>. Além disso, nesta região, a realização da campanha será decidida pela janela de atracaç</w:t>
      </w:r>
      <w:r w:rsidR="004749E2" w:rsidRPr="00FD1976">
        <w:rPr>
          <w:rFonts w:ascii="Arial" w:hAnsi="Arial" w:cs="Arial"/>
          <w:b/>
          <w:bCs/>
          <w:color w:val="000000"/>
          <w:sz w:val="24"/>
          <w:szCs w:val="24"/>
        </w:rPr>
        <w:t>ão dos navios</w:t>
      </w:r>
      <w:r w:rsidR="004C3FDE" w:rsidRPr="00FD1976">
        <w:rPr>
          <w:rFonts w:ascii="Arial" w:hAnsi="Arial" w:cs="Arial"/>
          <w:b/>
          <w:bCs/>
          <w:color w:val="000000"/>
          <w:sz w:val="24"/>
          <w:szCs w:val="24"/>
        </w:rPr>
        <w:t xml:space="preserve">. </w:t>
      </w:r>
    </w:p>
    <w:p w14:paraId="11D4BCE2" w14:textId="77777777" w:rsidR="003A791B" w:rsidRPr="00FD1976" w:rsidRDefault="003A791B" w:rsidP="00FD1976">
      <w:pPr>
        <w:widowControl w:val="0"/>
        <w:overflowPunct w:val="0"/>
        <w:autoSpaceDE w:val="0"/>
        <w:autoSpaceDN w:val="0"/>
        <w:adjustRightInd w:val="0"/>
        <w:spacing w:after="0" w:line="360" w:lineRule="auto"/>
        <w:ind w:left="1418"/>
        <w:jc w:val="both"/>
        <w:rPr>
          <w:rFonts w:ascii="Arial" w:hAnsi="Arial" w:cs="Arial"/>
          <w:b/>
          <w:bCs/>
          <w:color w:val="000000"/>
          <w:sz w:val="24"/>
          <w:szCs w:val="24"/>
        </w:rPr>
      </w:pPr>
    </w:p>
    <w:p w14:paraId="05238CAC" w14:textId="30E2A095" w:rsidR="001947B4" w:rsidRDefault="00F17E4E" w:rsidP="00FD1976">
      <w:pPr>
        <w:pStyle w:val="PargrafodaLista"/>
        <w:widowControl w:val="0"/>
        <w:numPr>
          <w:ilvl w:val="0"/>
          <w:numId w:val="24"/>
        </w:numPr>
        <w:overflowPunct w:val="0"/>
        <w:autoSpaceDE w:val="0"/>
        <w:autoSpaceDN w:val="0"/>
        <w:adjustRightInd w:val="0"/>
        <w:spacing w:after="0" w:line="360" w:lineRule="auto"/>
        <w:jc w:val="both"/>
        <w:rPr>
          <w:rFonts w:ascii="Arial" w:hAnsi="Arial" w:cs="Arial"/>
          <w:bCs/>
          <w:color w:val="000000"/>
          <w:sz w:val="24"/>
          <w:szCs w:val="24"/>
        </w:rPr>
      </w:pPr>
      <w:r>
        <w:rPr>
          <w:rFonts w:ascii="Arial" w:hAnsi="Arial" w:cs="Arial"/>
          <w:bCs/>
          <w:color w:val="000000"/>
          <w:sz w:val="24"/>
          <w:szCs w:val="24"/>
        </w:rPr>
        <w:t xml:space="preserve">Área de despejo do material dragado: 02 (duas) campanhas de 0,36 </w:t>
      </w:r>
      <w:r w:rsidRPr="000D1108">
        <w:rPr>
          <w:rFonts w:ascii="Arial" w:hAnsi="Arial" w:cs="Arial"/>
          <w:bCs/>
          <w:color w:val="000000"/>
          <w:sz w:val="24"/>
          <w:szCs w:val="24"/>
        </w:rPr>
        <w:t>km²</w:t>
      </w:r>
      <w:r>
        <w:rPr>
          <w:rFonts w:ascii="Arial" w:hAnsi="Arial" w:cs="Arial"/>
          <w:bCs/>
          <w:color w:val="000000"/>
          <w:sz w:val="24"/>
          <w:szCs w:val="24"/>
        </w:rPr>
        <w:t xml:space="preserve"> cada, totalizando 0,72 </w:t>
      </w:r>
      <w:r w:rsidRPr="000D1108">
        <w:rPr>
          <w:rFonts w:ascii="Arial" w:hAnsi="Arial" w:cs="Arial"/>
          <w:bCs/>
          <w:color w:val="000000"/>
          <w:sz w:val="24"/>
          <w:szCs w:val="24"/>
        </w:rPr>
        <w:t>km²</w:t>
      </w:r>
      <w:r>
        <w:rPr>
          <w:rFonts w:ascii="Arial" w:hAnsi="Arial" w:cs="Arial"/>
          <w:bCs/>
          <w:color w:val="000000"/>
          <w:sz w:val="24"/>
          <w:szCs w:val="24"/>
        </w:rPr>
        <w:t>, conforme Figura 2 – Anexo I</w:t>
      </w:r>
      <w:r w:rsidR="001878A5">
        <w:rPr>
          <w:rFonts w:ascii="Arial" w:hAnsi="Arial" w:cs="Arial"/>
          <w:bCs/>
          <w:color w:val="000000"/>
          <w:sz w:val="24"/>
          <w:szCs w:val="24"/>
        </w:rPr>
        <w:t>-A</w:t>
      </w:r>
      <w:r>
        <w:rPr>
          <w:rFonts w:ascii="Arial" w:hAnsi="Arial" w:cs="Arial"/>
          <w:bCs/>
          <w:color w:val="000000"/>
          <w:sz w:val="24"/>
          <w:szCs w:val="24"/>
        </w:rPr>
        <w:t>.</w:t>
      </w:r>
    </w:p>
    <w:p w14:paraId="0DB5C2B7" w14:textId="7F0AFC3F" w:rsidR="00D35334" w:rsidRPr="003A791B" w:rsidRDefault="00D35334" w:rsidP="003A791B">
      <w:pPr>
        <w:widowControl w:val="0"/>
        <w:overflowPunct w:val="0"/>
        <w:autoSpaceDE w:val="0"/>
        <w:autoSpaceDN w:val="0"/>
        <w:adjustRightInd w:val="0"/>
        <w:spacing w:after="0" w:line="360" w:lineRule="auto"/>
        <w:ind w:left="1418"/>
        <w:jc w:val="both"/>
        <w:rPr>
          <w:rFonts w:ascii="Arial" w:hAnsi="Arial" w:cs="Arial"/>
          <w:bCs/>
          <w:color w:val="000000"/>
          <w:sz w:val="24"/>
          <w:szCs w:val="24"/>
        </w:rPr>
      </w:pPr>
      <w:r w:rsidRPr="003A791B">
        <w:rPr>
          <w:rFonts w:ascii="Arial" w:hAnsi="Arial" w:cs="Arial"/>
          <w:bCs/>
          <w:color w:val="000000"/>
          <w:sz w:val="24"/>
          <w:szCs w:val="24"/>
        </w:rPr>
        <w:t xml:space="preserve">O polígono da área de despejo da baía de São Marcos é composto pelas seguintes coordenadas: </w:t>
      </w:r>
    </w:p>
    <w:tbl>
      <w:tblPr>
        <w:tblW w:w="4670" w:type="dxa"/>
        <w:tblInd w:w="2603" w:type="dxa"/>
        <w:tblCellMar>
          <w:left w:w="70" w:type="dxa"/>
          <w:right w:w="70" w:type="dxa"/>
        </w:tblCellMar>
        <w:tblLook w:val="04A0" w:firstRow="1" w:lastRow="0" w:firstColumn="1" w:lastColumn="0" w:noHBand="0" w:noVBand="1"/>
      </w:tblPr>
      <w:tblGrid>
        <w:gridCol w:w="2347"/>
        <w:gridCol w:w="2323"/>
      </w:tblGrid>
      <w:tr w:rsidR="0056162D" w:rsidRPr="003A791B" w14:paraId="6BF59F3F" w14:textId="77777777" w:rsidTr="00380491">
        <w:trPr>
          <w:trHeight w:val="509"/>
        </w:trPr>
        <w:tc>
          <w:tcPr>
            <w:tcW w:w="467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458C11F" w14:textId="2844E6DD" w:rsidR="0056162D" w:rsidRPr="003A791B" w:rsidRDefault="0056162D" w:rsidP="003A791B">
            <w:pPr>
              <w:spacing w:after="0" w:line="240" w:lineRule="auto"/>
              <w:jc w:val="center"/>
              <w:rPr>
                <w:rFonts w:ascii="Arial" w:hAnsi="Arial" w:cs="Arial"/>
                <w:b/>
                <w:bCs/>
                <w:color w:val="000000"/>
                <w:sz w:val="24"/>
                <w:szCs w:val="24"/>
                <w:lang w:eastAsia="zh-CN"/>
              </w:rPr>
            </w:pPr>
            <w:r w:rsidRPr="003A791B">
              <w:rPr>
                <w:rFonts w:ascii="Arial" w:hAnsi="Arial" w:cs="Arial"/>
                <w:b/>
                <w:bCs/>
                <w:color w:val="000000"/>
                <w:sz w:val="24"/>
                <w:szCs w:val="24"/>
                <w:lang w:eastAsia="zh-CN"/>
              </w:rPr>
              <w:t xml:space="preserve">COORDENADAS POLÍGONO </w:t>
            </w:r>
            <w:r w:rsidR="00DE18C4" w:rsidRPr="003A791B">
              <w:rPr>
                <w:rFonts w:ascii="Arial" w:hAnsi="Arial" w:cs="Arial"/>
                <w:b/>
                <w:bCs/>
                <w:color w:val="000000"/>
                <w:sz w:val="24"/>
                <w:szCs w:val="24"/>
                <w:lang w:eastAsia="zh-CN"/>
              </w:rPr>
              <w:t>DA ÁREA DE DESPEJO</w:t>
            </w:r>
          </w:p>
        </w:tc>
      </w:tr>
      <w:tr w:rsidR="0056162D" w:rsidRPr="003A791B" w14:paraId="7EDEAEB1" w14:textId="77777777" w:rsidTr="00380491">
        <w:trPr>
          <w:trHeight w:val="509"/>
        </w:trPr>
        <w:tc>
          <w:tcPr>
            <w:tcW w:w="4670" w:type="dxa"/>
            <w:gridSpan w:val="2"/>
            <w:vMerge/>
            <w:tcBorders>
              <w:top w:val="single" w:sz="4" w:space="0" w:color="auto"/>
              <w:left w:val="single" w:sz="4" w:space="0" w:color="auto"/>
              <w:bottom w:val="single" w:sz="4" w:space="0" w:color="000000"/>
              <w:right w:val="single" w:sz="4" w:space="0" w:color="000000"/>
            </w:tcBorders>
            <w:vAlign w:val="center"/>
            <w:hideMark/>
          </w:tcPr>
          <w:p w14:paraId="48EB1DAF" w14:textId="77777777" w:rsidR="0056162D" w:rsidRPr="003A791B" w:rsidRDefault="0056162D" w:rsidP="003A791B">
            <w:pPr>
              <w:spacing w:after="0" w:line="240" w:lineRule="auto"/>
              <w:rPr>
                <w:rFonts w:ascii="Arial" w:hAnsi="Arial" w:cs="Arial"/>
                <w:b/>
                <w:bCs/>
                <w:color w:val="000000"/>
                <w:sz w:val="24"/>
                <w:szCs w:val="24"/>
                <w:lang w:eastAsia="zh-CN"/>
              </w:rPr>
            </w:pPr>
          </w:p>
        </w:tc>
      </w:tr>
      <w:tr w:rsidR="002A091A" w:rsidRPr="003A791B" w14:paraId="42D94AE3" w14:textId="77777777" w:rsidTr="002A091A">
        <w:trPr>
          <w:trHeight w:val="325"/>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14:paraId="3FE0C0A0" w14:textId="584684FC" w:rsidR="002A091A" w:rsidRPr="003A791B" w:rsidRDefault="002A091A" w:rsidP="002A091A">
            <w:pPr>
              <w:spacing w:after="0" w:line="240" w:lineRule="auto"/>
              <w:jc w:val="center"/>
              <w:rPr>
                <w:rFonts w:ascii="Arial" w:hAnsi="Arial" w:cs="Arial"/>
                <w:b/>
                <w:bCs/>
                <w:color w:val="000000"/>
                <w:sz w:val="24"/>
                <w:szCs w:val="24"/>
                <w:lang w:eastAsia="zh-CN"/>
              </w:rPr>
            </w:pPr>
            <w:r w:rsidRPr="003A791B">
              <w:rPr>
                <w:rFonts w:ascii="Arial" w:hAnsi="Arial" w:cs="Arial"/>
                <w:b/>
                <w:bCs/>
                <w:color w:val="000000"/>
                <w:sz w:val="24"/>
                <w:szCs w:val="24"/>
                <w:lang w:eastAsia="zh-CN"/>
              </w:rPr>
              <w:t>Latitude</w:t>
            </w:r>
          </w:p>
        </w:tc>
        <w:tc>
          <w:tcPr>
            <w:tcW w:w="2323" w:type="dxa"/>
            <w:tcBorders>
              <w:top w:val="nil"/>
              <w:left w:val="nil"/>
              <w:bottom w:val="single" w:sz="4" w:space="0" w:color="auto"/>
              <w:right w:val="single" w:sz="4" w:space="0" w:color="auto"/>
            </w:tcBorders>
            <w:shd w:val="clear" w:color="auto" w:fill="auto"/>
            <w:noWrap/>
            <w:vAlign w:val="bottom"/>
            <w:hideMark/>
          </w:tcPr>
          <w:p w14:paraId="2C4A8B93" w14:textId="5DC3306D" w:rsidR="002A091A" w:rsidRPr="003A791B" w:rsidRDefault="002A091A" w:rsidP="002A091A">
            <w:pPr>
              <w:spacing w:after="0" w:line="240" w:lineRule="auto"/>
              <w:jc w:val="center"/>
              <w:rPr>
                <w:rFonts w:ascii="Arial" w:hAnsi="Arial" w:cs="Arial"/>
                <w:b/>
                <w:bCs/>
                <w:color w:val="000000"/>
                <w:sz w:val="24"/>
                <w:szCs w:val="24"/>
                <w:lang w:eastAsia="zh-CN"/>
              </w:rPr>
            </w:pPr>
            <w:r w:rsidRPr="003A791B">
              <w:rPr>
                <w:rFonts w:ascii="Arial" w:hAnsi="Arial" w:cs="Arial"/>
                <w:b/>
                <w:bCs/>
                <w:color w:val="000000"/>
                <w:sz w:val="24"/>
                <w:szCs w:val="24"/>
                <w:lang w:eastAsia="zh-CN"/>
              </w:rPr>
              <w:t>Longitude</w:t>
            </w:r>
          </w:p>
        </w:tc>
      </w:tr>
      <w:tr w:rsidR="003C7800" w:rsidRPr="003A791B" w14:paraId="06C14307" w14:textId="77777777" w:rsidTr="002A091A">
        <w:trPr>
          <w:trHeight w:val="325"/>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14:paraId="251AC10E" w14:textId="5F7732AD" w:rsidR="003C7800" w:rsidRPr="003A791B" w:rsidRDefault="003C7800" w:rsidP="003C7800">
            <w:pPr>
              <w:spacing w:after="0" w:line="240" w:lineRule="auto"/>
              <w:jc w:val="center"/>
              <w:rPr>
                <w:rFonts w:ascii="Arial" w:hAnsi="Arial" w:cs="Arial"/>
                <w:color w:val="000000"/>
                <w:sz w:val="24"/>
                <w:szCs w:val="24"/>
                <w:lang w:eastAsia="zh-CN"/>
              </w:rPr>
            </w:pPr>
            <w:r w:rsidRPr="003A791B">
              <w:rPr>
                <w:rFonts w:ascii="Arial" w:hAnsi="Arial" w:cs="Arial"/>
                <w:color w:val="000000"/>
                <w:sz w:val="24"/>
                <w:szCs w:val="24"/>
              </w:rPr>
              <w:t>2°35'41.94" S</w:t>
            </w:r>
          </w:p>
        </w:tc>
        <w:tc>
          <w:tcPr>
            <w:tcW w:w="2323" w:type="dxa"/>
            <w:tcBorders>
              <w:top w:val="nil"/>
              <w:left w:val="nil"/>
              <w:bottom w:val="single" w:sz="4" w:space="0" w:color="auto"/>
              <w:right w:val="single" w:sz="4" w:space="0" w:color="auto"/>
            </w:tcBorders>
            <w:shd w:val="clear" w:color="auto" w:fill="auto"/>
            <w:noWrap/>
            <w:vAlign w:val="bottom"/>
            <w:hideMark/>
          </w:tcPr>
          <w:p w14:paraId="0E6D00B8" w14:textId="383D4ECA" w:rsidR="003C7800" w:rsidRPr="003A791B" w:rsidRDefault="003C7800" w:rsidP="003C7800">
            <w:pPr>
              <w:spacing w:after="0" w:line="240" w:lineRule="auto"/>
              <w:jc w:val="center"/>
              <w:rPr>
                <w:rFonts w:ascii="Arial" w:hAnsi="Arial" w:cs="Arial"/>
                <w:color w:val="000000"/>
                <w:sz w:val="24"/>
                <w:szCs w:val="24"/>
                <w:lang w:eastAsia="zh-CN"/>
              </w:rPr>
            </w:pPr>
            <w:r w:rsidRPr="003A791B">
              <w:rPr>
                <w:rFonts w:ascii="Arial" w:hAnsi="Arial" w:cs="Arial"/>
                <w:color w:val="000000"/>
                <w:sz w:val="24"/>
                <w:szCs w:val="24"/>
              </w:rPr>
              <w:t>44°25'19.33" O</w:t>
            </w:r>
          </w:p>
        </w:tc>
      </w:tr>
      <w:tr w:rsidR="003C7800" w:rsidRPr="003A791B" w14:paraId="335BE248" w14:textId="77777777" w:rsidTr="002A091A">
        <w:trPr>
          <w:trHeight w:val="325"/>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14:paraId="3F350F27" w14:textId="24A952DC" w:rsidR="003C7800" w:rsidRPr="003A791B" w:rsidRDefault="003C7800" w:rsidP="003C7800">
            <w:pPr>
              <w:spacing w:after="0" w:line="240" w:lineRule="auto"/>
              <w:jc w:val="center"/>
              <w:rPr>
                <w:rFonts w:ascii="Arial" w:hAnsi="Arial" w:cs="Arial"/>
                <w:color w:val="000000"/>
                <w:sz w:val="24"/>
                <w:szCs w:val="24"/>
                <w:lang w:eastAsia="zh-CN"/>
              </w:rPr>
            </w:pPr>
            <w:r w:rsidRPr="003A791B">
              <w:rPr>
                <w:rFonts w:ascii="Arial" w:hAnsi="Arial" w:cs="Arial"/>
                <w:color w:val="000000"/>
                <w:sz w:val="24"/>
                <w:szCs w:val="24"/>
              </w:rPr>
              <w:lastRenderedPageBreak/>
              <w:t>2°35'42.01" S</w:t>
            </w:r>
          </w:p>
        </w:tc>
        <w:tc>
          <w:tcPr>
            <w:tcW w:w="2323" w:type="dxa"/>
            <w:tcBorders>
              <w:top w:val="nil"/>
              <w:left w:val="nil"/>
              <w:bottom w:val="single" w:sz="4" w:space="0" w:color="auto"/>
              <w:right w:val="single" w:sz="4" w:space="0" w:color="auto"/>
            </w:tcBorders>
            <w:shd w:val="clear" w:color="auto" w:fill="auto"/>
            <w:noWrap/>
            <w:vAlign w:val="bottom"/>
            <w:hideMark/>
          </w:tcPr>
          <w:p w14:paraId="71931A11" w14:textId="5FB0E56C" w:rsidR="003C7800" w:rsidRPr="003A791B" w:rsidRDefault="003C7800" w:rsidP="003C7800">
            <w:pPr>
              <w:spacing w:after="0" w:line="240" w:lineRule="auto"/>
              <w:jc w:val="center"/>
              <w:rPr>
                <w:rFonts w:ascii="Arial" w:hAnsi="Arial" w:cs="Arial"/>
                <w:color w:val="000000"/>
                <w:sz w:val="24"/>
                <w:szCs w:val="24"/>
                <w:lang w:eastAsia="zh-CN"/>
              </w:rPr>
            </w:pPr>
            <w:r w:rsidRPr="003A791B">
              <w:rPr>
                <w:rFonts w:ascii="Arial" w:hAnsi="Arial" w:cs="Arial"/>
                <w:color w:val="000000"/>
                <w:sz w:val="24"/>
                <w:szCs w:val="24"/>
              </w:rPr>
              <w:t>44°25'42.08" O</w:t>
            </w:r>
          </w:p>
        </w:tc>
      </w:tr>
      <w:tr w:rsidR="003C7800" w:rsidRPr="003A791B" w14:paraId="16DE7F76" w14:textId="77777777" w:rsidTr="002A091A">
        <w:trPr>
          <w:trHeight w:val="325"/>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14:paraId="6704B168" w14:textId="79D41561" w:rsidR="003C7800" w:rsidRPr="003A791B" w:rsidRDefault="003C7800" w:rsidP="003C7800">
            <w:pPr>
              <w:spacing w:after="0" w:line="240" w:lineRule="auto"/>
              <w:jc w:val="center"/>
              <w:rPr>
                <w:rFonts w:ascii="Arial" w:hAnsi="Arial" w:cs="Arial"/>
                <w:color w:val="000000"/>
                <w:sz w:val="24"/>
                <w:szCs w:val="24"/>
                <w:lang w:eastAsia="zh-CN"/>
              </w:rPr>
            </w:pPr>
            <w:r w:rsidRPr="003A791B">
              <w:rPr>
                <w:rFonts w:ascii="Arial" w:hAnsi="Arial" w:cs="Arial"/>
                <w:color w:val="000000"/>
                <w:sz w:val="24"/>
                <w:szCs w:val="24"/>
              </w:rPr>
              <w:t>2°35'18.69" S</w:t>
            </w:r>
          </w:p>
        </w:tc>
        <w:tc>
          <w:tcPr>
            <w:tcW w:w="2323" w:type="dxa"/>
            <w:tcBorders>
              <w:top w:val="nil"/>
              <w:left w:val="nil"/>
              <w:bottom w:val="single" w:sz="4" w:space="0" w:color="auto"/>
              <w:right w:val="single" w:sz="4" w:space="0" w:color="auto"/>
            </w:tcBorders>
            <w:shd w:val="clear" w:color="auto" w:fill="auto"/>
            <w:noWrap/>
            <w:vAlign w:val="bottom"/>
            <w:hideMark/>
          </w:tcPr>
          <w:p w14:paraId="3A16C709" w14:textId="27813EA7" w:rsidR="003C7800" w:rsidRPr="003A791B" w:rsidRDefault="003C7800" w:rsidP="003C7800">
            <w:pPr>
              <w:spacing w:after="0" w:line="240" w:lineRule="auto"/>
              <w:jc w:val="center"/>
              <w:rPr>
                <w:rFonts w:ascii="Arial" w:hAnsi="Arial" w:cs="Arial"/>
                <w:color w:val="000000"/>
                <w:sz w:val="24"/>
                <w:szCs w:val="24"/>
                <w:lang w:eastAsia="zh-CN"/>
              </w:rPr>
            </w:pPr>
            <w:r w:rsidRPr="003A791B">
              <w:rPr>
                <w:rFonts w:ascii="Arial" w:hAnsi="Arial" w:cs="Arial"/>
                <w:color w:val="000000"/>
                <w:sz w:val="24"/>
                <w:szCs w:val="24"/>
              </w:rPr>
              <w:t>44°25'19.28" O</w:t>
            </w:r>
          </w:p>
        </w:tc>
      </w:tr>
      <w:tr w:rsidR="003C7800" w:rsidRPr="003A791B" w14:paraId="177D35E0" w14:textId="77777777" w:rsidTr="002A091A">
        <w:trPr>
          <w:trHeight w:val="325"/>
        </w:trPr>
        <w:tc>
          <w:tcPr>
            <w:tcW w:w="2347" w:type="dxa"/>
            <w:tcBorders>
              <w:top w:val="nil"/>
              <w:left w:val="single" w:sz="4" w:space="0" w:color="auto"/>
              <w:bottom w:val="single" w:sz="4" w:space="0" w:color="auto"/>
              <w:right w:val="single" w:sz="4" w:space="0" w:color="auto"/>
            </w:tcBorders>
            <w:shd w:val="clear" w:color="auto" w:fill="auto"/>
            <w:noWrap/>
            <w:vAlign w:val="bottom"/>
            <w:hideMark/>
          </w:tcPr>
          <w:p w14:paraId="70CC8783" w14:textId="7BBAD66E" w:rsidR="003C7800" w:rsidRPr="003A791B" w:rsidRDefault="003C7800" w:rsidP="003C7800">
            <w:pPr>
              <w:spacing w:after="0" w:line="240" w:lineRule="auto"/>
              <w:jc w:val="center"/>
              <w:rPr>
                <w:rFonts w:ascii="Arial" w:hAnsi="Arial" w:cs="Arial"/>
                <w:color w:val="000000"/>
                <w:sz w:val="24"/>
                <w:szCs w:val="24"/>
                <w:lang w:eastAsia="zh-CN"/>
              </w:rPr>
            </w:pPr>
            <w:r w:rsidRPr="003A791B">
              <w:rPr>
                <w:rFonts w:ascii="Arial" w:hAnsi="Arial" w:cs="Arial"/>
                <w:color w:val="000000"/>
                <w:sz w:val="24"/>
                <w:szCs w:val="24"/>
              </w:rPr>
              <w:t>2°35'18.63" S</w:t>
            </w:r>
          </w:p>
        </w:tc>
        <w:tc>
          <w:tcPr>
            <w:tcW w:w="2323" w:type="dxa"/>
            <w:tcBorders>
              <w:top w:val="nil"/>
              <w:left w:val="nil"/>
              <w:bottom w:val="single" w:sz="4" w:space="0" w:color="auto"/>
              <w:right w:val="single" w:sz="4" w:space="0" w:color="auto"/>
            </w:tcBorders>
            <w:shd w:val="clear" w:color="auto" w:fill="auto"/>
            <w:noWrap/>
            <w:vAlign w:val="bottom"/>
            <w:hideMark/>
          </w:tcPr>
          <w:p w14:paraId="7177AEE3" w14:textId="49D705EB" w:rsidR="003C7800" w:rsidRPr="003A791B" w:rsidRDefault="003C7800" w:rsidP="003C7800">
            <w:pPr>
              <w:spacing w:after="0" w:line="240" w:lineRule="auto"/>
              <w:jc w:val="center"/>
              <w:rPr>
                <w:rFonts w:ascii="Arial" w:hAnsi="Arial" w:cs="Arial"/>
                <w:color w:val="000000"/>
                <w:sz w:val="24"/>
                <w:szCs w:val="24"/>
                <w:lang w:eastAsia="zh-CN"/>
              </w:rPr>
            </w:pPr>
            <w:r w:rsidRPr="003A791B">
              <w:rPr>
                <w:rFonts w:ascii="Arial" w:hAnsi="Arial" w:cs="Arial"/>
                <w:color w:val="000000"/>
                <w:sz w:val="24"/>
                <w:szCs w:val="24"/>
              </w:rPr>
              <w:t>44°25'09.65" O</w:t>
            </w:r>
          </w:p>
        </w:tc>
      </w:tr>
    </w:tbl>
    <w:p w14:paraId="38529CDE" w14:textId="77777777" w:rsidR="0056162D" w:rsidRDefault="0056162D" w:rsidP="004749E2">
      <w:pPr>
        <w:pStyle w:val="PargrafodaLista"/>
        <w:widowControl w:val="0"/>
        <w:overflowPunct w:val="0"/>
        <w:autoSpaceDE w:val="0"/>
        <w:autoSpaceDN w:val="0"/>
        <w:adjustRightInd w:val="0"/>
        <w:spacing w:after="0" w:line="360" w:lineRule="auto"/>
        <w:ind w:left="1440"/>
        <w:jc w:val="both"/>
        <w:rPr>
          <w:rFonts w:ascii="Arial" w:hAnsi="Arial" w:cs="Arial"/>
          <w:bCs/>
          <w:color w:val="000000"/>
          <w:sz w:val="24"/>
          <w:szCs w:val="24"/>
        </w:rPr>
      </w:pPr>
    </w:p>
    <w:p w14:paraId="2F01EBED" w14:textId="38A8A1C4" w:rsidR="004749E2" w:rsidRDefault="004749E2" w:rsidP="004749E2">
      <w:pPr>
        <w:pStyle w:val="PargrafodaLista"/>
        <w:widowControl w:val="0"/>
        <w:overflowPunct w:val="0"/>
        <w:autoSpaceDE w:val="0"/>
        <w:autoSpaceDN w:val="0"/>
        <w:adjustRightInd w:val="0"/>
        <w:spacing w:after="0" w:line="360" w:lineRule="auto"/>
        <w:ind w:left="1440"/>
        <w:jc w:val="both"/>
        <w:rPr>
          <w:rFonts w:ascii="Arial" w:hAnsi="Arial" w:cs="Arial"/>
          <w:bCs/>
          <w:color w:val="000000"/>
          <w:sz w:val="24"/>
          <w:szCs w:val="24"/>
        </w:rPr>
      </w:pPr>
      <w:r>
        <w:rPr>
          <w:rFonts w:ascii="Arial" w:hAnsi="Arial" w:cs="Arial"/>
          <w:bCs/>
          <w:color w:val="000000"/>
          <w:sz w:val="24"/>
          <w:szCs w:val="24"/>
        </w:rPr>
        <w:t>A periodicidade mínima da batimetria nessa região será de 01 (uma) campanha/ano.</w:t>
      </w:r>
    </w:p>
    <w:p w14:paraId="75ACAD1C" w14:textId="77777777" w:rsidR="00D47E3B" w:rsidRDefault="00D47E3B" w:rsidP="004749E2">
      <w:pPr>
        <w:pStyle w:val="PargrafodaLista"/>
        <w:widowControl w:val="0"/>
        <w:overflowPunct w:val="0"/>
        <w:autoSpaceDE w:val="0"/>
        <w:autoSpaceDN w:val="0"/>
        <w:adjustRightInd w:val="0"/>
        <w:spacing w:after="0" w:line="360" w:lineRule="auto"/>
        <w:ind w:left="1440"/>
        <w:jc w:val="both"/>
        <w:rPr>
          <w:rFonts w:ascii="Arial" w:hAnsi="Arial" w:cs="Arial"/>
          <w:bCs/>
          <w:color w:val="000000"/>
          <w:sz w:val="24"/>
          <w:szCs w:val="24"/>
        </w:rPr>
      </w:pPr>
    </w:p>
    <w:p w14:paraId="1ADCB592" w14:textId="77777777" w:rsidR="00F17E4E" w:rsidRDefault="00F17E4E" w:rsidP="006F1924">
      <w:pPr>
        <w:pStyle w:val="PargrafodaLista"/>
        <w:numPr>
          <w:ilvl w:val="0"/>
          <w:numId w:val="25"/>
        </w:numPr>
        <w:tabs>
          <w:tab w:val="left" w:pos="142"/>
          <w:tab w:val="left" w:pos="1560"/>
        </w:tabs>
        <w:spacing w:after="0" w:line="360" w:lineRule="auto"/>
        <w:ind w:right="-1"/>
        <w:rPr>
          <w:rFonts w:ascii="Arial" w:hAnsi="Arial" w:cs="Arial"/>
          <w:bCs/>
          <w:color w:val="000000"/>
          <w:sz w:val="24"/>
          <w:szCs w:val="24"/>
        </w:rPr>
      </w:pPr>
      <w:proofErr w:type="spellStart"/>
      <w:r w:rsidRPr="00730F27">
        <w:rPr>
          <w:rFonts w:ascii="Arial" w:hAnsi="Arial" w:cs="Arial"/>
          <w:bCs/>
          <w:color w:val="000000"/>
          <w:sz w:val="24"/>
          <w:szCs w:val="24"/>
        </w:rPr>
        <w:t>Monofeixe</w:t>
      </w:r>
      <w:proofErr w:type="spellEnd"/>
    </w:p>
    <w:p w14:paraId="202E4F99" w14:textId="38CC8734" w:rsidR="00F17E4E" w:rsidRDefault="00F17E4E" w:rsidP="006F1924">
      <w:pPr>
        <w:pStyle w:val="PargrafodaLista"/>
        <w:widowControl w:val="0"/>
        <w:numPr>
          <w:ilvl w:val="0"/>
          <w:numId w:val="24"/>
        </w:numPr>
        <w:overflowPunct w:val="0"/>
        <w:autoSpaceDE w:val="0"/>
        <w:autoSpaceDN w:val="0"/>
        <w:adjustRightInd w:val="0"/>
        <w:spacing w:after="0" w:line="360" w:lineRule="auto"/>
        <w:jc w:val="both"/>
        <w:rPr>
          <w:rFonts w:ascii="Arial" w:hAnsi="Arial" w:cs="Arial"/>
          <w:bCs/>
          <w:color w:val="000000"/>
          <w:sz w:val="24"/>
          <w:szCs w:val="24"/>
        </w:rPr>
      </w:pPr>
      <w:proofErr w:type="spellStart"/>
      <w:r w:rsidRPr="00C907F4">
        <w:rPr>
          <w:rFonts w:ascii="Arial" w:hAnsi="Arial" w:cs="Arial"/>
          <w:bCs/>
          <w:color w:val="000000"/>
          <w:sz w:val="24"/>
          <w:szCs w:val="24"/>
        </w:rPr>
        <w:t>Retroáreas</w:t>
      </w:r>
      <w:proofErr w:type="spellEnd"/>
      <w:r w:rsidRPr="00C907F4">
        <w:rPr>
          <w:rFonts w:ascii="Arial" w:hAnsi="Arial" w:cs="Arial"/>
          <w:bCs/>
          <w:color w:val="000000"/>
          <w:sz w:val="24"/>
          <w:szCs w:val="24"/>
        </w:rPr>
        <w:t xml:space="preserve"> do</w:t>
      </w:r>
      <w:r>
        <w:rPr>
          <w:rFonts w:ascii="Arial" w:hAnsi="Arial" w:cs="Arial"/>
          <w:bCs/>
          <w:color w:val="000000"/>
          <w:sz w:val="24"/>
          <w:szCs w:val="24"/>
        </w:rPr>
        <w:t xml:space="preserve">s berços do </w:t>
      </w:r>
      <w:r w:rsidRPr="00C907F4">
        <w:rPr>
          <w:rFonts w:ascii="Arial" w:hAnsi="Arial" w:cs="Arial"/>
          <w:bCs/>
          <w:color w:val="000000"/>
          <w:sz w:val="24"/>
          <w:szCs w:val="24"/>
        </w:rPr>
        <w:t>Porto do Itaqui: 0</w:t>
      </w:r>
      <w:r w:rsidR="000E565B">
        <w:rPr>
          <w:rFonts w:ascii="Arial" w:hAnsi="Arial" w:cs="Arial"/>
          <w:bCs/>
          <w:color w:val="000000"/>
          <w:sz w:val="24"/>
          <w:szCs w:val="24"/>
        </w:rPr>
        <w:t>2</w:t>
      </w:r>
      <w:r>
        <w:rPr>
          <w:rFonts w:ascii="Arial" w:hAnsi="Arial" w:cs="Arial"/>
          <w:bCs/>
          <w:color w:val="000000"/>
          <w:sz w:val="24"/>
          <w:szCs w:val="24"/>
        </w:rPr>
        <w:t xml:space="preserve"> (</w:t>
      </w:r>
      <w:r w:rsidR="000E565B">
        <w:rPr>
          <w:rFonts w:ascii="Arial" w:hAnsi="Arial" w:cs="Arial"/>
          <w:bCs/>
          <w:color w:val="000000"/>
          <w:sz w:val="24"/>
          <w:szCs w:val="24"/>
        </w:rPr>
        <w:t>duas</w:t>
      </w:r>
      <w:r>
        <w:rPr>
          <w:rFonts w:ascii="Arial" w:hAnsi="Arial" w:cs="Arial"/>
          <w:bCs/>
          <w:color w:val="000000"/>
          <w:sz w:val="24"/>
          <w:szCs w:val="24"/>
        </w:rPr>
        <w:t>)</w:t>
      </w:r>
      <w:r w:rsidRPr="00C907F4">
        <w:rPr>
          <w:rFonts w:ascii="Arial" w:hAnsi="Arial" w:cs="Arial"/>
          <w:bCs/>
          <w:color w:val="000000"/>
          <w:sz w:val="24"/>
          <w:szCs w:val="24"/>
        </w:rPr>
        <w:t xml:space="preserve"> campanha de </w:t>
      </w:r>
      <w:r>
        <w:rPr>
          <w:rFonts w:ascii="Arial" w:hAnsi="Arial" w:cs="Arial"/>
          <w:bCs/>
          <w:color w:val="000000"/>
          <w:sz w:val="24"/>
          <w:szCs w:val="24"/>
        </w:rPr>
        <w:t xml:space="preserve">0,51 km², sendo 0,1 km² na </w:t>
      </w:r>
      <w:proofErr w:type="spellStart"/>
      <w:r>
        <w:rPr>
          <w:rFonts w:ascii="Arial" w:hAnsi="Arial" w:cs="Arial"/>
          <w:bCs/>
          <w:color w:val="000000"/>
          <w:sz w:val="24"/>
          <w:szCs w:val="24"/>
        </w:rPr>
        <w:t>retroárea</w:t>
      </w:r>
      <w:proofErr w:type="spellEnd"/>
      <w:r>
        <w:rPr>
          <w:rFonts w:ascii="Arial" w:hAnsi="Arial" w:cs="Arial"/>
          <w:bCs/>
          <w:color w:val="000000"/>
          <w:sz w:val="24"/>
          <w:szCs w:val="24"/>
        </w:rPr>
        <w:t xml:space="preserve"> dos berços 105, 106 e 108</w:t>
      </w:r>
      <w:r w:rsidR="0089641C">
        <w:rPr>
          <w:rFonts w:ascii="Arial" w:hAnsi="Arial" w:cs="Arial"/>
          <w:bCs/>
          <w:color w:val="000000"/>
          <w:sz w:val="24"/>
          <w:szCs w:val="24"/>
        </w:rPr>
        <w:t xml:space="preserve"> (berços norte)</w:t>
      </w:r>
      <w:r>
        <w:rPr>
          <w:rFonts w:ascii="Arial" w:hAnsi="Arial" w:cs="Arial"/>
          <w:bCs/>
          <w:color w:val="000000"/>
          <w:sz w:val="24"/>
          <w:szCs w:val="24"/>
        </w:rPr>
        <w:t xml:space="preserve">, </w:t>
      </w:r>
      <w:r w:rsidR="0089641C">
        <w:rPr>
          <w:rFonts w:ascii="Arial" w:hAnsi="Arial" w:cs="Arial"/>
          <w:bCs/>
          <w:color w:val="000000"/>
          <w:sz w:val="24"/>
          <w:szCs w:val="24"/>
        </w:rPr>
        <w:t xml:space="preserve">0,41 km² na </w:t>
      </w:r>
      <w:proofErr w:type="spellStart"/>
      <w:r w:rsidR="0089641C">
        <w:rPr>
          <w:rFonts w:ascii="Arial" w:hAnsi="Arial" w:cs="Arial"/>
          <w:bCs/>
          <w:color w:val="000000"/>
          <w:sz w:val="24"/>
          <w:szCs w:val="24"/>
        </w:rPr>
        <w:t>retroárea</w:t>
      </w:r>
      <w:proofErr w:type="spellEnd"/>
      <w:r w:rsidR="0089641C">
        <w:rPr>
          <w:rFonts w:ascii="Arial" w:hAnsi="Arial" w:cs="Arial"/>
          <w:bCs/>
          <w:color w:val="000000"/>
          <w:sz w:val="24"/>
          <w:szCs w:val="24"/>
        </w:rPr>
        <w:t xml:space="preserve"> dos berços 98, 99,100 e 101 (berços sul) </w:t>
      </w:r>
      <w:r>
        <w:rPr>
          <w:rFonts w:ascii="Arial" w:hAnsi="Arial" w:cs="Arial"/>
          <w:bCs/>
          <w:color w:val="000000"/>
          <w:sz w:val="24"/>
          <w:szCs w:val="24"/>
        </w:rPr>
        <w:t xml:space="preserve">conforme Figuras 3 </w:t>
      </w:r>
      <w:r w:rsidR="003258F4">
        <w:rPr>
          <w:rFonts w:ascii="Arial" w:hAnsi="Arial" w:cs="Arial"/>
          <w:bCs/>
          <w:color w:val="000000"/>
          <w:sz w:val="24"/>
          <w:szCs w:val="24"/>
        </w:rPr>
        <w:t xml:space="preserve">e </w:t>
      </w:r>
      <w:r>
        <w:rPr>
          <w:rFonts w:ascii="Arial" w:hAnsi="Arial" w:cs="Arial"/>
          <w:bCs/>
          <w:color w:val="000000"/>
          <w:sz w:val="24"/>
          <w:szCs w:val="24"/>
        </w:rPr>
        <w:t>4 – Anexo I</w:t>
      </w:r>
      <w:r w:rsidR="007F4AC9">
        <w:rPr>
          <w:rFonts w:ascii="Arial" w:hAnsi="Arial" w:cs="Arial"/>
          <w:bCs/>
          <w:color w:val="000000"/>
          <w:sz w:val="24"/>
          <w:szCs w:val="24"/>
        </w:rPr>
        <w:t>-A</w:t>
      </w:r>
      <w:r>
        <w:rPr>
          <w:rFonts w:ascii="Arial" w:hAnsi="Arial" w:cs="Arial"/>
          <w:bCs/>
          <w:color w:val="000000"/>
          <w:sz w:val="24"/>
          <w:szCs w:val="24"/>
        </w:rPr>
        <w:t>.</w:t>
      </w:r>
    </w:p>
    <w:p w14:paraId="625C8A12" w14:textId="44EF6E26" w:rsidR="00621BE0" w:rsidRPr="00380491" w:rsidRDefault="00380491" w:rsidP="008532EF">
      <w:pPr>
        <w:widowControl w:val="0"/>
        <w:overflowPunct w:val="0"/>
        <w:autoSpaceDE w:val="0"/>
        <w:autoSpaceDN w:val="0"/>
        <w:adjustRightInd w:val="0"/>
        <w:spacing w:after="0" w:line="360" w:lineRule="auto"/>
        <w:ind w:left="1418"/>
        <w:jc w:val="both"/>
        <w:rPr>
          <w:rFonts w:ascii="Arial" w:hAnsi="Arial" w:cs="Arial"/>
          <w:bCs/>
          <w:color w:val="000000"/>
          <w:sz w:val="24"/>
          <w:szCs w:val="24"/>
        </w:rPr>
      </w:pPr>
      <w:r w:rsidRPr="00380491">
        <w:rPr>
          <w:rFonts w:ascii="Arial" w:hAnsi="Arial" w:cs="Arial"/>
          <w:bCs/>
          <w:color w:val="000000"/>
          <w:sz w:val="24"/>
          <w:szCs w:val="24"/>
        </w:rPr>
        <w:t>O polígono da</w:t>
      </w:r>
      <w:r w:rsidR="0089641C">
        <w:rPr>
          <w:rFonts w:ascii="Arial" w:hAnsi="Arial" w:cs="Arial"/>
          <w:bCs/>
          <w:color w:val="000000"/>
          <w:sz w:val="24"/>
          <w:szCs w:val="24"/>
        </w:rPr>
        <w:t>s</w:t>
      </w:r>
      <w:r w:rsidRPr="00380491">
        <w:rPr>
          <w:rFonts w:ascii="Arial" w:hAnsi="Arial" w:cs="Arial"/>
          <w:bCs/>
          <w:color w:val="000000"/>
          <w:sz w:val="24"/>
          <w:szCs w:val="24"/>
        </w:rPr>
        <w:t xml:space="preserve"> </w:t>
      </w:r>
      <w:proofErr w:type="spellStart"/>
      <w:r w:rsidR="00221A0B">
        <w:rPr>
          <w:rFonts w:ascii="Arial" w:hAnsi="Arial" w:cs="Arial"/>
          <w:bCs/>
          <w:color w:val="000000"/>
          <w:sz w:val="24"/>
          <w:szCs w:val="24"/>
        </w:rPr>
        <w:t>retro</w:t>
      </w:r>
      <w:r w:rsidRPr="00380491">
        <w:rPr>
          <w:rFonts w:ascii="Arial" w:hAnsi="Arial" w:cs="Arial"/>
          <w:bCs/>
          <w:color w:val="000000"/>
          <w:sz w:val="24"/>
          <w:szCs w:val="24"/>
        </w:rPr>
        <w:t>área</w:t>
      </w:r>
      <w:r w:rsidR="0089641C">
        <w:rPr>
          <w:rFonts w:ascii="Arial" w:hAnsi="Arial" w:cs="Arial"/>
          <w:bCs/>
          <w:color w:val="000000"/>
          <w:sz w:val="24"/>
          <w:szCs w:val="24"/>
        </w:rPr>
        <w:t>s</w:t>
      </w:r>
      <w:proofErr w:type="spellEnd"/>
      <w:r w:rsidRPr="00380491">
        <w:rPr>
          <w:rFonts w:ascii="Arial" w:hAnsi="Arial" w:cs="Arial"/>
          <w:bCs/>
          <w:color w:val="000000"/>
          <w:sz w:val="24"/>
          <w:szCs w:val="24"/>
        </w:rPr>
        <w:t xml:space="preserve"> </w:t>
      </w:r>
      <w:r w:rsidR="0089641C">
        <w:rPr>
          <w:rFonts w:ascii="Arial" w:hAnsi="Arial" w:cs="Arial"/>
          <w:bCs/>
          <w:color w:val="000000"/>
          <w:sz w:val="24"/>
          <w:szCs w:val="24"/>
        </w:rPr>
        <w:t>dos berços de atracação do Itaqui</w:t>
      </w:r>
      <w:r w:rsidRPr="00380491">
        <w:rPr>
          <w:rFonts w:ascii="Arial" w:hAnsi="Arial" w:cs="Arial"/>
          <w:bCs/>
          <w:color w:val="000000"/>
          <w:sz w:val="24"/>
          <w:szCs w:val="24"/>
        </w:rPr>
        <w:t xml:space="preserve"> é composto pelas seguintes coordenadas: </w:t>
      </w:r>
    </w:p>
    <w:tbl>
      <w:tblPr>
        <w:tblW w:w="4670" w:type="dxa"/>
        <w:jc w:val="center"/>
        <w:tblCellMar>
          <w:left w:w="70" w:type="dxa"/>
          <w:right w:w="70" w:type="dxa"/>
        </w:tblCellMar>
        <w:tblLook w:val="04A0" w:firstRow="1" w:lastRow="0" w:firstColumn="1" w:lastColumn="0" w:noHBand="0" w:noVBand="1"/>
      </w:tblPr>
      <w:tblGrid>
        <w:gridCol w:w="2335"/>
        <w:gridCol w:w="12"/>
        <w:gridCol w:w="2323"/>
      </w:tblGrid>
      <w:tr w:rsidR="00380491" w:rsidRPr="003A791B" w14:paraId="7445CF42" w14:textId="77777777" w:rsidTr="008032C8">
        <w:trPr>
          <w:trHeight w:val="509"/>
          <w:jc w:val="center"/>
        </w:trPr>
        <w:tc>
          <w:tcPr>
            <w:tcW w:w="467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77B67B2" w14:textId="6CFF3AAE" w:rsidR="00380491" w:rsidRPr="003A791B" w:rsidRDefault="00380491" w:rsidP="00380491">
            <w:pPr>
              <w:spacing w:after="0" w:line="240" w:lineRule="auto"/>
              <w:jc w:val="center"/>
              <w:rPr>
                <w:rFonts w:ascii="Arial" w:hAnsi="Arial" w:cs="Arial"/>
                <w:b/>
                <w:bCs/>
                <w:color w:val="000000"/>
                <w:sz w:val="24"/>
                <w:szCs w:val="24"/>
                <w:lang w:eastAsia="zh-CN"/>
              </w:rPr>
            </w:pPr>
            <w:r w:rsidRPr="003A791B">
              <w:rPr>
                <w:rFonts w:ascii="Arial" w:hAnsi="Arial" w:cs="Arial"/>
                <w:b/>
                <w:bCs/>
                <w:color w:val="000000"/>
                <w:sz w:val="24"/>
                <w:szCs w:val="24"/>
                <w:lang w:eastAsia="zh-CN"/>
              </w:rPr>
              <w:t>COORDENADAS POLÍGONO DA</w:t>
            </w:r>
            <w:r>
              <w:rPr>
                <w:rFonts w:ascii="Arial" w:hAnsi="Arial" w:cs="Arial"/>
                <w:b/>
                <w:bCs/>
                <w:color w:val="000000"/>
                <w:sz w:val="24"/>
                <w:szCs w:val="24"/>
                <w:lang w:eastAsia="zh-CN"/>
              </w:rPr>
              <w:t>S RETROÁRAS DOS BERÇOS DE ATRACAÇÃO</w:t>
            </w:r>
          </w:p>
        </w:tc>
      </w:tr>
      <w:tr w:rsidR="00380491" w:rsidRPr="003A791B" w14:paraId="1C976034" w14:textId="77777777" w:rsidTr="008032C8">
        <w:trPr>
          <w:trHeight w:val="509"/>
          <w:jc w:val="center"/>
        </w:trPr>
        <w:tc>
          <w:tcPr>
            <w:tcW w:w="4670" w:type="dxa"/>
            <w:gridSpan w:val="3"/>
            <w:vMerge/>
            <w:tcBorders>
              <w:top w:val="single" w:sz="4" w:space="0" w:color="auto"/>
              <w:left w:val="single" w:sz="4" w:space="0" w:color="auto"/>
              <w:bottom w:val="single" w:sz="4" w:space="0" w:color="000000"/>
              <w:right w:val="single" w:sz="4" w:space="0" w:color="000000"/>
            </w:tcBorders>
            <w:vAlign w:val="center"/>
            <w:hideMark/>
          </w:tcPr>
          <w:p w14:paraId="352D0EA3" w14:textId="77777777" w:rsidR="00380491" w:rsidRPr="003A791B" w:rsidRDefault="00380491" w:rsidP="00591FA5">
            <w:pPr>
              <w:spacing w:after="0" w:line="240" w:lineRule="auto"/>
              <w:rPr>
                <w:rFonts w:ascii="Arial" w:hAnsi="Arial" w:cs="Arial"/>
                <w:b/>
                <w:bCs/>
                <w:color w:val="000000"/>
                <w:sz w:val="24"/>
                <w:szCs w:val="24"/>
                <w:lang w:eastAsia="zh-CN"/>
              </w:rPr>
            </w:pPr>
          </w:p>
        </w:tc>
      </w:tr>
      <w:tr w:rsidR="00380491" w:rsidRPr="003A791B" w14:paraId="4ED16418" w14:textId="77777777" w:rsidTr="008032C8">
        <w:trPr>
          <w:trHeight w:val="325"/>
          <w:jc w:val="center"/>
        </w:trPr>
        <w:tc>
          <w:tcPr>
            <w:tcW w:w="4670" w:type="dxa"/>
            <w:gridSpan w:val="3"/>
            <w:tcBorders>
              <w:top w:val="nil"/>
              <w:left w:val="single" w:sz="4" w:space="0" w:color="auto"/>
              <w:bottom w:val="single" w:sz="4" w:space="0" w:color="auto"/>
              <w:right w:val="single" w:sz="4" w:space="0" w:color="auto"/>
            </w:tcBorders>
            <w:shd w:val="clear" w:color="auto" w:fill="auto"/>
            <w:noWrap/>
            <w:vAlign w:val="bottom"/>
          </w:tcPr>
          <w:p w14:paraId="12E74F14" w14:textId="484EADC7" w:rsidR="00380491" w:rsidRPr="003A791B" w:rsidRDefault="00380491" w:rsidP="00591FA5">
            <w:pPr>
              <w:spacing w:after="0" w:line="240" w:lineRule="auto"/>
              <w:jc w:val="center"/>
              <w:rPr>
                <w:rFonts w:ascii="Arial" w:hAnsi="Arial" w:cs="Arial"/>
                <w:b/>
                <w:bCs/>
                <w:color w:val="000000"/>
                <w:sz w:val="24"/>
                <w:szCs w:val="24"/>
                <w:lang w:eastAsia="zh-CN"/>
              </w:rPr>
            </w:pPr>
            <w:r>
              <w:rPr>
                <w:rFonts w:ascii="Arial" w:hAnsi="Arial" w:cs="Arial"/>
                <w:b/>
                <w:bCs/>
                <w:color w:val="000000"/>
                <w:sz w:val="24"/>
                <w:szCs w:val="24"/>
                <w:lang w:eastAsia="zh-CN"/>
              </w:rPr>
              <w:t>BERÇOS NORTE</w:t>
            </w:r>
          </w:p>
        </w:tc>
      </w:tr>
      <w:tr w:rsidR="002A091A" w:rsidRPr="003A791B" w14:paraId="0AE42578" w14:textId="77777777" w:rsidTr="008032C8">
        <w:trPr>
          <w:trHeight w:val="325"/>
          <w:jc w:val="center"/>
        </w:trPr>
        <w:tc>
          <w:tcPr>
            <w:tcW w:w="234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6526E53" w14:textId="5E076CC8" w:rsidR="002A091A" w:rsidRPr="003A791B" w:rsidRDefault="002A091A" w:rsidP="002A091A">
            <w:pPr>
              <w:spacing w:after="0" w:line="240" w:lineRule="auto"/>
              <w:jc w:val="center"/>
              <w:rPr>
                <w:rFonts w:ascii="Arial" w:hAnsi="Arial" w:cs="Arial"/>
                <w:b/>
                <w:bCs/>
                <w:color w:val="000000"/>
                <w:sz w:val="24"/>
                <w:szCs w:val="24"/>
                <w:lang w:eastAsia="zh-CN"/>
              </w:rPr>
            </w:pPr>
            <w:r w:rsidRPr="003A791B">
              <w:rPr>
                <w:rFonts w:ascii="Arial" w:hAnsi="Arial" w:cs="Arial"/>
                <w:b/>
                <w:bCs/>
                <w:color w:val="000000"/>
                <w:sz w:val="24"/>
                <w:szCs w:val="24"/>
                <w:lang w:eastAsia="zh-CN"/>
              </w:rPr>
              <w:t>Latitude</w:t>
            </w:r>
          </w:p>
        </w:tc>
        <w:tc>
          <w:tcPr>
            <w:tcW w:w="2323" w:type="dxa"/>
            <w:tcBorders>
              <w:top w:val="nil"/>
              <w:left w:val="nil"/>
              <w:bottom w:val="single" w:sz="4" w:space="0" w:color="auto"/>
              <w:right w:val="single" w:sz="4" w:space="0" w:color="auto"/>
            </w:tcBorders>
            <w:shd w:val="clear" w:color="auto" w:fill="auto"/>
            <w:noWrap/>
            <w:vAlign w:val="bottom"/>
            <w:hideMark/>
          </w:tcPr>
          <w:p w14:paraId="535F5246" w14:textId="3B2FC45B" w:rsidR="002A091A" w:rsidRPr="003A791B" w:rsidRDefault="002A091A" w:rsidP="002A091A">
            <w:pPr>
              <w:spacing w:after="0" w:line="240" w:lineRule="auto"/>
              <w:jc w:val="center"/>
              <w:rPr>
                <w:rFonts w:ascii="Arial" w:hAnsi="Arial" w:cs="Arial"/>
                <w:b/>
                <w:bCs/>
                <w:color w:val="000000"/>
                <w:sz w:val="24"/>
                <w:szCs w:val="24"/>
                <w:lang w:eastAsia="zh-CN"/>
              </w:rPr>
            </w:pPr>
            <w:r w:rsidRPr="003A791B">
              <w:rPr>
                <w:rFonts w:ascii="Arial" w:hAnsi="Arial" w:cs="Arial"/>
                <w:b/>
                <w:bCs/>
                <w:color w:val="000000"/>
                <w:sz w:val="24"/>
                <w:szCs w:val="24"/>
                <w:lang w:eastAsia="zh-CN"/>
              </w:rPr>
              <w:t>Longitude</w:t>
            </w:r>
          </w:p>
        </w:tc>
      </w:tr>
      <w:tr w:rsidR="00380491" w:rsidRPr="003A791B" w14:paraId="27305561" w14:textId="77777777" w:rsidTr="008032C8">
        <w:trPr>
          <w:trHeight w:val="325"/>
          <w:jc w:val="center"/>
        </w:trPr>
        <w:tc>
          <w:tcPr>
            <w:tcW w:w="234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D7E1E7E" w14:textId="09CBFC65" w:rsidR="00380491" w:rsidRPr="003A791B" w:rsidRDefault="00621BE0" w:rsidP="00621BE0">
            <w:pPr>
              <w:spacing w:after="0" w:line="240" w:lineRule="auto"/>
              <w:jc w:val="center"/>
              <w:rPr>
                <w:rFonts w:ascii="Arial" w:hAnsi="Arial" w:cs="Arial"/>
                <w:color w:val="000000"/>
                <w:sz w:val="24"/>
                <w:szCs w:val="24"/>
                <w:lang w:eastAsia="zh-CN"/>
              </w:rPr>
            </w:pPr>
            <w:r>
              <w:rPr>
                <w:rFonts w:ascii="Arial" w:hAnsi="Arial" w:cs="Arial"/>
                <w:color w:val="000000"/>
                <w:sz w:val="24"/>
                <w:szCs w:val="24"/>
              </w:rPr>
              <w:t>2°34</w:t>
            </w:r>
            <w:r w:rsidR="00380491" w:rsidRPr="003A791B">
              <w:rPr>
                <w:rFonts w:ascii="Arial" w:hAnsi="Arial" w:cs="Arial"/>
                <w:color w:val="000000"/>
                <w:sz w:val="24"/>
                <w:szCs w:val="24"/>
              </w:rPr>
              <w:t>'</w:t>
            </w:r>
            <w:r>
              <w:rPr>
                <w:rFonts w:ascii="Arial" w:hAnsi="Arial" w:cs="Arial"/>
                <w:color w:val="000000"/>
                <w:sz w:val="24"/>
                <w:szCs w:val="24"/>
              </w:rPr>
              <w:t>3</w:t>
            </w:r>
            <w:r w:rsidR="00380491" w:rsidRPr="003A791B">
              <w:rPr>
                <w:rFonts w:ascii="Arial" w:hAnsi="Arial" w:cs="Arial"/>
                <w:color w:val="000000"/>
                <w:sz w:val="24"/>
                <w:szCs w:val="24"/>
              </w:rPr>
              <w:t>4</w:t>
            </w:r>
            <w:r>
              <w:rPr>
                <w:rFonts w:ascii="Arial" w:hAnsi="Arial" w:cs="Arial"/>
                <w:color w:val="000000"/>
                <w:sz w:val="24"/>
                <w:szCs w:val="24"/>
              </w:rPr>
              <w:t>.66</w:t>
            </w:r>
            <w:r w:rsidR="00380491" w:rsidRPr="003A791B">
              <w:rPr>
                <w:rFonts w:ascii="Arial" w:hAnsi="Arial" w:cs="Arial"/>
                <w:color w:val="000000"/>
                <w:sz w:val="24"/>
                <w:szCs w:val="24"/>
              </w:rPr>
              <w:t>" S</w:t>
            </w:r>
          </w:p>
        </w:tc>
        <w:tc>
          <w:tcPr>
            <w:tcW w:w="2323" w:type="dxa"/>
            <w:tcBorders>
              <w:top w:val="nil"/>
              <w:left w:val="nil"/>
              <w:bottom w:val="single" w:sz="4" w:space="0" w:color="auto"/>
              <w:right w:val="single" w:sz="4" w:space="0" w:color="auto"/>
            </w:tcBorders>
            <w:shd w:val="clear" w:color="auto" w:fill="auto"/>
            <w:noWrap/>
            <w:vAlign w:val="bottom"/>
            <w:hideMark/>
          </w:tcPr>
          <w:p w14:paraId="1A64C6EE" w14:textId="447A39BD" w:rsidR="00380491" w:rsidRPr="003A791B" w:rsidRDefault="00380491" w:rsidP="00621BE0">
            <w:pPr>
              <w:spacing w:after="0" w:line="240" w:lineRule="auto"/>
              <w:jc w:val="center"/>
              <w:rPr>
                <w:rFonts w:ascii="Arial" w:hAnsi="Arial" w:cs="Arial"/>
                <w:color w:val="000000"/>
                <w:sz w:val="24"/>
                <w:szCs w:val="24"/>
                <w:lang w:eastAsia="zh-CN"/>
              </w:rPr>
            </w:pPr>
            <w:r w:rsidRPr="003A791B">
              <w:rPr>
                <w:rFonts w:ascii="Arial" w:hAnsi="Arial" w:cs="Arial"/>
                <w:color w:val="000000"/>
                <w:sz w:val="24"/>
                <w:szCs w:val="24"/>
              </w:rPr>
              <w:t>44°2</w:t>
            </w:r>
            <w:r w:rsidR="00621BE0">
              <w:rPr>
                <w:rFonts w:ascii="Arial" w:hAnsi="Arial" w:cs="Arial"/>
                <w:color w:val="000000"/>
                <w:sz w:val="24"/>
                <w:szCs w:val="24"/>
              </w:rPr>
              <w:t>2'10</w:t>
            </w:r>
            <w:r w:rsidRPr="003A791B">
              <w:rPr>
                <w:rFonts w:ascii="Arial" w:hAnsi="Arial" w:cs="Arial"/>
                <w:color w:val="000000"/>
                <w:sz w:val="24"/>
                <w:szCs w:val="24"/>
              </w:rPr>
              <w:t>.</w:t>
            </w:r>
            <w:r w:rsidR="00621BE0">
              <w:rPr>
                <w:rFonts w:ascii="Arial" w:hAnsi="Arial" w:cs="Arial"/>
                <w:color w:val="000000"/>
                <w:sz w:val="24"/>
                <w:szCs w:val="24"/>
              </w:rPr>
              <w:t>48</w:t>
            </w:r>
            <w:r w:rsidRPr="003A791B">
              <w:rPr>
                <w:rFonts w:ascii="Arial" w:hAnsi="Arial" w:cs="Arial"/>
                <w:color w:val="000000"/>
                <w:sz w:val="24"/>
                <w:szCs w:val="24"/>
              </w:rPr>
              <w:t>" O</w:t>
            </w:r>
          </w:p>
        </w:tc>
      </w:tr>
      <w:tr w:rsidR="00380491" w:rsidRPr="003A791B" w14:paraId="4BD1B0D6" w14:textId="77777777" w:rsidTr="008032C8">
        <w:trPr>
          <w:trHeight w:val="325"/>
          <w:jc w:val="center"/>
        </w:trPr>
        <w:tc>
          <w:tcPr>
            <w:tcW w:w="2347" w:type="dxa"/>
            <w:gridSpan w:val="2"/>
            <w:tcBorders>
              <w:top w:val="nil"/>
              <w:left w:val="single" w:sz="4" w:space="0" w:color="auto"/>
              <w:bottom w:val="single" w:sz="4" w:space="0" w:color="auto"/>
              <w:right w:val="single" w:sz="4" w:space="0" w:color="auto"/>
            </w:tcBorders>
            <w:shd w:val="clear" w:color="auto" w:fill="auto"/>
            <w:noWrap/>
            <w:vAlign w:val="bottom"/>
            <w:hideMark/>
          </w:tcPr>
          <w:p w14:paraId="04483791" w14:textId="159BD6C0" w:rsidR="00380491" w:rsidRPr="003A791B" w:rsidRDefault="00380491" w:rsidP="00621BE0">
            <w:pPr>
              <w:spacing w:after="0" w:line="240" w:lineRule="auto"/>
              <w:jc w:val="center"/>
              <w:rPr>
                <w:rFonts w:ascii="Arial" w:hAnsi="Arial" w:cs="Arial"/>
                <w:color w:val="000000"/>
                <w:sz w:val="24"/>
                <w:szCs w:val="24"/>
                <w:lang w:eastAsia="zh-CN"/>
              </w:rPr>
            </w:pPr>
            <w:r w:rsidRPr="003A791B">
              <w:rPr>
                <w:rFonts w:ascii="Arial" w:hAnsi="Arial" w:cs="Arial"/>
                <w:color w:val="000000"/>
                <w:sz w:val="24"/>
                <w:szCs w:val="24"/>
              </w:rPr>
              <w:t>2°3</w:t>
            </w:r>
            <w:r w:rsidR="00621BE0">
              <w:rPr>
                <w:rFonts w:ascii="Arial" w:hAnsi="Arial" w:cs="Arial"/>
                <w:color w:val="000000"/>
                <w:sz w:val="24"/>
                <w:szCs w:val="24"/>
              </w:rPr>
              <w:t>4</w:t>
            </w:r>
            <w:r w:rsidRPr="003A791B">
              <w:rPr>
                <w:rFonts w:ascii="Arial" w:hAnsi="Arial" w:cs="Arial"/>
                <w:color w:val="000000"/>
                <w:sz w:val="24"/>
                <w:szCs w:val="24"/>
              </w:rPr>
              <w:t>'</w:t>
            </w:r>
            <w:r w:rsidR="00621BE0">
              <w:rPr>
                <w:rFonts w:ascii="Arial" w:hAnsi="Arial" w:cs="Arial"/>
                <w:color w:val="000000"/>
                <w:sz w:val="24"/>
                <w:szCs w:val="24"/>
              </w:rPr>
              <w:t>33.41</w:t>
            </w:r>
            <w:r w:rsidRPr="003A791B">
              <w:rPr>
                <w:rFonts w:ascii="Arial" w:hAnsi="Arial" w:cs="Arial"/>
                <w:color w:val="000000"/>
                <w:sz w:val="24"/>
                <w:szCs w:val="24"/>
              </w:rPr>
              <w:t>" S</w:t>
            </w:r>
          </w:p>
        </w:tc>
        <w:tc>
          <w:tcPr>
            <w:tcW w:w="2323" w:type="dxa"/>
            <w:tcBorders>
              <w:top w:val="nil"/>
              <w:left w:val="nil"/>
              <w:bottom w:val="single" w:sz="4" w:space="0" w:color="auto"/>
              <w:right w:val="single" w:sz="4" w:space="0" w:color="auto"/>
            </w:tcBorders>
            <w:shd w:val="clear" w:color="auto" w:fill="auto"/>
            <w:noWrap/>
            <w:vAlign w:val="bottom"/>
            <w:hideMark/>
          </w:tcPr>
          <w:p w14:paraId="61887A88" w14:textId="2D8605A1" w:rsidR="00380491" w:rsidRPr="003A791B" w:rsidRDefault="00380491" w:rsidP="00621BE0">
            <w:pPr>
              <w:spacing w:after="0" w:line="240" w:lineRule="auto"/>
              <w:jc w:val="center"/>
              <w:rPr>
                <w:rFonts w:ascii="Arial" w:hAnsi="Arial" w:cs="Arial"/>
                <w:color w:val="000000"/>
                <w:sz w:val="24"/>
                <w:szCs w:val="24"/>
                <w:lang w:eastAsia="zh-CN"/>
              </w:rPr>
            </w:pPr>
            <w:r w:rsidRPr="003A791B">
              <w:rPr>
                <w:rFonts w:ascii="Arial" w:hAnsi="Arial" w:cs="Arial"/>
                <w:color w:val="000000"/>
                <w:sz w:val="24"/>
                <w:szCs w:val="24"/>
              </w:rPr>
              <w:t>44°2</w:t>
            </w:r>
            <w:r w:rsidR="00621BE0">
              <w:rPr>
                <w:rFonts w:ascii="Arial" w:hAnsi="Arial" w:cs="Arial"/>
                <w:color w:val="000000"/>
                <w:sz w:val="24"/>
                <w:szCs w:val="24"/>
              </w:rPr>
              <w:t>2</w:t>
            </w:r>
            <w:r w:rsidRPr="003A791B">
              <w:rPr>
                <w:rFonts w:ascii="Arial" w:hAnsi="Arial" w:cs="Arial"/>
                <w:color w:val="000000"/>
                <w:sz w:val="24"/>
                <w:szCs w:val="24"/>
              </w:rPr>
              <w:t>'</w:t>
            </w:r>
            <w:r w:rsidR="00621BE0">
              <w:rPr>
                <w:rFonts w:ascii="Arial" w:hAnsi="Arial" w:cs="Arial"/>
                <w:color w:val="000000"/>
                <w:sz w:val="24"/>
                <w:szCs w:val="24"/>
              </w:rPr>
              <w:t>11.57</w:t>
            </w:r>
            <w:r w:rsidRPr="003A791B">
              <w:rPr>
                <w:rFonts w:ascii="Arial" w:hAnsi="Arial" w:cs="Arial"/>
                <w:color w:val="000000"/>
                <w:sz w:val="24"/>
                <w:szCs w:val="24"/>
              </w:rPr>
              <w:t>" O</w:t>
            </w:r>
          </w:p>
        </w:tc>
      </w:tr>
      <w:tr w:rsidR="00380491" w:rsidRPr="003A791B" w14:paraId="05240626" w14:textId="77777777" w:rsidTr="008032C8">
        <w:trPr>
          <w:trHeight w:val="325"/>
          <w:jc w:val="center"/>
        </w:trPr>
        <w:tc>
          <w:tcPr>
            <w:tcW w:w="234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679DE21" w14:textId="13F0E55C" w:rsidR="00380491" w:rsidRPr="003A791B" w:rsidRDefault="00380491" w:rsidP="00621BE0">
            <w:pPr>
              <w:spacing w:after="0" w:line="240" w:lineRule="auto"/>
              <w:jc w:val="center"/>
              <w:rPr>
                <w:rFonts w:ascii="Arial" w:hAnsi="Arial" w:cs="Arial"/>
                <w:color w:val="000000"/>
                <w:sz w:val="24"/>
                <w:szCs w:val="24"/>
                <w:lang w:eastAsia="zh-CN"/>
              </w:rPr>
            </w:pPr>
            <w:r w:rsidRPr="003A791B">
              <w:rPr>
                <w:rFonts w:ascii="Arial" w:hAnsi="Arial" w:cs="Arial"/>
                <w:color w:val="000000"/>
                <w:sz w:val="24"/>
                <w:szCs w:val="24"/>
              </w:rPr>
              <w:t>2°3</w:t>
            </w:r>
            <w:r w:rsidR="00621BE0">
              <w:rPr>
                <w:rFonts w:ascii="Arial" w:hAnsi="Arial" w:cs="Arial"/>
                <w:color w:val="000000"/>
                <w:sz w:val="24"/>
                <w:szCs w:val="24"/>
              </w:rPr>
              <w:t>4</w:t>
            </w:r>
            <w:r w:rsidRPr="003A791B">
              <w:rPr>
                <w:rFonts w:ascii="Arial" w:hAnsi="Arial" w:cs="Arial"/>
                <w:color w:val="000000"/>
                <w:sz w:val="24"/>
                <w:szCs w:val="24"/>
              </w:rPr>
              <w:t>'</w:t>
            </w:r>
            <w:r w:rsidR="00621BE0">
              <w:rPr>
                <w:rFonts w:ascii="Arial" w:hAnsi="Arial" w:cs="Arial"/>
                <w:color w:val="000000"/>
                <w:sz w:val="24"/>
                <w:szCs w:val="24"/>
              </w:rPr>
              <w:t>32.87</w:t>
            </w:r>
            <w:r w:rsidRPr="003A791B">
              <w:rPr>
                <w:rFonts w:ascii="Arial" w:hAnsi="Arial" w:cs="Arial"/>
                <w:color w:val="000000"/>
                <w:sz w:val="24"/>
                <w:szCs w:val="24"/>
              </w:rPr>
              <w:t>" S</w:t>
            </w:r>
          </w:p>
        </w:tc>
        <w:tc>
          <w:tcPr>
            <w:tcW w:w="2323" w:type="dxa"/>
            <w:tcBorders>
              <w:top w:val="nil"/>
              <w:left w:val="nil"/>
              <w:bottom w:val="single" w:sz="4" w:space="0" w:color="auto"/>
              <w:right w:val="single" w:sz="4" w:space="0" w:color="auto"/>
            </w:tcBorders>
            <w:shd w:val="clear" w:color="auto" w:fill="auto"/>
            <w:noWrap/>
            <w:vAlign w:val="bottom"/>
            <w:hideMark/>
          </w:tcPr>
          <w:p w14:paraId="4C4B7067" w14:textId="707171D5" w:rsidR="00380491" w:rsidRPr="003A791B" w:rsidRDefault="00380491" w:rsidP="00621BE0">
            <w:pPr>
              <w:spacing w:after="0" w:line="240" w:lineRule="auto"/>
              <w:jc w:val="center"/>
              <w:rPr>
                <w:rFonts w:ascii="Arial" w:hAnsi="Arial" w:cs="Arial"/>
                <w:color w:val="000000"/>
                <w:sz w:val="24"/>
                <w:szCs w:val="24"/>
                <w:lang w:eastAsia="zh-CN"/>
              </w:rPr>
            </w:pPr>
            <w:r w:rsidRPr="003A791B">
              <w:rPr>
                <w:rFonts w:ascii="Arial" w:hAnsi="Arial" w:cs="Arial"/>
                <w:color w:val="000000"/>
                <w:sz w:val="24"/>
                <w:szCs w:val="24"/>
              </w:rPr>
              <w:t>44°2</w:t>
            </w:r>
            <w:r w:rsidR="00621BE0">
              <w:rPr>
                <w:rFonts w:ascii="Arial" w:hAnsi="Arial" w:cs="Arial"/>
                <w:color w:val="000000"/>
                <w:sz w:val="24"/>
                <w:szCs w:val="24"/>
              </w:rPr>
              <w:t>2</w:t>
            </w:r>
            <w:r w:rsidRPr="003A791B">
              <w:rPr>
                <w:rFonts w:ascii="Arial" w:hAnsi="Arial" w:cs="Arial"/>
                <w:color w:val="000000"/>
                <w:sz w:val="24"/>
                <w:szCs w:val="24"/>
              </w:rPr>
              <w:t>'1</w:t>
            </w:r>
            <w:r w:rsidR="00621BE0">
              <w:rPr>
                <w:rFonts w:ascii="Arial" w:hAnsi="Arial" w:cs="Arial"/>
                <w:color w:val="000000"/>
                <w:sz w:val="24"/>
                <w:szCs w:val="24"/>
              </w:rPr>
              <w:t>0</w:t>
            </w:r>
            <w:r w:rsidRPr="003A791B">
              <w:rPr>
                <w:rFonts w:ascii="Arial" w:hAnsi="Arial" w:cs="Arial"/>
                <w:color w:val="000000"/>
                <w:sz w:val="24"/>
                <w:szCs w:val="24"/>
              </w:rPr>
              <w:t>.</w:t>
            </w:r>
            <w:r w:rsidR="00621BE0">
              <w:rPr>
                <w:rFonts w:ascii="Arial" w:hAnsi="Arial" w:cs="Arial"/>
                <w:color w:val="000000"/>
                <w:sz w:val="24"/>
                <w:szCs w:val="24"/>
              </w:rPr>
              <w:t>8</w:t>
            </w:r>
            <w:r w:rsidRPr="003A791B">
              <w:rPr>
                <w:rFonts w:ascii="Arial" w:hAnsi="Arial" w:cs="Arial"/>
                <w:color w:val="000000"/>
                <w:sz w:val="24"/>
                <w:szCs w:val="24"/>
              </w:rPr>
              <w:t>8" O</w:t>
            </w:r>
          </w:p>
        </w:tc>
      </w:tr>
      <w:tr w:rsidR="00380491" w:rsidRPr="003A791B" w14:paraId="4B488CC4" w14:textId="77777777" w:rsidTr="008032C8">
        <w:trPr>
          <w:trHeight w:val="325"/>
          <w:jc w:val="center"/>
        </w:trPr>
        <w:tc>
          <w:tcPr>
            <w:tcW w:w="234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20C9467" w14:textId="3A340E04" w:rsidR="00380491" w:rsidRPr="003A791B" w:rsidRDefault="00380491" w:rsidP="00621BE0">
            <w:pPr>
              <w:spacing w:after="0" w:line="240" w:lineRule="auto"/>
              <w:jc w:val="center"/>
              <w:rPr>
                <w:rFonts w:ascii="Arial" w:hAnsi="Arial" w:cs="Arial"/>
                <w:color w:val="000000"/>
                <w:sz w:val="24"/>
                <w:szCs w:val="24"/>
                <w:lang w:eastAsia="zh-CN"/>
              </w:rPr>
            </w:pPr>
            <w:r w:rsidRPr="003A791B">
              <w:rPr>
                <w:rFonts w:ascii="Arial" w:hAnsi="Arial" w:cs="Arial"/>
                <w:color w:val="000000"/>
                <w:sz w:val="24"/>
                <w:szCs w:val="24"/>
              </w:rPr>
              <w:t>2°3</w:t>
            </w:r>
            <w:r w:rsidR="00621BE0">
              <w:rPr>
                <w:rFonts w:ascii="Arial" w:hAnsi="Arial" w:cs="Arial"/>
                <w:color w:val="000000"/>
                <w:sz w:val="24"/>
                <w:szCs w:val="24"/>
              </w:rPr>
              <w:t>4</w:t>
            </w:r>
            <w:r w:rsidRPr="003A791B">
              <w:rPr>
                <w:rFonts w:ascii="Arial" w:hAnsi="Arial" w:cs="Arial"/>
                <w:color w:val="000000"/>
                <w:sz w:val="24"/>
                <w:szCs w:val="24"/>
              </w:rPr>
              <w:t>'</w:t>
            </w:r>
            <w:r w:rsidR="00621BE0">
              <w:rPr>
                <w:rFonts w:ascii="Arial" w:hAnsi="Arial" w:cs="Arial"/>
                <w:color w:val="000000"/>
                <w:sz w:val="24"/>
                <w:szCs w:val="24"/>
              </w:rPr>
              <w:t>20.60</w:t>
            </w:r>
            <w:r w:rsidRPr="003A791B">
              <w:rPr>
                <w:rFonts w:ascii="Arial" w:hAnsi="Arial" w:cs="Arial"/>
                <w:color w:val="000000"/>
                <w:sz w:val="24"/>
                <w:szCs w:val="24"/>
              </w:rPr>
              <w:t>" S</w:t>
            </w:r>
          </w:p>
        </w:tc>
        <w:tc>
          <w:tcPr>
            <w:tcW w:w="2323" w:type="dxa"/>
            <w:tcBorders>
              <w:top w:val="nil"/>
              <w:left w:val="nil"/>
              <w:bottom w:val="single" w:sz="4" w:space="0" w:color="auto"/>
              <w:right w:val="single" w:sz="4" w:space="0" w:color="auto"/>
            </w:tcBorders>
            <w:shd w:val="clear" w:color="auto" w:fill="auto"/>
            <w:noWrap/>
            <w:vAlign w:val="bottom"/>
            <w:hideMark/>
          </w:tcPr>
          <w:p w14:paraId="47A620E3" w14:textId="74691B84" w:rsidR="00380491" w:rsidRPr="003A791B" w:rsidRDefault="00380491" w:rsidP="00621BE0">
            <w:pPr>
              <w:spacing w:after="0" w:line="240" w:lineRule="auto"/>
              <w:jc w:val="center"/>
              <w:rPr>
                <w:rFonts w:ascii="Arial" w:hAnsi="Arial" w:cs="Arial"/>
                <w:color w:val="000000"/>
                <w:sz w:val="24"/>
                <w:szCs w:val="24"/>
                <w:lang w:eastAsia="zh-CN"/>
              </w:rPr>
            </w:pPr>
            <w:r w:rsidRPr="003A791B">
              <w:rPr>
                <w:rFonts w:ascii="Arial" w:hAnsi="Arial" w:cs="Arial"/>
                <w:color w:val="000000"/>
                <w:sz w:val="24"/>
                <w:szCs w:val="24"/>
              </w:rPr>
              <w:t>44°2</w:t>
            </w:r>
            <w:r w:rsidR="00621BE0">
              <w:rPr>
                <w:rFonts w:ascii="Arial" w:hAnsi="Arial" w:cs="Arial"/>
                <w:color w:val="000000"/>
                <w:sz w:val="24"/>
                <w:szCs w:val="24"/>
              </w:rPr>
              <w:t>2</w:t>
            </w:r>
            <w:r w:rsidRPr="003A791B">
              <w:rPr>
                <w:rFonts w:ascii="Arial" w:hAnsi="Arial" w:cs="Arial"/>
                <w:color w:val="000000"/>
                <w:sz w:val="24"/>
                <w:szCs w:val="24"/>
              </w:rPr>
              <w:t>'</w:t>
            </w:r>
            <w:r w:rsidR="00621BE0">
              <w:rPr>
                <w:rFonts w:ascii="Arial" w:hAnsi="Arial" w:cs="Arial"/>
                <w:color w:val="000000"/>
                <w:sz w:val="24"/>
                <w:szCs w:val="24"/>
              </w:rPr>
              <w:t>19.33</w:t>
            </w:r>
            <w:r w:rsidRPr="003A791B">
              <w:rPr>
                <w:rFonts w:ascii="Arial" w:hAnsi="Arial" w:cs="Arial"/>
                <w:color w:val="000000"/>
                <w:sz w:val="24"/>
                <w:szCs w:val="24"/>
              </w:rPr>
              <w:t>" O</w:t>
            </w:r>
          </w:p>
        </w:tc>
      </w:tr>
      <w:tr w:rsidR="004F2AF3" w:rsidRPr="003A791B" w14:paraId="3708C5B7" w14:textId="77777777" w:rsidTr="008032C8">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D86B6DD" w14:textId="58F055C7" w:rsidR="004F2AF3" w:rsidRPr="003A791B" w:rsidRDefault="004F2AF3" w:rsidP="004F2AF3">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4</w:t>
            </w:r>
            <w:r w:rsidRPr="003A791B">
              <w:rPr>
                <w:rFonts w:ascii="Arial" w:hAnsi="Arial" w:cs="Arial"/>
                <w:color w:val="000000"/>
                <w:sz w:val="24"/>
                <w:szCs w:val="24"/>
              </w:rPr>
              <w:t>'</w:t>
            </w:r>
            <w:r>
              <w:rPr>
                <w:rFonts w:ascii="Arial" w:hAnsi="Arial" w:cs="Arial"/>
                <w:color w:val="000000"/>
                <w:sz w:val="24"/>
                <w:szCs w:val="24"/>
              </w:rPr>
              <w:t>9.04</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5421FD8C" w14:textId="008500E3" w:rsidR="004F2AF3" w:rsidRPr="003A791B" w:rsidRDefault="004F2AF3" w:rsidP="004F2AF3">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Pr>
                <w:rFonts w:ascii="Arial" w:hAnsi="Arial" w:cs="Arial"/>
                <w:color w:val="000000"/>
                <w:sz w:val="24"/>
                <w:szCs w:val="24"/>
              </w:rPr>
              <w:t>2</w:t>
            </w:r>
            <w:r w:rsidRPr="003A791B">
              <w:rPr>
                <w:rFonts w:ascii="Arial" w:hAnsi="Arial" w:cs="Arial"/>
                <w:color w:val="000000"/>
                <w:sz w:val="24"/>
                <w:szCs w:val="24"/>
              </w:rPr>
              <w:t>'</w:t>
            </w:r>
            <w:r>
              <w:rPr>
                <w:rFonts w:ascii="Arial" w:hAnsi="Arial" w:cs="Arial"/>
                <w:color w:val="000000"/>
                <w:sz w:val="24"/>
                <w:szCs w:val="24"/>
              </w:rPr>
              <w:t>40.21</w:t>
            </w:r>
            <w:r w:rsidRPr="003A791B">
              <w:rPr>
                <w:rFonts w:ascii="Arial" w:hAnsi="Arial" w:cs="Arial"/>
                <w:color w:val="000000"/>
                <w:sz w:val="24"/>
                <w:szCs w:val="24"/>
              </w:rPr>
              <w:t>" O</w:t>
            </w:r>
          </w:p>
        </w:tc>
      </w:tr>
      <w:tr w:rsidR="00004C0F" w:rsidRPr="003A791B" w14:paraId="37629034" w14:textId="77777777" w:rsidTr="008032C8">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6D51C47" w14:textId="7AD58268" w:rsidR="00004C0F" w:rsidRPr="003A791B" w:rsidRDefault="00004C0F" w:rsidP="00004C0F">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4</w:t>
            </w:r>
            <w:r w:rsidRPr="003A791B">
              <w:rPr>
                <w:rFonts w:ascii="Arial" w:hAnsi="Arial" w:cs="Arial"/>
                <w:color w:val="000000"/>
                <w:sz w:val="24"/>
                <w:szCs w:val="24"/>
              </w:rPr>
              <w:t>'</w:t>
            </w:r>
            <w:r>
              <w:rPr>
                <w:rFonts w:ascii="Arial" w:hAnsi="Arial" w:cs="Arial"/>
                <w:color w:val="000000"/>
                <w:sz w:val="24"/>
                <w:szCs w:val="24"/>
              </w:rPr>
              <w:t>10.81</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28AAB15A" w14:textId="40982797" w:rsidR="00004C0F" w:rsidRPr="003A791B" w:rsidRDefault="00004C0F" w:rsidP="00004C0F">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Pr>
                <w:rFonts w:ascii="Arial" w:hAnsi="Arial" w:cs="Arial"/>
                <w:color w:val="000000"/>
                <w:sz w:val="24"/>
                <w:szCs w:val="24"/>
              </w:rPr>
              <w:t>2</w:t>
            </w:r>
            <w:r w:rsidRPr="003A791B">
              <w:rPr>
                <w:rFonts w:ascii="Arial" w:hAnsi="Arial" w:cs="Arial"/>
                <w:color w:val="000000"/>
                <w:sz w:val="24"/>
                <w:szCs w:val="24"/>
              </w:rPr>
              <w:t>'</w:t>
            </w:r>
            <w:r>
              <w:rPr>
                <w:rFonts w:ascii="Arial" w:hAnsi="Arial" w:cs="Arial"/>
                <w:color w:val="000000"/>
                <w:sz w:val="24"/>
                <w:szCs w:val="24"/>
              </w:rPr>
              <w:t>40.93</w:t>
            </w:r>
            <w:r w:rsidRPr="003A791B">
              <w:rPr>
                <w:rFonts w:ascii="Arial" w:hAnsi="Arial" w:cs="Arial"/>
                <w:color w:val="000000"/>
                <w:sz w:val="24"/>
                <w:szCs w:val="24"/>
              </w:rPr>
              <w:t>" O</w:t>
            </w:r>
          </w:p>
        </w:tc>
      </w:tr>
      <w:tr w:rsidR="00004C0F" w:rsidRPr="003A791B" w14:paraId="33718CC1" w14:textId="77777777" w:rsidTr="008032C8">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D2BA23B" w14:textId="045ECD8D" w:rsidR="00004C0F" w:rsidRPr="003A791B" w:rsidRDefault="00004C0F" w:rsidP="00004C0F">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4</w:t>
            </w:r>
            <w:r w:rsidRPr="003A791B">
              <w:rPr>
                <w:rFonts w:ascii="Arial" w:hAnsi="Arial" w:cs="Arial"/>
                <w:color w:val="000000"/>
                <w:sz w:val="24"/>
                <w:szCs w:val="24"/>
              </w:rPr>
              <w:t>'</w:t>
            </w:r>
            <w:r>
              <w:rPr>
                <w:rFonts w:ascii="Arial" w:hAnsi="Arial" w:cs="Arial"/>
                <w:color w:val="000000"/>
                <w:sz w:val="24"/>
                <w:szCs w:val="24"/>
              </w:rPr>
              <w:t>14.11</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7DFB7983" w14:textId="0675FA10" w:rsidR="00004C0F" w:rsidRPr="003A791B" w:rsidRDefault="00004C0F" w:rsidP="00004C0F">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Pr>
                <w:rFonts w:ascii="Arial" w:hAnsi="Arial" w:cs="Arial"/>
                <w:color w:val="000000"/>
                <w:sz w:val="24"/>
                <w:szCs w:val="24"/>
              </w:rPr>
              <w:t>2</w:t>
            </w:r>
            <w:r w:rsidRPr="003A791B">
              <w:rPr>
                <w:rFonts w:ascii="Arial" w:hAnsi="Arial" w:cs="Arial"/>
                <w:color w:val="000000"/>
                <w:sz w:val="24"/>
                <w:szCs w:val="24"/>
              </w:rPr>
              <w:t>'</w:t>
            </w:r>
            <w:r>
              <w:rPr>
                <w:rFonts w:ascii="Arial" w:hAnsi="Arial" w:cs="Arial"/>
                <w:color w:val="000000"/>
                <w:sz w:val="24"/>
                <w:szCs w:val="24"/>
              </w:rPr>
              <w:t>35.25</w:t>
            </w:r>
            <w:r w:rsidRPr="003A791B">
              <w:rPr>
                <w:rFonts w:ascii="Arial" w:hAnsi="Arial" w:cs="Arial"/>
                <w:color w:val="000000"/>
                <w:sz w:val="24"/>
                <w:szCs w:val="24"/>
              </w:rPr>
              <w:t>" O</w:t>
            </w:r>
          </w:p>
        </w:tc>
      </w:tr>
      <w:tr w:rsidR="002B3121" w:rsidRPr="003A791B" w14:paraId="6870E352" w14:textId="77777777" w:rsidTr="008032C8">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8F02623" w14:textId="6CBE32BE" w:rsidR="002B3121" w:rsidRPr="003A791B" w:rsidRDefault="002B3121" w:rsidP="002B3121">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4</w:t>
            </w:r>
            <w:r w:rsidRPr="003A791B">
              <w:rPr>
                <w:rFonts w:ascii="Arial" w:hAnsi="Arial" w:cs="Arial"/>
                <w:color w:val="000000"/>
                <w:sz w:val="24"/>
                <w:szCs w:val="24"/>
              </w:rPr>
              <w:t>'</w:t>
            </w:r>
            <w:r>
              <w:rPr>
                <w:rFonts w:ascii="Arial" w:hAnsi="Arial" w:cs="Arial"/>
                <w:color w:val="000000"/>
                <w:sz w:val="24"/>
                <w:szCs w:val="24"/>
              </w:rPr>
              <w:t>16.66</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1FF3D64C" w14:textId="592470A6" w:rsidR="002B3121" w:rsidRPr="003A791B" w:rsidRDefault="002B3121" w:rsidP="002B3121">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Pr>
                <w:rFonts w:ascii="Arial" w:hAnsi="Arial" w:cs="Arial"/>
                <w:color w:val="000000"/>
                <w:sz w:val="24"/>
                <w:szCs w:val="24"/>
              </w:rPr>
              <w:t>2</w:t>
            </w:r>
            <w:r w:rsidRPr="003A791B">
              <w:rPr>
                <w:rFonts w:ascii="Arial" w:hAnsi="Arial" w:cs="Arial"/>
                <w:color w:val="000000"/>
                <w:sz w:val="24"/>
                <w:szCs w:val="24"/>
              </w:rPr>
              <w:t>'</w:t>
            </w:r>
            <w:r>
              <w:rPr>
                <w:rFonts w:ascii="Arial" w:hAnsi="Arial" w:cs="Arial"/>
                <w:color w:val="000000"/>
                <w:sz w:val="24"/>
                <w:szCs w:val="24"/>
              </w:rPr>
              <w:t>31.56</w:t>
            </w:r>
            <w:r w:rsidRPr="003A791B">
              <w:rPr>
                <w:rFonts w:ascii="Arial" w:hAnsi="Arial" w:cs="Arial"/>
                <w:color w:val="000000"/>
                <w:sz w:val="24"/>
                <w:szCs w:val="24"/>
              </w:rPr>
              <w:t>" O</w:t>
            </w:r>
          </w:p>
        </w:tc>
      </w:tr>
      <w:tr w:rsidR="002B3121" w:rsidRPr="003A791B" w14:paraId="7C6D8128" w14:textId="77777777" w:rsidTr="008032C8">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25ADEC7" w14:textId="76D45FFC" w:rsidR="002B3121" w:rsidRPr="003A791B" w:rsidRDefault="002B3121" w:rsidP="008532EF">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4</w:t>
            </w:r>
            <w:r w:rsidRPr="003A791B">
              <w:rPr>
                <w:rFonts w:ascii="Arial" w:hAnsi="Arial" w:cs="Arial"/>
                <w:color w:val="000000"/>
                <w:sz w:val="24"/>
                <w:szCs w:val="24"/>
              </w:rPr>
              <w:t>'</w:t>
            </w:r>
            <w:r>
              <w:rPr>
                <w:rFonts w:ascii="Arial" w:hAnsi="Arial" w:cs="Arial"/>
                <w:color w:val="000000"/>
                <w:sz w:val="24"/>
                <w:szCs w:val="24"/>
              </w:rPr>
              <w:t>207</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132137FC" w14:textId="5D92EF2E" w:rsidR="002B3121" w:rsidRPr="003A791B" w:rsidRDefault="002B3121" w:rsidP="002B3121">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Pr>
                <w:rFonts w:ascii="Arial" w:hAnsi="Arial" w:cs="Arial"/>
                <w:color w:val="000000"/>
                <w:sz w:val="24"/>
                <w:szCs w:val="24"/>
              </w:rPr>
              <w:t>2</w:t>
            </w:r>
            <w:r w:rsidRPr="003A791B">
              <w:rPr>
                <w:rFonts w:ascii="Arial" w:hAnsi="Arial" w:cs="Arial"/>
                <w:color w:val="000000"/>
                <w:sz w:val="24"/>
                <w:szCs w:val="24"/>
              </w:rPr>
              <w:t>'</w:t>
            </w:r>
            <w:r>
              <w:rPr>
                <w:rFonts w:ascii="Arial" w:hAnsi="Arial" w:cs="Arial"/>
                <w:color w:val="000000"/>
                <w:sz w:val="24"/>
                <w:szCs w:val="24"/>
              </w:rPr>
              <w:t>23.91</w:t>
            </w:r>
            <w:r w:rsidRPr="003A791B">
              <w:rPr>
                <w:rFonts w:ascii="Arial" w:hAnsi="Arial" w:cs="Arial"/>
                <w:color w:val="000000"/>
                <w:sz w:val="24"/>
                <w:szCs w:val="24"/>
              </w:rPr>
              <w:t>" O</w:t>
            </w:r>
          </w:p>
        </w:tc>
      </w:tr>
      <w:tr w:rsidR="002B3121" w:rsidRPr="003A791B" w14:paraId="152FB7AA" w14:textId="77777777" w:rsidTr="008032C8">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28E6EAE" w14:textId="52EB39D0" w:rsidR="002B3121" w:rsidRPr="003A791B" w:rsidRDefault="002B3121" w:rsidP="002B3121">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4</w:t>
            </w:r>
            <w:r w:rsidRPr="003A791B">
              <w:rPr>
                <w:rFonts w:ascii="Arial" w:hAnsi="Arial" w:cs="Arial"/>
                <w:color w:val="000000"/>
                <w:sz w:val="24"/>
                <w:szCs w:val="24"/>
              </w:rPr>
              <w:t>'</w:t>
            </w:r>
            <w:r>
              <w:rPr>
                <w:rFonts w:ascii="Arial" w:hAnsi="Arial" w:cs="Arial"/>
                <w:color w:val="000000"/>
                <w:sz w:val="24"/>
                <w:szCs w:val="24"/>
              </w:rPr>
              <w:t>22.25</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4D38C022" w14:textId="31BC1B74" w:rsidR="002B3121" w:rsidRPr="003A791B" w:rsidRDefault="002B3121" w:rsidP="002B3121">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Pr>
                <w:rFonts w:ascii="Arial" w:hAnsi="Arial" w:cs="Arial"/>
                <w:color w:val="000000"/>
                <w:sz w:val="24"/>
                <w:szCs w:val="24"/>
              </w:rPr>
              <w:t>2</w:t>
            </w:r>
            <w:r w:rsidRPr="003A791B">
              <w:rPr>
                <w:rFonts w:ascii="Arial" w:hAnsi="Arial" w:cs="Arial"/>
                <w:color w:val="000000"/>
                <w:sz w:val="24"/>
                <w:szCs w:val="24"/>
              </w:rPr>
              <w:t>'</w:t>
            </w:r>
            <w:r>
              <w:rPr>
                <w:rFonts w:ascii="Arial" w:hAnsi="Arial" w:cs="Arial"/>
                <w:color w:val="000000"/>
                <w:sz w:val="24"/>
                <w:szCs w:val="24"/>
              </w:rPr>
              <w:t>21.03</w:t>
            </w:r>
            <w:r w:rsidRPr="003A791B">
              <w:rPr>
                <w:rFonts w:ascii="Arial" w:hAnsi="Arial" w:cs="Arial"/>
                <w:color w:val="000000"/>
                <w:sz w:val="24"/>
                <w:szCs w:val="24"/>
              </w:rPr>
              <w:t>" O</w:t>
            </w:r>
          </w:p>
        </w:tc>
      </w:tr>
      <w:tr w:rsidR="002B3121" w:rsidRPr="003A791B" w14:paraId="34D6FC8A" w14:textId="77777777" w:rsidTr="008032C8">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E77DD5D" w14:textId="7005E8C3" w:rsidR="002B3121" w:rsidRPr="003A791B" w:rsidRDefault="002B3121" w:rsidP="00AD2618">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4</w:t>
            </w:r>
            <w:r w:rsidRPr="003A791B">
              <w:rPr>
                <w:rFonts w:ascii="Arial" w:hAnsi="Arial" w:cs="Arial"/>
                <w:color w:val="000000"/>
                <w:sz w:val="24"/>
                <w:szCs w:val="24"/>
              </w:rPr>
              <w:t>'</w:t>
            </w:r>
            <w:r w:rsidR="00AD2618">
              <w:rPr>
                <w:rFonts w:ascii="Arial" w:hAnsi="Arial" w:cs="Arial"/>
                <w:color w:val="000000"/>
                <w:sz w:val="24"/>
                <w:szCs w:val="24"/>
              </w:rPr>
              <w:t>21.78</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7773E9A3" w14:textId="10136462" w:rsidR="002B3121" w:rsidRPr="003A791B" w:rsidRDefault="002B3121" w:rsidP="002B3121">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Pr>
                <w:rFonts w:ascii="Arial" w:hAnsi="Arial" w:cs="Arial"/>
                <w:color w:val="000000"/>
                <w:sz w:val="24"/>
                <w:szCs w:val="24"/>
              </w:rPr>
              <w:t>2</w:t>
            </w:r>
            <w:r w:rsidRPr="003A791B">
              <w:rPr>
                <w:rFonts w:ascii="Arial" w:hAnsi="Arial" w:cs="Arial"/>
                <w:color w:val="000000"/>
                <w:sz w:val="24"/>
                <w:szCs w:val="24"/>
              </w:rPr>
              <w:t>'</w:t>
            </w:r>
            <w:r w:rsidR="00AD2618">
              <w:rPr>
                <w:rFonts w:ascii="Arial" w:hAnsi="Arial" w:cs="Arial"/>
                <w:color w:val="000000"/>
                <w:sz w:val="24"/>
                <w:szCs w:val="24"/>
              </w:rPr>
              <w:t>20.21</w:t>
            </w:r>
            <w:r w:rsidRPr="003A791B">
              <w:rPr>
                <w:rFonts w:ascii="Arial" w:hAnsi="Arial" w:cs="Arial"/>
                <w:color w:val="000000"/>
                <w:sz w:val="24"/>
                <w:szCs w:val="24"/>
              </w:rPr>
              <w:t>" O</w:t>
            </w:r>
          </w:p>
        </w:tc>
      </w:tr>
      <w:tr w:rsidR="00AD2618" w:rsidRPr="003A791B" w14:paraId="5BB51CC0" w14:textId="77777777" w:rsidTr="008032C8">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2301E5F" w14:textId="5FDEDB6C" w:rsidR="00AD2618" w:rsidRPr="003A791B" w:rsidRDefault="00AD2618" w:rsidP="008532EF">
            <w:pPr>
              <w:spacing w:after="0" w:line="240" w:lineRule="auto"/>
              <w:jc w:val="center"/>
              <w:rPr>
                <w:rFonts w:ascii="Arial" w:hAnsi="Arial" w:cs="Arial"/>
                <w:color w:val="000000"/>
                <w:sz w:val="24"/>
                <w:szCs w:val="24"/>
              </w:rPr>
            </w:pPr>
            <w:r w:rsidRPr="003A791B">
              <w:rPr>
                <w:rFonts w:ascii="Arial" w:hAnsi="Arial" w:cs="Arial"/>
                <w:color w:val="000000"/>
                <w:sz w:val="24"/>
                <w:szCs w:val="24"/>
              </w:rPr>
              <w:lastRenderedPageBreak/>
              <w:t>2°3</w:t>
            </w:r>
            <w:r>
              <w:rPr>
                <w:rFonts w:ascii="Arial" w:hAnsi="Arial" w:cs="Arial"/>
                <w:color w:val="000000"/>
                <w:sz w:val="24"/>
                <w:szCs w:val="24"/>
              </w:rPr>
              <w:t>4</w:t>
            </w:r>
            <w:r w:rsidRPr="003A791B">
              <w:rPr>
                <w:rFonts w:ascii="Arial" w:hAnsi="Arial" w:cs="Arial"/>
                <w:color w:val="000000"/>
                <w:sz w:val="24"/>
                <w:szCs w:val="24"/>
              </w:rPr>
              <w:t>'</w:t>
            </w:r>
            <w:r>
              <w:rPr>
                <w:rFonts w:ascii="Arial" w:hAnsi="Arial" w:cs="Arial"/>
                <w:color w:val="000000"/>
                <w:sz w:val="24"/>
                <w:szCs w:val="24"/>
              </w:rPr>
              <w:t>3.24</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4B0A0D82" w14:textId="6C26B845" w:rsidR="00AD2618" w:rsidRPr="003A791B" w:rsidRDefault="00AD2618" w:rsidP="00AD2618">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Pr>
                <w:rFonts w:ascii="Arial" w:hAnsi="Arial" w:cs="Arial"/>
                <w:color w:val="000000"/>
                <w:sz w:val="24"/>
                <w:szCs w:val="24"/>
              </w:rPr>
              <w:t>2</w:t>
            </w:r>
            <w:r w:rsidRPr="003A791B">
              <w:rPr>
                <w:rFonts w:ascii="Arial" w:hAnsi="Arial" w:cs="Arial"/>
                <w:color w:val="000000"/>
                <w:sz w:val="24"/>
                <w:szCs w:val="24"/>
              </w:rPr>
              <w:t>'</w:t>
            </w:r>
            <w:r>
              <w:rPr>
                <w:rFonts w:ascii="Arial" w:hAnsi="Arial" w:cs="Arial"/>
                <w:color w:val="000000"/>
                <w:sz w:val="24"/>
                <w:szCs w:val="24"/>
              </w:rPr>
              <w:t>10.99</w:t>
            </w:r>
            <w:r w:rsidRPr="003A791B">
              <w:rPr>
                <w:rFonts w:ascii="Arial" w:hAnsi="Arial" w:cs="Arial"/>
                <w:color w:val="000000"/>
                <w:sz w:val="24"/>
                <w:szCs w:val="24"/>
              </w:rPr>
              <w:t>" O</w:t>
            </w:r>
          </w:p>
        </w:tc>
      </w:tr>
      <w:tr w:rsidR="008032C8" w:rsidRPr="003A791B" w14:paraId="04432D00" w14:textId="77777777" w:rsidTr="00591FA5">
        <w:trPr>
          <w:trHeight w:val="325"/>
          <w:jc w:val="center"/>
        </w:trPr>
        <w:tc>
          <w:tcPr>
            <w:tcW w:w="4670"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14:paraId="69B94970" w14:textId="431B184D" w:rsidR="008032C8" w:rsidRPr="003A791B" w:rsidRDefault="008032C8" w:rsidP="00AD2618">
            <w:pPr>
              <w:spacing w:after="0" w:line="240" w:lineRule="auto"/>
              <w:jc w:val="center"/>
              <w:rPr>
                <w:rFonts w:ascii="Arial" w:hAnsi="Arial" w:cs="Arial"/>
                <w:color w:val="000000"/>
                <w:sz w:val="24"/>
                <w:szCs w:val="24"/>
              </w:rPr>
            </w:pPr>
            <w:r>
              <w:rPr>
                <w:rFonts w:ascii="Arial" w:hAnsi="Arial" w:cs="Arial"/>
                <w:b/>
                <w:bCs/>
                <w:color w:val="000000"/>
                <w:sz w:val="24"/>
                <w:szCs w:val="24"/>
                <w:lang w:eastAsia="zh-CN"/>
              </w:rPr>
              <w:t>BERÇOS SUL</w:t>
            </w:r>
          </w:p>
        </w:tc>
      </w:tr>
      <w:tr w:rsidR="002111AF" w:rsidRPr="003A791B" w14:paraId="06409063"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87FDA6" w14:textId="4E6C1488" w:rsidR="002111AF" w:rsidRDefault="002111AF" w:rsidP="002111AF">
            <w:pPr>
              <w:spacing w:after="0" w:line="240" w:lineRule="auto"/>
              <w:jc w:val="center"/>
              <w:rPr>
                <w:rFonts w:ascii="Arial" w:hAnsi="Arial" w:cs="Arial"/>
                <w:b/>
                <w:bCs/>
                <w:color w:val="000000"/>
                <w:sz w:val="24"/>
                <w:szCs w:val="24"/>
                <w:lang w:eastAsia="zh-CN"/>
              </w:rPr>
            </w:pPr>
            <w:r w:rsidRPr="003A791B">
              <w:rPr>
                <w:rFonts w:ascii="Arial" w:hAnsi="Arial" w:cs="Arial"/>
                <w:color w:val="000000"/>
                <w:sz w:val="24"/>
                <w:szCs w:val="24"/>
              </w:rPr>
              <w:t>2°3</w:t>
            </w:r>
            <w:r>
              <w:rPr>
                <w:rFonts w:ascii="Arial" w:hAnsi="Arial" w:cs="Arial"/>
                <w:color w:val="000000"/>
                <w:sz w:val="24"/>
                <w:szCs w:val="24"/>
              </w:rPr>
              <w:t>4</w:t>
            </w:r>
            <w:r w:rsidRPr="003A791B">
              <w:rPr>
                <w:rFonts w:ascii="Arial" w:hAnsi="Arial" w:cs="Arial"/>
                <w:color w:val="000000"/>
                <w:sz w:val="24"/>
                <w:szCs w:val="24"/>
              </w:rPr>
              <w:t>'</w:t>
            </w:r>
            <w:r>
              <w:rPr>
                <w:rFonts w:ascii="Arial" w:hAnsi="Arial" w:cs="Arial"/>
                <w:color w:val="000000"/>
                <w:sz w:val="24"/>
                <w:szCs w:val="24"/>
              </w:rPr>
              <w:t>55.89</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91719AA" w14:textId="2DB2CF42" w:rsidR="002111AF" w:rsidRDefault="002111AF" w:rsidP="002111AF">
            <w:pPr>
              <w:spacing w:after="0" w:line="240" w:lineRule="auto"/>
              <w:jc w:val="center"/>
              <w:rPr>
                <w:rFonts w:ascii="Arial" w:hAnsi="Arial" w:cs="Arial"/>
                <w:b/>
                <w:bCs/>
                <w:color w:val="000000"/>
                <w:sz w:val="24"/>
                <w:szCs w:val="24"/>
                <w:lang w:eastAsia="zh-CN"/>
              </w:rPr>
            </w:pPr>
            <w:r w:rsidRPr="003A791B">
              <w:rPr>
                <w:rFonts w:ascii="Arial" w:hAnsi="Arial" w:cs="Arial"/>
                <w:color w:val="000000"/>
                <w:sz w:val="24"/>
                <w:szCs w:val="24"/>
              </w:rPr>
              <w:t>44°2</w:t>
            </w:r>
            <w:r>
              <w:rPr>
                <w:rFonts w:ascii="Arial" w:hAnsi="Arial" w:cs="Arial"/>
                <w:color w:val="000000"/>
                <w:sz w:val="24"/>
                <w:szCs w:val="24"/>
              </w:rPr>
              <w:t>2</w:t>
            </w:r>
            <w:r w:rsidRPr="003A791B">
              <w:rPr>
                <w:rFonts w:ascii="Arial" w:hAnsi="Arial" w:cs="Arial"/>
                <w:color w:val="000000"/>
                <w:sz w:val="24"/>
                <w:szCs w:val="24"/>
              </w:rPr>
              <w:t>'</w:t>
            </w:r>
            <w:r>
              <w:rPr>
                <w:rFonts w:ascii="Arial" w:hAnsi="Arial" w:cs="Arial"/>
                <w:color w:val="000000"/>
                <w:sz w:val="24"/>
                <w:szCs w:val="24"/>
              </w:rPr>
              <w:t>6.28</w:t>
            </w:r>
            <w:r w:rsidRPr="003A791B">
              <w:rPr>
                <w:rFonts w:ascii="Arial" w:hAnsi="Arial" w:cs="Arial"/>
                <w:color w:val="000000"/>
                <w:sz w:val="24"/>
                <w:szCs w:val="24"/>
              </w:rPr>
              <w:t>" O</w:t>
            </w:r>
          </w:p>
        </w:tc>
      </w:tr>
      <w:tr w:rsidR="002111AF" w:rsidRPr="003A791B" w14:paraId="347F227F"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993293" w14:textId="1B6F730F" w:rsidR="002111AF" w:rsidRDefault="002111AF" w:rsidP="002111AF">
            <w:pPr>
              <w:spacing w:after="0" w:line="240" w:lineRule="auto"/>
              <w:jc w:val="center"/>
              <w:rPr>
                <w:rFonts w:ascii="Arial" w:hAnsi="Arial" w:cs="Arial"/>
                <w:b/>
                <w:bCs/>
                <w:color w:val="000000"/>
                <w:sz w:val="24"/>
                <w:szCs w:val="24"/>
                <w:lang w:eastAsia="zh-CN"/>
              </w:rPr>
            </w:pPr>
            <w:r w:rsidRPr="003A791B">
              <w:rPr>
                <w:rFonts w:ascii="Arial" w:hAnsi="Arial" w:cs="Arial"/>
                <w:color w:val="000000"/>
                <w:sz w:val="24"/>
                <w:szCs w:val="24"/>
              </w:rPr>
              <w:t>2°3</w:t>
            </w:r>
            <w:r>
              <w:rPr>
                <w:rFonts w:ascii="Arial" w:hAnsi="Arial" w:cs="Arial"/>
                <w:color w:val="000000"/>
                <w:sz w:val="24"/>
                <w:szCs w:val="24"/>
              </w:rPr>
              <w:t>4</w:t>
            </w:r>
            <w:r w:rsidRPr="003A791B">
              <w:rPr>
                <w:rFonts w:ascii="Arial" w:hAnsi="Arial" w:cs="Arial"/>
                <w:color w:val="000000"/>
                <w:sz w:val="24"/>
                <w:szCs w:val="24"/>
              </w:rPr>
              <w:t>'</w:t>
            </w:r>
            <w:r>
              <w:rPr>
                <w:rFonts w:ascii="Arial" w:hAnsi="Arial" w:cs="Arial"/>
                <w:color w:val="000000"/>
                <w:sz w:val="24"/>
                <w:szCs w:val="24"/>
              </w:rPr>
              <w:t>8.94</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636198E" w14:textId="63FE8930" w:rsidR="002111AF" w:rsidRDefault="002111AF" w:rsidP="002111AF">
            <w:pPr>
              <w:spacing w:after="0" w:line="240" w:lineRule="auto"/>
              <w:jc w:val="center"/>
              <w:rPr>
                <w:rFonts w:ascii="Arial" w:hAnsi="Arial" w:cs="Arial"/>
                <w:b/>
                <w:bCs/>
                <w:color w:val="000000"/>
                <w:sz w:val="24"/>
                <w:szCs w:val="24"/>
                <w:lang w:eastAsia="zh-CN"/>
              </w:rPr>
            </w:pPr>
            <w:r w:rsidRPr="003A791B">
              <w:rPr>
                <w:rFonts w:ascii="Arial" w:hAnsi="Arial" w:cs="Arial"/>
                <w:color w:val="000000"/>
                <w:sz w:val="24"/>
                <w:szCs w:val="24"/>
              </w:rPr>
              <w:t>44°2</w:t>
            </w:r>
            <w:r>
              <w:rPr>
                <w:rFonts w:ascii="Arial" w:hAnsi="Arial" w:cs="Arial"/>
                <w:color w:val="000000"/>
                <w:sz w:val="24"/>
                <w:szCs w:val="24"/>
              </w:rPr>
              <w:t>2</w:t>
            </w:r>
            <w:r w:rsidRPr="003A791B">
              <w:rPr>
                <w:rFonts w:ascii="Arial" w:hAnsi="Arial" w:cs="Arial"/>
                <w:color w:val="000000"/>
                <w:sz w:val="24"/>
                <w:szCs w:val="24"/>
              </w:rPr>
              <w:t>'</w:t>
            </w:r>
            <w:r>
              <w:rPr>
                <w:rFonts w:ascii="Arial" w:hAnsi="Arial" w:cs="Arial"/>
                <w:color w:val="000000"/>
                <w:sz w:val="24"/>
                <w:szCs w:val="24"/>
              </w:rPr>
              <w:t>5.08</w:t>
            </w:r>
            <w:r w:rsidRPr="003A791B">
              <w:rPr>
                <w:rFonts w:ascii="Arial" w:hAnsi="Arial" w:cs="Arial"/>
                <w:color w:val="000000"/>
                <w:sz w:val="24"/>
                <w:szCs w:val="24"/>
              </w:rPr>
              <w:t>" O</w:t>
            </w:r>
          </w:p>
        </w:tc>
      </w:tr>
      <w:tr w:rsidR="002111AF" w:rsidRPr="003A791B" w14:paraId="3BC1AD55"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9A443C" w14:textId="2DAEFD69" w:rsidR="002111AF" w:rsidRPr="003A791B" w:rsidRDefault="002111AF" w:rsidP="002111AF">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5</w:t>
            </w:r>
            <w:r w:rsidRPr="003A791B">
              <w:rPr>
                <w:rFonts w:ascii="Arial" w:hAnsi="Arial" w:cs="Arial"/>
                <w:color w:val="000000"/>
                <w:sz w:val="24"/>
                <w:szCs w:val="24"/>
              </w:rPr>
              <w:t>'</w:t>
            </w:r>
            <w:r>
              <w:rPr>
                <w:rFonts w:ascii="Arial" w:hAnsi="Arial" w:cs="Arial"/>
                <w:color w:val="000000"/>
                <w:sz w:val="24"/>
                <w:szCs w:val="24"/>
              </w:rPr>
              <w:t>9.00</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E38953A" w14:textId="45B11136" w:rsidR="002111AF" w:rsidRPr="003A791B" w:rsidRDefault="002111AF" w:rsidP="002111AF">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Pr>
                <w:rFonts w:ascii="Arial" w:hAnsi="Arial" w:cs="Arial"/>
                <w:color w:val="000000"/>
                <w:sz w:val="24"/>
                <w:szCs w:val="24"/>
              </w:rPr>
              <w:t>2</w:t>
            </w:r>
            <w:r w:rsidRPr="003A791B">
              <w:rPr>
                <w:rFonts w:ascii="Arial" w:hAnsi="Arial" w:cs="Arial"/>
                <w:color w:val="000000"/>
                <w:sz w:val="24"/>
                <w:szCs w:val="24"/>
              </w:rPr>
              <w:t>'</w:t>
            </w:r>
            <w:r>
              <w:rPr>
                <w:rFonts w:ascii="Arial" w:hAnsi="Arial" w:cs="Arial"/>
                <w:color w:val="000000"/>
                <w:sz w:val="24"/>
                <w:szCs w:val="24"/>
              </w:rPr>
              <w:t>6.05</w:t>
            </w:r>
            <w:r w:rsidRPr="003A791B">
              <w:rPr>
                <w:rFonts w:ascii="Arial" w:hAnsi="Arial" w:cs="Arial"/>
                <w:color w:val="000000"/>
                <w:sz w:val="24"/>
                <w:szCs w:val="24"/>
              </w:rPr>
              <w:t>" O</w:t>
            </w:r>
          </w:p>
        </w:tc>
      </w:tr>
      <w:tr w:rsidR="002111AF" w:rsidRPr="003A791B" w14:paraId="67A7071F"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7CF8B" w14:textId="47667542" w:rsidR="002111AF" w:rsidRPr="003A791B" w:rsidRDefault="002111AF" w:rsidP="002111AF">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5</w:t>
            </w:r>
            <w:r w:rsidRPr="003A791B">
              <w:rPr>
                <w:rFonts w:ascii="Arial" w:hAnsi="Arial" w:cs="Arial"/>
                <w:color w:val="000000"/>
                <w:sz w:val="24"/>
                <w:szCs w:val="24"/>
              </w:rPr>
              <w:t>'</w:t>
            </w:r>
            <w:r>
              <w:rPr>
                <w:rFonts w:ascii="Arial" w:hAnsi="Arial" w:cs="Arial"/>
                <w:color w:val="000000"/>
                <w:sz w:val="24"/>
                <w:szCs w:val="24"/>
              </w:rPr>
              <w:t>33.90</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A91D50D" w14:textId="645F9AE6" w:rsidR="002111AF" w:rsidRPr="003A791B" w:rsidRDefault="002111AF" w:rsidP="002111AF">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Pr>
                <w:rFonts w:ascii="Arial" w:hAnsi="Arial" w:cs="Arial"/>
                <w:color w:val="000000"/>
                <w:sz w:val="24"/>
                <w:szCs w:val="24"/>
              </w:rPr>
              <w:t>2</w:t>
            </w:r>
            <w:r w:rsidRPr="003A791B">
              <w:rPr>
                <w:rFonts w:ascii="Arial" w:hAnsi="Arial" w:cs="Arial"/>
                <w:color w:val="000000"/>
                <w:sz w:val="24"/>
                <w:szCs w:val="24"/>
              </w:rPr>
              <w:t>'</w:t>
            </w:r>
            <w:r>
              <w:rPr>
                <w:rFonts w:ascii="Arial" w:hAnsi="Arial" w:cs="Arial"/>
                <w:color w:val="000000"/>
                <w:sz w:val="24"/>
                <w:szCs w:val="24"/>
              </w:rPr>
              <w:t>1.84</w:t>
            </w:r>
            <w:r w:rsidRPr="003A791B">
              <w:rPr>
                <w:rFonts w:ascii="Arial" w:hAnsi="Arial" w:cs="Arial"/>
                <w:color w:val="000000"/>
                <w:sz w:val="24"/>
                <w:szCs w:val="24"/>
              </w:rPr>
              <w:t>" O</w:t>
            </w:r>
          </w:p>
        </w:tc>
      </w:tr>
      <w:tr w:rsidR="003D494D" w:rsidRPr="003A791B" w14:paraId="1BAD294C"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9CA468" w14:textId="7D44BF19" w:rsidR="003D494D" w:rsidRPr="003A791B" w:rsidRDefault="003D494D" w:rsidP="003D494D">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5</w:t>
            </w:r>
            <w:r w:rsidRPr="003A791B">
              <w:rPr>
                <w:rFonts w:ascii="Arial" w:hAnsi="Arial" w:cs="Arial"/>
                <w:color w:val="000000"/>
                <w:sz w:val="24"/>
                <w:szCs w:val="24"/>
              </w:rPr>
              <w:t>'</w:t>
            </w:r>
            <w:r>
              <w:rPr>
                <w:rFonts w:ascii="Arial" w:hAnsi="Arial" w:cs="Arial"/>
                <w:color w:val="000000"/>
                <w:sz w:val="24"/>
                <w:szCs w:val="24"/>
              </w:rPr>
              <w:t>31.82</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95C0EB6" w14:textId="06D7FB0D" w:rsidR="003D494D" w:rsidRPr="003A791B" w:rsidRDefault="003D494D" w:rsidP="003D494D">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Pr>
                <w:rFonts w:ascii="Arial" w:hAnsi="Arial" w:cs="Arial"/>
                <w:color w:val="000000"/>
                <w:sz w:val="24"/>
                <w:szCs w:val="24"/>
              </w:rPr>
              <w:t>2</w:t>
            </w:r>
            <w:r w:rsidRPr="003A791B">
              <w:rPr>
                <w:rFonts w:ascii="Arial" w:hAnsi="Arial" w:cs="Arial"/>
                <w:color w:val="000000"/>
                <w:sz w:val="24"/>
                <w:szCs w:val="24"/>
              </w:rPr>
              <w:t>'</w:t>
            </w:r>
            <w:r>
              <w:rPr>
                <w:rFonts w:ascii="Arial" w:hAnsi="Arial" w:cs="Arial"/>
                <w:color w:val="000000"/>
                <w:sz w:val="24"/>
                <w:szCs w:val="24"/>
              </w:rPr>
              <w:t>49.79</w:t>
            </w:r>
            <w:r w:rsidRPr="003A791B">
              <w:rPr>
                <w:rFonts w:ascii="Arial" w:hAnsi="Arial" w:cs="Arial"/>
                <w:color w:val="000000"/>
                <w:sz w:val="24"/>
                <w:szCs w:val="24"/>
              </w:rPr>
              <w:t>" O</w:t>
            </w:r>
          </w:p>
        </w:tc>
      </w:tr>
      <w:tr w:rsidR="00131E8A" w:rsidRPr="003A791B" w14:paraId="1A25F2C1"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7793CB" w14:textId="1073CB26" w:rsidR="00131E8A" w:rsidRPr="003A791B" w:rsidRDefault="00131E8A" w:rsidP="00724852">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4</w:t>
            </w:r>
            <w:r w:rsidRPr="003A791B">
              <w:rPr>
                <w:rFonts w:ascii="Arial" w:hAnsi="Arial" w:cs="Arial"/>
                <w:color w:val="000000"/>
                <w:sz w:val="24"/>
                <w:szCs w:val="24"/>
              </w:rPr>
              <w:t>'</w:t>
            </w:r>
            <w:r>
              <w:rPr>
                <w:rFonts w:ascii="Arial" w:hAnsi="Arial" w:cs="Arial"/>
                <w:color w:val="000000"/>
                <w:sz w:val="24"/>
                <w:szCs w:val="24"/>
              </w:rPr>
              <w:t>5</w:t>
            </w:r>
            <w:r w:rsidR="00724852">
              <w:rPr>
                <w:rFonts w:ascii="Arial" w:hAnsi="Arial" w:cs="Arial"/>
                <w:color w:val="000000"/>
                <w:sz w:val="24"/>
                <w:szCs w:val="24"/>
              </w:rPr>
              <w:t>9</w:t>
            </w:r>
            <w:r>
              <w:rPr>
                <w:rFonts w:ascii="Arial" w:hAnsi="Arial" w:cs="Arial"/>
                <w:color w:val="000000"/>
                <w:sz w:val="24"/>
                <w:szCs w:val="24"/>
              </w:rPr>
              <w:t>.</w:t>
            </w:r>
            <w:r w:rsidR="00724852">
              <w:rPr>
                <w:rFonts w:ascii="Arial" w:hAnsi="Arial" w:cs="Arial"/>
                <w:color w:val="000000"/>
                <w:sz w:val="24"/>
                <w:szCs w:val="24"/>
              </w:rPr>
              <w:t>95</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76DCB89" w14:textId="169A59C8" w:rsidR="00131E8A" w:rsidRPr="003A791B" w:rsidRDefault="00131E8A" w:rsidP="00724852">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Pr>
                <w:rFonts w:ascii="Arial" w:hAnsi="Arial" w:cs="Arial"/>
                <w:color w:val="000000"/>
                <w:sz w:val="24"/>
                <w:szCs w:val="24"/>
              </w:rPr>
              <w:t>2</w:t>
            </w:r>
            <w:r w:rsidRPr="003A791B">
              <w:rPr>
                <w:rFonts w:ascii="Arial" w:hAnsi="Arial" w:cs="Arial"/>
                <w:color w:val="000000"/>
                <w:sz w:val="24"/>
                <w:szCs w:val="24"/>
              </w:rPr>
              <w:t>'</w:t>
            </w:r>
            <w:r w:rsidR="00724852">
              <w:rPr>
                <w:rFonts w:ascii="Arial" w:hAnsi="Arial" w:cs="Arial"/>
                <w:color w:val="000000"/>
                <w:sz w:val="24"/>
                <w:szCs w:val="24"/>
              </w:rPr>
              <w:t>55.39</w:t>
            </w:r>
            <w:r w:rsidRPr="003A791B">
              <w:rPr>
                <w:rFonts w:ascii="Arial" w:hAnsi="Arial" w:cs="Arial"/>
                <w:color w:val="000000"/>
                <w:sz w:val="24"/>
                <w:szCs w:val="24"/>
              </w:rPr>
              <w:t>" O</w:t>
            </w:r>
          </w:p>
        </w:tc>
      </w:tr>
      <w:tr w:rsidR="004F5F49" w:rsidRPr="003A791B" w14:paraId="0BE507D3"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C25F58" w14:textId="1268B66B" w:rsidR="004F5F49" w:rsidRPr="003A791B" w:rsidRDefault="004F5F49" w:rsidP="004F5F49">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4</w:t>
            </w:r>
            <w:r w:rsidRPr="003A791B">
              <w:rPr>
                <w:rFonts w:ascii="Arial" w:hAnsi="Arial" w:cs="Arial"/>
                <w:color w:val="000000"/>
                <w:sz w:val="24"/>
                <w:szCs w:val="24"/>
              </w:rPr>
              <w:t>'</w:t>
            </w:r>
            <w:r>
              <w:rPr>
                <w:rFonts w:ascii="Arial" w:hAnsi="Arial" w:cs="Arial"/>
                <w:color w:val="000000"/>
                <w:sz w:val="24"/>
                <w:szCs w:val="24"/>
              </w:rPr>
              <w:t>55.64</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AD080AB" w14:textId="79310645" w:rsidR="004F5F49" w:rsidRPr="003A791B" w:rsidRDefault="004F5F49" w:rsidP="004F5F49">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Pr>
                <w:rFonts w:ascii="Arial" w:hAnsi="Arial" w:cs="Arial"/>
                <w:color w:val="000000"/>
                <w:sz w:val="24"/>
                <w:szCs w:val="24"/>
              </w:rPr>
              <w:t>2</w:t>
            </w:r>
            <w:r w:rsidRPr="003A791B">
              <w:rPr>
                <w:rFonts w:ascii="Arial" w:hAnsi="Arial" w:cs="Arial"/>
                <w:color w:val="000000"/>
                <w:sz w:val="24"/>
                <w:szCs w:val="24"/>
              </w:rPr>
              <w:t>'</w:t>
            </w:r>
            <w:r>
              <w:rPr>
                <w:rFonts w:ascii="Arial" w:hAnsi="Arial" w:cs="Arial"/>
                <w:color w:val="000000"/>
                <w:sz w:val="24"/>
                <w:szCs w:val="24"/>
              </w:rPr>
              <w:t>1.70</w:t>
            </w:r>
            <w:r w:rsidRPr="003A791B">
              <w:rPr>
                <w:rFonts w:ascii="Arial" w:hAnsi="Arial" w:cs="Arial"/>
                <w:color w:val="000000"/>
                <w:sz w:val="24"/>
                <w:szCs w:val="24"/>
              </w:rPr>
              <w:t>" O</w:t>
            </w:r>
          </w:p>
        </w:tc>
      </w:tr>
    </w:tbl>
    <w:p w14:paraId="51BCABDF" w14:textId="77777777" w:rsidR="00380491" w:rsidRDefault="00380491" w:rsidP="00380491">
      <w:pPr>
        <w:pStyle w:val="PargrafodaLista"/>
        <w:widowControl w:val="0"/>
        <w:overflowPunct w:val="0"/>
        <w:autoSpaceDE w:val="0"/>
        <w:autoSpaceDN w:val="0"/>
        <w:adjustRightInd w:val="0"/>
        <w:spacing w:after="0" w:line="360" w:lineRule="auto"/>
        <w:ind w:left="1440"/>
        <w:jc w:val="both"/>
        <w:rPr>
          <w:rFonts w:ascii="Arial" w:hAnsi="Arial" w:cs="Arial"/>
          <w:bCs/>
          <w:color w:val="000000"/>
          <w:sz w:val="24"/>
          <w:szCs w:val="24"/>
        </w:rPr>
      </w:pPr>
    </w:p>
    <w:p w14:paraId="3AA29BD9" w14:textId="77777777" w:rsidR="0083708B" w:rsidRDefault="0083708B" w:rsidP="0083708B">
      <w:pPr>
        <w:pStyle w:val="PargrafodaLista"/>
        <w:widowControl w:val="0"/>
        <w:overflowPunct w:val="0"/>
        <w:autoSpaceDE w:val="0"/>
        <w:autoSpaceDN w:val="0"/>
        <w:adjustRightInd w:val="0"/>
        <w:spacing w:after="0" w:line="360" w:lineRule="auto"/>
        <w:ind w:left="1440"/>
        <w:jc w:val="both"/>
        <w:rPr>
          <w:rFonts w:ascii="Arial" w:hAnsi="Arial" w:cs="Arial"/>
          <w:bCs/>
          <w:color w:val="000000"/>
          <w:sz w:val="24"/>
          <w:szCs w:val="24"/>
        </w:rPr>
      </w:pPr>
      <w:r>
        <w:rPr>
          <w:rFonts w:ascii="Arial" w:hAnsi="Arial" w:cs="Arial"/>
          <w:bCs/>
          <w:color w:val="000000"/>
          <w:sz w:val="24"/>
          <w:szCs w:val="24"/>
        </w:rPr>
        <w:t>A periodicidade mínima da batimetria nessa região será de 01 (uma) campanha/ano.</w:t>
      </w:r>
    </w:p>
    <w:p w14:paraId="4B43038C" w14:textId="77777777" w:rsidR="00FD6169" w:rsidRPr="004749E2" w:rsidRDefault="00FD6169" w:rsidP="0083708B">
      <w:pPr>
        <w:pStyle w:val="PargrafodaLista"/>
        <w:widowControl w:val="0"/>
        <w:overflowPunct w:val="0"/>
        <w:autoSpaceDE w:val="0"/>
        <w:autoSpaceDN w:val="0"/>
        <w:adjustRightInd w:val="0"/>
        <w:spacing w:after="0" w:line="360" w:lineRule="auto"/>
        <w:ind w:left="1440"/>
        <w:jc w:val="both"/>
        <w:rPr>
          <w:rFonts w:ascii="Arial" w:hAnsi="Arial" w:cs="Arial"/>
          <w:bCs/>
          <w:color w:val="000000"/>
          <w:sz w:val="24"/>
          <w:szCs w:val="24"/>
        </w:rPr>
      </w:pPr>
    </w:p>
    <w:p w14:paraId="34D17E50" w14:textId="494F1674" w:rsidR="00FD1976" w:rsidRDefault="00F17E4E" w:rsidP="00FD1976">
      <w:pPr>
        <w:pStyle w:val="PargrafodaLista"/>
        <w:numPr>
          <w:ilvl w:val="0"/>
          <w:numId w:val="24"/>
        </w:numPr>
        <w:tabs>
          <w:tab w:val="left" w:pos="142"/>
          <w:tab w:val="left" w:pos="1560"/>
        </w:tabs>
        <w:spacing w:after="0" w:line="360" w:lineRule="auto"/>
        <w:ind w:right="-1"/>
        <w:jc w:val="both"/>
        <w:rPr>
          <w:rFonts w:ascii="Arial" w:hAnsi="Arial" w:cs="Arial"/>
          <w:bCs/>
          <w:color w:val="000000"/>
          <w:sz w:val="24"/>
          <w:szCs w:val="24"/>
        </w:rPr>
      </w:pPr>
      <w:r>
        <w:rPr>
          <w:rFonts w:ascii="Arial" w:hAnsi="Arial" w:cs="Arial"/>
          <w:bCs/>
          <w:color w:val="000000"/>
          <w:sz w:val="24"/>
          <w:szCs w:val="24"/>
        </w:rPr>
        <w:t>Ponta da Espera: 02 (duas)</w:t>
      </w:r>
      <w:r w:rsidRPr="00DC1C0F">
        <w:rPr>
          <w:rFonts w:ascii="Arial" w:hAnsi="Arial" w:cs="Arial"/>
          <w:bCs/>
          <w:color w:val="000000"/>
          <w:sz w:val="24"/>
          <w:szCs w:val="24"/>
        </w:rPr>
        <w:t xml:space="preserve"> campanha</w:t>
      </w:r>
      <w:r>
        <w:rPr>
          <w:rFonts w:ascii="Arial" w:hAnsi="Arial" w:cs="Arial"/>
          <w:bCs/>
          <w:color w:val="000000"/>
          <w:sz w:val="24"/>
          <w:szCs w:val="24"/>
        </w:rPr>
        <w:t>s</w:t>
      </w:r>
      <w:r w:rsidRPr="00DC1C0F">
        <w:rPr>
          <w:rFonts w:ascii="Arial" w:hAnsi="Arial" w:cs="Arial"/>
          <w:bCs/>
          <w:color w:val="000000"/>
          <w:sz w:val="24"/>
          <w:szCs w:val="24"/>
        </w:rPr>
        <w:t xml:space="preserve"> de </w:t>
      </w:r>
      <w:r>
        <w:rPr>
          <w:rFonts w:ascii="Arial" w:hAnsi="Arial" w:cs="Arial"/>
          <w:bCs/>
          <w:color w:val="000000"/>
          <w:sz w:val="24"/>
          <w:szCs w:val="24"/>
        </w:rPr>
        <w:t>1,60</w:t>
      </w:r>
      <w:r w:rsidRPr="00DC1C0F">
        <w:rPr>
          <w:rFonts w:ascii="Arial" w:hAnsi="Arial" w:cs="Arial"/>
          <w:bCs/>
          <w:color w:val="000000"/>
          <w:sz w:val="24"/>
          <w:szCs w:val="24"/>
        </w:rPr>
        <w:t xml:space="preserve"> km²</w:t>
      </w:r>
      <w:r>
        <w:rPr>
          <w:rFonts w:ascii="Arial" w:hAnsi="Arial" w:cs="Arial"/>
          <w:bCs/>
          <w:color w:val="000000"/>
          <w:sz w:val="24"/>
          <w:szCs w:val="24"/>
        </w:rPr>
        <w:t>, conforme Figura 5 – Anexo I</w:t>
      </w:r>
      <w:r w:rsidR="006B50D3">
        <w:rPr>
          <w:rFonts w:ascii="Arial" w:hAnsi="Arial" w:cs="Arial"/>
          <w:bCs/>
          <w:color w:val="000000"/>
          <w:sz w:val="24"/>
          <w:szCs w:val="24"/>
        </w:rPr>
        <w:t>-A</w:t>
      </w:r>
      <w:r>
        <w:rPr>
          <w:rFonts w:ascii="Arial" w:hAnsi="Arial" w:cs="Arial"/>
          <w:bCs/>
          <w:color w:val="000000"/>
          <w:sz w:val="24"/>
          <w:szCs w:val="24"/>
        </w:rPr>
        <w:t>.</w:t>
      </w:r>
    </w:p>
    <w:p w14:paraId="47271860" w14:textId="3660F966" w:rsidR="00221A0B" w:rsidRPr="00221A0B" w:rsidRDefault="00221A0B" w:rsidP="00221A0B">
      <w:pPr>
        <w:widowControl w:val="0"/>
        <w:overflowPunct w:val="0"/>
        <w:autoSpaceDE w:val="0"/>
        <w:autoSpaceDN w:val="0"/>
        <w:adjustRightInd w:val="0"/>
        <w:spacing w:after="0" w:line="360" w:lineRule="auto"/>
        <w:ind w:left="1418"/>
        <w:jc w:val="both"/>
        <w:rPr>
          <w:rFonts w:ascii="Arial" w:hAnsi="Arial" w:cs="Arial"/>
          <w:bCs/>
          <w:color w:val="000000"/>
          <w:sz w:val="24"/>
          <w:szCs w:val="24"/>
        </w:rPr>
      </w:pPr>
      <w:r w:rsidRPr="00221A0B">
        <w:rPr>
          <w:rFonts w:ascii="Arial" w:hAnsi="Arial" w:cs="Arial"/>
          <w:bCs/>
          <w:color w:val="000000"/>
          <w:sz w:val="24"/>
          <w:szCs w:val="24"/>
        </w:rPr>
        <w:t>O polígono da</w:t>
      </w:r>
      <w:r>
        <w:rPr>
          <w:rFonts w:ascii="Arial" w:hAnsi="Arial" w:cs="Arial"/>
          <w:bCs/>
          <w:color w:val="000000"/>
          <w:sz w:val="24"/>
          <w:szCs w:val="24"/>
        </w:rPr>
        <w:t xml:space="preserve"> </w:t>
      </w:r>
      <w:r w:rsidRPr="00221A0B">
        <w:rPr>
          <w:rFonts w:ascii="Arial" w:hAnsi="Arial" w:cs="Arial"/>
          <w:bCs/>
          <w:color w:val="000000"/>
          <w:sz w:val="24"/>
          <w:szCs w:val="24"/>
        </w:rPr>
        <w:t>área do</w:t>
      </w:r>
      <w:r>
        <w:rPr>
          <w:rFonts w:ascii="Arial" w:hAnsi="Arial" w:cs="Arial"/>
          <w:bCs/>
          <w:color w:val="000000"/>
          <w:sz w:val="24"/>
          <w:szCs w:val="24"/>
        </w:rPr>
        <w:t xml:space="preserve"> terminal da Ponta da Espera </w:t>
      </w:r>
      <w:r w:rsidRPr="00221A0B">
        <w:rPr>
          <w:rFonts w:ascii="Arial" w:hAnsi="Arial" w:cs="Arial"/>
          <w:bCs/>
          <w:color w:val="000000"/>
          <w:sz w:val="24"/>
          <w:szCs w:val="24"/>
        </w:rPr>
        <w:t xml:space="preserve">é composto pelas seguintes coordenadas: </w:t>
      </w:r>
    </w:p>
    <w:tbl>
      <w:tblPr>
        <w:tblW w:w="4670" w:type="dxa"/>
        <w:jc w:val="center"/>
        <w:tblCellMar>
          <w:left w:w="70" w:type="dxa"/>
          <w:right w:w="70" w:type="dxa"/>
        </w:tblCellMar>
        <w:tblLook w:val="04A0" w:firstRow="1" w:lastRow="0" w:firstColumn="1" w:lastColumn="0" w:noHBand="0" w:noVBand="1"/>
      </w:tblPr>
      <w:tblGrid>
        <w:gridCol w:w="2335"/>
        <w:gridCol w:w="12"/>
        <w:gridCol w:w="2323"/>
      </w:tblGrid>
      <w:tr w:rsidR="00201080" w:rsidRPr="003A791B" w14:paraId="20BF5A40" w14:textId="77777777" w:rsidTr="00591FA5">
        <w:trPr>
          <w:trHeight w:val="509"/>
          <w:jc w:val="center"/>
        </w:trPr>
        <w:tc>
          <w:tcPr>
            <w:tcW w:w="467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0734232" w14:textId="35681F4E" w:rsidR="00201080" w:rsidRPr="003A791B" w:rsidRDefault="00201080" w:rsidP="00201080">
            <w:pPr>
              <w:spacing w:after="0" w:line="240" w:lineRule="auto"/>
              <w:jc w:val="center"/>
              <w:rPr>
                <w:rFonts w:ascii="Arial" w:hAnsi="Arial" w:cs="Arial"/>
                <w:b/>
                <w:bCs/>
                <w:color w:val="000000"/>
                <w:sz w:val="24"/>
                <w:szCs w:val="24"/>
                <w:lang w:eastAsia="zh-CN"/>
              </w:rPr>
            </w:pPr>
            <w:r w:rsidRPr="003A791B">
              <w:rPr>
                <w:rFonts w:ascii="Arial" w:hAnsi="Arial" w:cs="Arial"/>
                <w:b/>
                <w:bCs/>
                <w:color w:val="000000"/>
                <w:sz w:val="24"/>
                <w:szCs w:val="24"/>
                <w:lang w:eastAsia="zh-CN"/>
              </w:rPr>
              <w:t xml:space="preserve">COORDENADAS POLÍGONO </w:t>
            </w:r>
            <w:r>
              <w:rPr>
                <w:rFonts w:ascii="Arial" w:hAnsi="Arial" w:cs="Arial"/>
                <w:b/>
                <w:bCs/>
                <w:color w:val="000000"/>
                <w:sz w:val="24"/>
                <w:szCs w:val="24"/>
                <w:lang w:eastAsia="zh-CN"/>
              </w:rPr>
              <w:t>DA ÁREA DA PONTA DA ESPERA</w:t>
            </w:r>
          </w:p>
        </w:tc>
      </w:tr>
      <w:tr w:rsidR="00201080" w:rsidRPr="003A791B" w14:paraId="634EF8D8" w14:textId="77777777" w:rsidTr="00591FA5">
        <w:trPr>
          <w:trHeight w:val="509"/>
          <w:jc w:val="center"/>
        </w:trPr>
        <w:tc>
          <w:tcPr>
            <w:tcW w:w="4670" w:type="dxa"/>
            <w:gridSpan w:val="3"/>
            <w:vMerge/>
            <w:tcBorders>
              <w:top w:val="single" w:sz="4" w:space="0" w:color="auto"/>
              <w:left w:val="single" w:sz="4" w:space="0" w:color="auto"/>
              <w:bottom w:val="single" w:sz="4" w:space="0" w:color="000000"/>
              <w:right w:val="single" w:sz="4" w:space="0" w:color="000000"/>
            </w:tcBorders>
            <w:vAlign w:val="center"/>
            <w:hideMark/>
          </w:tcPr>
          <w:p w14:paraId="67F5FF45" w14:textId="77777777" w:rsidR="00201080" w:rsidRPr="003A791B" w:rsidRDefault="00201080" w:rsidP="00591FA5">
            <w:pPr>
              <w:spacing w:after="0" w:line="240" w:lineRule="auto"/>
              <w:rPr>
                <w:rFonts w:ascii="Arial" w:hAnsi="Arial" w:cs="Arial"/>
                <w:b/>
                <w:bCs/>
                <w:color w:val="000000"/>
                <w:sz w:val="24"/>
                <w:szCs w:val="24"/>
                <w:lang w:eastAsia="zh-CN"/>
              </w:rPr>
            </w:pPr>
          </w:p>
        </w:tc>
      </w:tr>
      <w:tr w:rsidR="002A091A" w:rsidRPr="003A791B" w14:paraId="0D936721" w14:textId="77777777" w:rsidTr="00591FA5">
        <w:trPr>
          <w:trHeight w:val="325"/>
          <w:jc w:val="center"/>
        </w:trPr>
        <w:tc>
          <w:tcPr>
            <w:tcW w:w="2347" w:type="dxa"/>
            <w:gridSpan w:val="2"/>
            <w:tcBorders>
              <w:top w:val="nil"/>
              <w:left w:val="single" w:sz="4" w:space="0" w:color="auto"/>
              <w:bottom w:val="single" w:sz="4" w:space="0" w:color="auto"/>
              <w:right w:val="single" w:sz="4" w:space="0" w:color="auto"/>
            </w:tcBorders>
            <w:shd w:val="clear" w:color="auto" w:fill="auto"/>
            <w:noWrap/>
            <w:vAlign w:val="bottom"/>
            <w:hideMark/>
          </w:tcPr>
          <w:p w14:paraId="3E731318" w14:textId="6F7D8907" w:rsidR="002A091A" w:rsidRPr="003A791B" w:rsidRDefault="002A091A" w:rsidP="002A091A">
            <w:pPr>
              <w:spacing w:after="0" w:line="240" w:lineRule="auto"/>
              <w:jc w:val="center"/>
              <w:rPr>
                <w:rFonts w:ascii="Arial" w:hAnsi="Arial" w:cs="Arial"/>
                <w:b/>
                <w:bCs/>
                <w:color w:val="000000"/>
                <w:sz w:val="24"/>
                <w:szCs w:val="24"/>
                <w:lang w:eastAsia="zh-CN"/>
              </w:rPr>
            </w:pPr>
            <w:r w:rsidRPr="003A791B">
              <w:rPr>
                <w:rFonts w:ascii="Arial" w:hAnsi="Arial" w:cs="Arial"/>
                <w:b/>
                <w:bCs/>
                <w:color w:val="000000"/>
                <w:sz w:val="24"/>
                <w:szCs w:val="24"/>
                <w:lang w:eastAsia="zh-CN"/>
              </w:rPr>
              <w:t>Latitude</w:t>
            </w:r>
          </w:p>
        </w:tc>
        <w:tc>
          <w:tcPr>
            <w:tcW w:w="2323" w:type="dxa"/>
            <w:tcBorders>
              <w:top w:val="nil"/>
              <w:left w:val="nil"/>
              <w:bottom w:val="single" w:sz="4" w:space="0" w:color="auto"/>
              <w:right w:val="single" w:sz="4" w:space="0" w:color="auto"/>
            </w:tcBorders>
            <w:shd w:val="clear" w:color="auto" w:fill="auto"/>
            <w:noWrap/>
            <w:vAlign w:val="bottom"/>
            <w:hideMark/>
          </w:tcPr>
          <w:p w14:paraId="5FB06805" w14:textId="73400406" w:rsidR="002A091A" w:rsidRPr="003A791B" w:rsidRDefault="002A091A" w:rsidP="002A091A">
            <w:pPr>
              <w:spacing w:after="0" w:line="240" w:lineRule="auto"/>
              <w:jc w:val="center"/>
              <w:rPr>
                <w:rFonts w:ascii="Arial" w:hAnsi="Arial" w:cs="Arial"/>
                <w:b/>
                <w:bCs/>
                <w:color w:val="000000"/>
                <w:sz w:val="24"/>
                <w:szCs w:val="24"/>
                <w:lang w:eastAsia="zh-CN"/>
              </w:rPr>
            </w:pPr>
            <w:r w:rsidRPr="003A791B">
              <w:rPr>
                <w:rFonts w:ascii="Arial" w:hAnsi="Arial" w:cs="Arial"/>
                <w:b/>
                <w:bCs/>
                <w:color w:val="000000"/>
                <w:sz w:val="24"/>
                <w:szCs w:val="24"/>
                <w:lang w:eastAsia="zh-CN"/>
              </w:rPr>
              <w:t>Longitude</w:t>
            </w:r>
          </w:p>
        </w:tc>
      </w:tr>
      <w:tr w:rsidR="00201080" w:rsidRPr="003A791B" w14:paraId="0C9442D6" w14:textId="77777777" w:rsidTr="00591FA5">
        <w:trPr>
          <w:trHeight w:val="325"/>
          <w:jc w:val="center"/>
        </w:trPr>
        <w:tc>
          <w:tcPr>
            <w:tcW w:w="234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AE81243" w14:textId="536C6B53" w:rsidR="00201080" w:rsidRPr="003A791B" w:rsidRDefault="00201080" w:rsidP="00201080">
            <w:pPr>
              <w:spacing w:after="0" w:line="240" w:lineRule="auto"/>
              <w:jc w:val="center"/>
              <w:rPr>
                <w:rFonts w:ascii="Arial" w:hAnsi="Arial" w:cs="Arial"/>
                <w:color w:val="000000"/>
                <w:sz w:val="24"/>
                <w:szCs w:val="24"/>
                <w:lang w:eastAsia="zh-CN"/>
              </w:rPr>
            </w:pPr>
            <w:r>
              <w:rPr>
                <w:rFonts w:ascii="Arial" w:hAnsi="Arial" w:cs="Arial"/>
                <w:color w:val="000000"/>
                <w:sz w:val="24"/>
                <w:szCs w:val="24"/>
              </w:rPr>
              <w:t>2°32</w:t>
            </w:r>
            <w:r w:rsidRPr="003A791B">
              <w:rPr>
                <w:rFonts w:ascii="Arial" w:hAnsi="Arial" w:cs="Arial"/>
                <w:color w:val="000000"/>
                <w:sz w:val="24"/>
                <w:szCs w:val="24"/>
              </w:rPr>
              <w:t>'</w:t>
            </w:r>
            <w:r>
              <w:rPr>
                <w:rFonts w:ascii="Arial" w:hAnsi="Arial" w:cs="Arial"/>
                <w:color w:val="000000"/>
                <w:sz w:val="24"/>
                <w:szCs w:val="24"/>
              </w:rPr>
              <w:t>6.21</w:t>
            </w:r>
            <w:r w:rsidRPr="003A791B">
              <w:rPr>
                <w:rFonts w:ascii="Arial" w:hAnsi="Arial" w:cs="Arial"/>
                <w:color w:val="000000"/>
                <w:sz w:val="24"/>
                <w:szCs w:val="24"/>
              </w:rPr>
              <w:t>" S</w:t>
            </w:r>
          </w:p>
        </w:tc>
        <w:tc>
          <w:tcPr>
            <w:tcW w:w="2323" w:type="dxa"/>
            <w:tcBorders>
              <w:top w:val="nil"/>
              <w:left w:val="nil"/>
              <w:bottom w:val="single" w:sz="4" w:space="0" w:color="auto"/>
              <w:right w:val="single" w:sz="4" w:space="0" w:color="auto"/>
            </w:tcBorders>
            <w:shd w:val="clear" w:color="auto" w:fill="auto"/>
            <w:noWrap/>
            <w:vAlign w:val="bottom"/>
            <w:hideMark/>
          </w:tcPr>
          <w:p w14:paraId="641173CC" w14:textId="5E0A666F" w:rsidR="00201080" w:rsidRPr="003A791B" w:rsidRDefault="00201080" w:rsidP="00201080">
            <w:pPr>
              <w:spacing w:after="0" w:line="240" w:lineRule="auto"/>
              <w:jc w:val="center"/>
              <w:rPr>
                <w:rFonts w:ascii="Arial" w:hAnsi="Arial" w:cs="Arial"/>
                <w:color w:val="000000"/>
                <w:sz w:val="24"/>
                <w:szCs w:val="24"/>
                <w:lang w:eastAsia="zh-CN"/>
              </w:rPr>
            </w:pPr>
            <w:r w:rsidRPr="003A791B">
              <w:rPr>
                <w:rFonts w:ascii="Arial" w:hAnsi="Arial" w:cs="Arial"/>
                <w:color w:val="000000"/>
                <w:sz w:val="24"/>
                <w:szCs w:val="24"/>
              </w:rPr>
              <w:t>44°2</w:t>
            </w:r>
            <w:r>
              <w:rPr>
                <w:rFonts w:ascii="Arial" w:hAnsi="Arial" w:cs="Arial"/>
                <w:color w:val="000000"/>
                <w:sz w:val="24"/>
                <w:szCs w:val="24"/>
              </w:rPr>
              <w:t>1'28</w:t>
            </w:r>
            <w:r w:rsidRPr="003A791B">
              <w:rPr>
                <w:rFonts w:ascii="Arial" w:hAnsi="Arial" w:cs="Arial"/>
                <w:color w:val="000000"/>
                <w:sz w:val="24"/>
                <w:szCs w:val="24"/>
              </w:rPr>
              <w:t>.</w:t>
            </w:r>
            <w:r>
              <w:rPr>
                <w:rFonts w:ascii="Arial" w:hAnsi="Arial" w:cs="Arial"/>
                <w:color w:val="000000"/>
                <w:sz w:val="24"/>
                <w:szCs w:val="24"/>
              </w:rPr>
              <w:t>45</w:t>
            </w:r>
            <w:r w:rsidRPr="003A791B">
              <w:rPr>
                <w:rFonts w:ascii="Arial" w:hAnsi="Arial" w:cs="Arial"/>
                <w:color w:val="000000"/>
                <w:sz w:val="24"/>
                <w:szCs w:val="24"/>
              </w:rPr>
              <w:t>" O</w:t>
            </w:r>
          </w:p>
        </w:tc>
      </w:tr>
      <w:tr w:rsidR="00201080" w:rsidRPr="003A791B" w14:paraId="7A5B7D54" w14:textId="77777777" w:rsidTr="00591FA5">
        <w:trPr>
          <w:trHeight w:val="325"/>
          <w:jc w:val="center"/>
        </w:trPr>
        <w:tc>
          <w:tcPr>
            <w:tcW w:w="234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ED4CA89" w14:textId="5A5122FC" w:rsidR="00201080" w:rsidRPr="003A791B" w:rsidRDefault="00201080" w:rsidP="00591FA5">
            <w:pPr>
              <w:spacing w:after="0" w:line="240" w:lineRule="auto"/>
              <w:jc w:val="center"/>
              <w:rPr>
                <w:rFonts w:ascii="Arial" w:hAnsi="Arial" w:cs="Arial"/>
                <w:color w:val="000000"/>
                <w:sz w:val="24"/>
                <w:szCs w:val="24"/>
                <w:lang w:eastAsia="zh-CN"/>
              </w:rPr>
            </w:pPr>
            <w:r w:rsidRPr="003A791B">
              <w:rPr>
                <w:rFonts w:ascii="Arial" w:hAnsi="Arial" w:cs="Arial"/>
                <w:color w:val="000000"/>
                <w:sz w:val="24"/>
                <w:szCs w:val="24"/>
              </w:rPr>
              <w:t>2°3</w:t>
            </w:r>
            <w:r>
              <w:rPr>
                <w:rFonts w:ascii="Arial" w:hAnsi="Arial" w:cs="Arial"/>
                <w:color w:val="000000"/>
                <w:sz w:val="24"/>
                <w:szCs w:val="24"/>
              </w:rPr>
              <w:t>2</w:t>
            </w:r>
            <w:r w:rsidRPr="003A791B">
              <w:rPr>
                <w:rFonts w:ascii="Arial" w:hAnsi="Arial" w:cs="Arial"/>
                <w:color w:val="000000"/>
                <w:sz w:val="24"/>
                <w:szCs w:val="24"/>
              </w:rPr>
              <w:t>'</w:t>
            </w:r>
            <w:r>
              <w:rPr>
                <w:rFonts w:ascii="Arial" w:hAnsi="Arial" w:cs="Arial"/>
                <w:color w:val="000000"/>
                <w:sz w:val="24"/>
                <w:szCs w:val="24"/>
              </w:rPr>
              <w:t>2.23</w:t>
            </w:r>
            <w:r w:rsidRPr="003A791B">
              <w:rPr>
                <w:rFonts w:ascii="Arial" w:hAnsi="Arial" w:cs="Arial"/>
                <w:color w:val="000000"/>
                <w:sz w:val="24"/>
                <w:szCs w:val="24"/>
              </w:rPr>
              <w:t>" S</w:t>
            </w:r>
          </w:p>
        </w:tc>
        <w:tc>
          <w:tcPr>
            <w:tcW w:w="2323" w:type="dxa"/>
            <w:tcBorders>
              <w:top w:val="nil"/>
              <w:left w:val="nil"/>
              <w:bottom w:val="single" w:sz="4" w:space="0" w:color="auto"/>
              <w:right w:val="single" w:sz="4" w:space="0" w:color="auto"/>
            </w:tcBorders>
            <w:shd w:val="clear" w:color="auto" w:fill="auto"/>
            <w:noWrap/>
            <w:vAlign w:val="bottom"/>
            <w:hideMark/>
          </w:tcPr>
          <w:p w14:paraId="346AA57D" w14:textId="5008A2AA" w:rsidR="00201080" w:rsidRPr="003A791B" w:rsidRDefault="00201080" w:rsidP="00591FA5">
            <w:pPr>
              <w:spacing w:after="0" w:line="240" w:lineRule="auto"/>
              <w:jc w:val="center"/>
              <w:rPr>
                <w:rFonts w:ascii="Arial" w:hAnsi="Arial" w:cs="Arial"/>
                <w:color w:val="000000"/>
                <w:sz w:val="24"/>
                <w:szCs w:val="24"/>
                <w:lang w:eastAsia="zh-CN"/>
              </w:rPr>
            </w:pPr>
            <w:r w:rsidRPr="003A791B">
              <w:rPr>
                <w:rFonts w:ascii="Arial" w:hAnsi="Arial" w:cs="Arial"/>
                <w:color w:val="000000"/>
                <w:sz w:val="24"/>
                <w:szCs w:val="24"/>
              </w:rPr>
              <w:t>44°2</w:t>
            </w:r>
            <w:r>
              <w:rPr>
                <w:rFonts w:ascii="Arial" w:hAnsi="Arial" w:cs="Arial"/>
                <w:color w:val="000000"/>
                <w:sz w:val="24"/>
                <w:szCs w:val="24"/>
              </w:rPr>
              <w:t>1</w:t>
            </w:r>
            <w:r w:rsidRPr="003A791B">
              <w:rPr>
                <w:rFonts w:ascii="Arial" w:hAnsi="Arial" w:cs="Arial"/>
                <w:color w:val="000000"/>
                <w:sz w:val="24"/>
                <w:szCs w:val="24"/>
              </w:rPr>
              <w:t>'</w:t>
            </w:r>
            <w:r>
              <w:rPr>
                <w:rFonts w:ascii="Arial" w:hAnsi="Arial" w:cs="Arial"/>
                <w:color w:val="000000"/>
                <w:sz w:val="24"/>
                <w:szCs w:val="24"/>
              </w:rPr>
              <w:t>28.21</w:t>
            </w:r>
            <w:r w:rsidRPr="003A791B">
              <w:rPr>
                <w:rFonts w:ascii="Arial" w:hAnsi="Arial" w:cs="Arial"/>
                <w:color w:val="000000"/>
                <w:sz w:val="24"/>
                <w:szCs w:val="24"/>
              </w:rPr>
              <w:t>" O</w:t>
            </w:r>
          </w:p>
        </w:tc>
      </w:tr>
      <w:tr w:rsidR="00201080" w:rsidRPr="003A791B" w14:paraId="59227297" w14:textId="77777777" w:rsidTr="00591FA5">
        <w:trPr>
          <w:trHeight w:val="325"/>
          <w:jc w:val="center"/>
        </w:trPr>
        <w:tc>
          <w:tcPr>
            <w:tcW w:w="234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2E40650" w14:textId="643E18DA" w:rsidR="00201080" w:rsidRPr="003A791B" w:rsidRDefault="00201080" w:rsidP="00201080">
            <w:pPr>
              <w:spacing w:after="0" w:line="240" w:lineRule="auto"/>
              <w:jc w:val="center"/>
              <w:rPr>
                <w:rFonts w:ascii="Arial" w:hAnsi="Arial" w:cs="Arial"/>
                <w:color w:val="000000"/>
                <w:sz w:val="24"/>
                <w:szCs w:val="24"/>
                <w:lang w:eastAsia="zh-CN"/>
              </w:rPr>
            </w:pPr>
            <w:r w:rsidRPr="003A791B">
              <w:rPr>
                <w:rFonts w:ascii="Arial" w:hAnsi="Arial" w:cs="Arial"/>
                <w:color w:val="000000"/>
                <w:sz w:val="24"/>
                <w:szCs w:val="24"/>
              </w:rPr>
              <w:t>2°3</w:t>
            </w:r>
            <w:r>
              <w:rPr>
                <w:rFonts w:ascii="Arial" w:hAnsi="Arial" w:cs="Arial"/>
                <w:color w:val="000000"/>
                <w:sz w:val="24"/>
                <w:szCs w:val="24"/>
              </w:rPr>
              <w:t>2</w:t>
            </w:r>
            <w:r w:rsidRPr="003A791B">
              <w:rPr>
                <w:rFonts w:ascii="Arial" w:hAnsi="Arial" w:cs="Arial"/>
                <w:color w:val="000000"/>
                <w:sz w:val="24"/>
                <w:szCs w:val="24"/>
              </w:rPr>
              <w:t>'</w:t>
            </w:r>
            <w:r>
              <w:rPr>
                <w:rFonts w:ascii="Arial" w:hAnsi="Arial" w:cs="Arial"/>
                <w:color w:val="000000"/>
                <w:sz w:val="24"/>
                <w:szCs w:val="24"/>
              </w:rPr>
              <w:t>2.20</w:t>
            </w:r>
            <w:r w:rsidRPr="003A791B">
              <w:rPr>
                <w:rFonts w:ascii="Arial" w:hAnsi="Arial" w:cs="Arial"/>
                <w:color w:val="000000"/>
                <w:sz w:val="24"/>
                <w:szCs w:val="24"/>
              </w:rPr>
              <w:t>" S</w:t>
            </w:r>
          </w:p>
        </w:tc>
        <w:tc>
          <w:tcPr>
            <w:tcW w:w="2323" w:type="dxa"/>
            <w:tcBorders>
              <w:top w:val="nil"/>
              <w:left w:val="nil"/>
              <w:bottom w:val="single" w:sz="4" w:space="0" w:color="auto"/>
              <w:right w:val="single" w:sz="4" w:space="0" w:color="auto"/>
            </w:tcBorders>
            <w:shd w:val="clear" w:color="auto" w:fill="auto"/>
            <w:noWrap/>
            <w:vAlign w:val="bottom"/>
            <w:hideMark/>
          </w:tcPr>
          <w:p w14:paraId="20D2FC36" w14:textId="680CDD95" w:rsidR="00201080" w:rsidRPr="003A791B" w:rsidRDefault="00201080" w:rsidP="00201080">
            <w:pPr>
              <w:spacing w:after="0" w:line="240" w:lineRule="auto"/>
              <w:jc w:val="center"/>
              <w:rPr>
                <w:rFonts w:ascii="Arial" w:hAnsi="Arial" w:cs="Arial"/>
                <w:color w:val="000000"/>
                <w:sz w:val="24"/>
                <w:szCs w:val="24"/>
                <w:lang w:eastAsia="zh-CN"/>
              </w:rPr>
            </w:pPr>
            <w:r w:rsidRPr="003A791B">
              <w:rPr>
                <w:rFonts w:ascii="Arial" w:hAnsi="Arial" w:cs="Arial"/>
                <w:color w:val="000000"/>
                <w:sz w:val="24"/>
                <w:szCs w:val="24"/>
              </w:rPr>
              <w:t>44°2</w:t>
            </w:r>
            <w:r>
              <w:rPr>
                <w:rFonts w:ascii="Arial" w:hAnsi="Arial" w:cs="Arial"/>
                <w:color w:val="000000"/>
                <w:sz w:val="24"/>
                <w:szCs w:val="24"/>
              </w:rPr>
              <w:t>1</w:t>
            </w:r>
            <w:r w:rsidRPr="003A791B">
              <w:rPr>
                <w:rFonts w:ascii="Arial" w:hAnsi="Arial" w:cs="Arial"/>
                <w:color w:val="000000"/>
                <w:sz w:val="24"/>
                <w:szCs w:val="24"/>
              </w:rPr>
              <w:t>'</w:t>
            </w:r>
            <w:r>
              <w:rPr>
                <w:rFonts w:ascii="Arial" w:hAnsi="Arial" w:cs="Arial"/>
                <w:color w:val="000000"/>
                <w:sz w:val="24"/>
                <w:szCs w:val="24"/>
              </w:rPr>
              <w:t>26.02</w:t>
            </w:r>
            <w:r w:rsidRPr="003A791B">
              <w:rPr>
                <w:rFonts w:ascii="Arial" w:hAnsi="Arial" w:cs="Arial"/>
                <w:color w:val="000000"/>
                <w:sz w:val="24"/>
                <w:szCs w:val="24"/>
              </w:rPr>
              <w:t>" O</w:t>
            </w:r>
          </w:p>
        </w:tc>
      </w:tr>
      <w:tr w:rsidR="00201080" w:rsidRPr="003A791B" w14:paraId="0B12A97D" w14:textId="77777777" w:rsidTr="00591FA5">
        <w:trPr>
          <w:trHeight w:val="325"/>
          <w:jc w:val="center"/>
        </w:trPr>
        <w:tc>
          <w:tcPr>
            <w:tcW w:w="2347" w:type="dxa"/>
            <w:gridSpan w:val="2"/>
            <w:tcBorders>
              <w:top w:val="nil"/>
              <w:left w:val="single" w:sz="4" w:space="0" w:color="auto"/>
              <w:bottom w:val="single" w:sz="4" w:space="0" w:color="auto"/>
              <w:right w:val="single" w:sz="4" w:space="0" w:color="auto"/>
            </w:tcBorders>
            <w:shd w:val="clear" w:color="auto" w:fill="auto"/>
            <w:noWrap/>
            <w:vAlign w:val="bottom"/>
            <w:hideMark/>
          </w:tcPr>
          <w:p w14:paraId="1992F5EE" w14:textId="0516C651" w:rsidR="00201080" w:rsidRPr="003A791B" w:rsidRDefault="00201080" w:rsidP="00591FA5">
            <w:pPr>
              <w:spacing w:after="0" w:line="240" w:lineRule="auto"/>
              <w:jc w:val="center"/>
              <w:rPr>
                <w:rFonts w:ascii="Arial" w:hAnsi="Arial" w:cs="Arial"/>
                <w:color w:val="000000"/>
                <w:sz w:val="24"/>
                <w:szCs w:val="24"/>
                <w:lang w:eastAsia="zh-CN"/>
              </w:rPr>
            </w:pPr>
            <w:r>
              <w:rPr>
                <w:rFonts w:ascii="Arial" w:hAnsi="Arial" w:cs="Arial"/>
                <w:color w:val="000000"/>
                <w:sz w:val="24"/>
                <w:szCs w:val="24"/>
              </w:rPr>
              <w:t>2°32</w:t>
            </w:r>
            <w:r w:rsidRPr="003A791B">
              <w:rPr>
                <w:rFonts w:ascii="Arial" w:hAnsi="Arial" w:cs="Arial"/>
                <w:color w:val="000000"/>
                <w:sz w:val="24"/>
                <w:szCs w:val="24"/>
              </w:rPr>
              <w:t>'</w:t>
            </w:r>
            <w:r>
              <w:rPr>
                <w:rFonts w:ascii="Arial" w:hAnsi="Arial" w:cs="Arial"/>
                <w:color w:val="000000"/>
                <w:sz w:val="24"/>
                <w:szCs w:val="24"/>
              </w:rPr>
              <w:t>5.11</w:t>
            </w:r>
            <w:r w:rsidRPr="003A791B">
              <w:rPr>
                <w:rFonts w:ascii="Arial" w:hAnsi="Arial" w:cs="Arial"/>
                <w:color w:val="000000"/>
                <w:sz w:val="24"/>
                <w:szCs w:val="24"/>
              </w:rPr>
              <w:t>" S</w:t>
            </w:r>
          </w:p>
        </w:tc>
        <w:tc>
          <w:tcPr>
            <w:tcW w:w="2323" w:type="dxa"/>
            <w:tcBorders>
              <w:top w:val="nil"/>
              <w:left w:val="nil"/>
              <w:bottom w:val="single" w:sz="4" w:space="0" w:color="auto"/>
              <w:right w:val="single" w:sz="4" w:space="0" w:color="auto"/>
            </w:tcBorders>
            <w:shd w:val="clear" w:color="auto" w:fill="auto"/>
            <w:noWrap/>
            <w:vAlign w:val="bottom"/>
            <w:hideMark/>
          </w:tcPr>
          <w:p w14:paraId="35F17498" w14:textId="1B9127D3" w:rsidR="00201080" w:rsidRPr="003A791B" w:rsidRDefault="00201080" w:rsidP="00201080">
            <w:pPr>
              <w:spacing w:after="0" w:line="240" w:lineRule="auto"/>
              <w:jc w:val="center"/>
              <w:rPr>
                <w:rFonts w:ascii="Arial" w:hAnsi="Arial" w:cs="Arial"/>
                <w:color w:val="000000"/>
                <w:sz w:val="24"/>
                <w:szCs w:val="24"/>
                <w:lang w:eastAsia="zh-CN"/>
              </w:rPr>
            </w:pPr>
            <w:r w:rsidRPr="003A791B">
              <w:rPr>
                <w:rFonts w:ascii="Arial" w:hAnsi="Arial" w:cs="Arial"/>
                <w:color w:val="000000"/>
                <w:sz w:val="24"/>
                <w:szCs w:val="24"/>
              </w:rPr>
              <w:t>44°2</w:t>
            </w:r>
            <w:r>
              <w:rPr>
                <w:rFonts w:ascii="Arial" w:hAnsi="Arial" w:cs="Arial"/>
                <w:color w:val="000000"/>
                <w:sz w:val="24"/>
                <w:szCs w:val="24"/>
              </w:rPr>
              <w:t>1</w:t>
            </w:r>
            <w:r w:rsidRPr="003A791B">
              <w:rPr>
                <w:rFonts w:ascii="Arial" w:hAnsi="Arial" w:cs="Arial"/>
                <w:color w:val="000000"/>
                <w:sz w:val="24"/>
                <w:szCs w:val="24"/>
              </w:rPr>
              <w:t>'</w:t>
            </w:r>
            <w:r>
              <w:rPr>
                <w:rFonts w:ascii="Arial" w:hAnsi="Arial" w:cs="Arial"/>
                <w:color w:val="000000"/>
                <w:sz w:val="24"/>
                <w:szCs w:val="24"/>
              </w:rPr>
              <w:t>25.97</w:t>
            </w:r>
            <w:r w:rsidRPr="003A791B">
              <w:rPr>
                <w:rFonts w:ascii="Arial" w:hAnsi="Arial" w:cs="Arial"/>
                <w:color w:val="000000"/>
                <w:sz w:val="24"/>
                <w:szCs w:val="24"/>
              </w:rPr>
              <w:t>" O</w:t>
            </w:r>
          </w:p>
        </w:tc>
      </w:tr>
      <w:tr w:rsidR="00201080" w:rsidRPr="003A791B" w14:paraId="19288247" w14:textId="77777777" w:rsidTr="00591FA5">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5FCD1B6" w14:textId="199FD873" w:rsidR="00201080" w:rsidRPr="003A791B" w:rsidRDefault="00201080" w:rsidP="00201080">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2</w:t>
            </w:r>
            <w:r w:rsidRPr="003A791B">
              <w:rPr>
                <w:rFonts w:ascii="Arial" w:hAnsi="Arial" w:cs="Arial"/>
                <w:color w:val="000000"/>
                <w:sz w:val="24"/>
                <w:szCs w:val="24"/>
              </w:rPr>
              <w:t>'</w:t>
            </w:r>
            <w:r>
              <w:rPr>
                <w:rFonts w:ascii="Arial" w:hAnsi="Arial" w:cs="Arial"/>
                <w:color w:val="000000"/>
                <w:sz w:val="24"/>
                <w:szCs w:val="24"/>
              </w:rPr>
              <w:t>6.02</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2F0620E3" w14:textId="582F2B29" w:rsidR="00201080" w:rsidRPr="003A791B" w:rsidRDefault="00201080" w:rsidP="00201080">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Pr>
                <w:rFonts w:ascii="Arial" w:hAnsi="Arial" w:cs="Arial"/>
                <w:color w:val="000000"/>
                <w:sz w:val="24"/>
                <w:szCs w:val="24"/>
              </w:rPr>
              <w:t>1</w:t>
            </w:r>
            <w:r w:rsidRPr="003A791B">
              <w:rPr>
                <w:rFonts w:ascii="Arial" w:hAnsi="Arial" w:cs="Arial"/>
                <w:color w:val="000000"/>
                <w:sz w:val="24"/>
                <w:szCs w:val="24"/>
              </w:rPr>
              <w:t>'</w:t>
            </w:r>
            <w:r>
              <w:rPr>
                <w:rFonts w:ascii="Arial" w:hAnsi="Arial" w:cs="Arial"/>
                <w:color w:val="000000"/>
                <w:sz w:val="24"/>
                <w:szCs w:val="24"/>
              </w:rPr>
              <w:t>22.41</w:t>
            </w:r>
            <w:r w:rsidRPr="003A791B">
              <w:rPr>
                <w:rFonts w:ascii="Arial" w:hAnsi="Arial" w:cs="Arial"/>
                <w:color w:val="000000"/>
                <w:sz w:val="24"/>
                <w:szCs w:val="24"/>
              </w:rPr>
              <w:t>" O</w:t>
            </w:r>
          </w:p>
        </w:tc>
      </w:tr>
      <w:tr w:rsidR="00201080" w:rsidRPr="003A791B" w14:paraId="67BB3DDE" w14:textId="77777777" w:rsidTr="00591FA5">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21AA127" w14:textId="69CED310" w:rsidR="00201080" w:rsidRPr="003A791B" w:rsidRDefault="00201080" w:rsidP="00201080">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1</w:t>
            </w:r>
            <w:r w:rsidRPr="003A791B">
              <w:rPr>
                <w:rFonts w:ascii="Arial" w:hAnsi="Arial" w:cs="Arial"/>
                <w:color w:val="000000"/>
                <w:sz w:val="24"/>
                <w:szCs w:val="24"/>
              </w:rPr>
              <w:t>'</w:t>
            </w:r>
            <w:r>
              <w:rPr>
                <w:rFonts w:ascii="Arial" w:hAnsi="Arial" w:cs="Arial"/>
                <w:color w:val="000000"/>
                <w:sz w:val="24"/>
                <w:szCs w:val="24"/>
              </w:rPr>
              <w:t>58.04</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12A53A53" w14:textId="4DEC6034" w:rsidR="00201080" w:rsidRPr="003A791B" w:rsidRDefault="00201080" w:rsidP="00591FA5">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Pr>
                <w:rFonts w:ascii="Arial" w:hAnsi="Arial" w:cs="Arial"/>
                <w:color w:val="000000"/>
                <w:sz w:val="24"/>
                <w:szCs w:val="24"/>
              </w:rPr>
              <w:t>1</w:t>
            </w:r>
            <w:r w:rsidRPr="003A791B">
              <w:rPr>
                <w:rFonts w:ascii="Arial" w:hAnsi="Arial" w:cs="Arial"/>
                <w:color w:val="000000"/>
                <w:sz w:val="24"/>
                <w:szCs w:val="24"/>
              </w:rPr>
              <w:t>'</w:t>
            </w:r>
            <w:r>
              <w:rPr>
                <w:rFonts w:ascii="Arial" w:hAnsi="Arial" w:cs="Arial"/>
                <w:color w:val="000000"/>
                <w:sz w:val="24"/>
                <w:szCs w:val="24"/>
              </w:rPr>
              <w:t>21.78</w:t>
            </w:r>
            <w:r w:rsidRPr="003A791B">
              <w:rPr>
                <w:rFonts w:ascii="Arial" w:hAnsi="Arial" w:cs="Arial"/>
                <w:color w:val="000000"/>
                <w:sz w:val="24"/>
                <w:szCs w:val="24"/>
              </w:rPr>
              <w:t>" O</w:t>
            </w:r>
          </w:p>
        </w:tc>
      </w:tr>
      <w:tr w:rsidR="00201080" w:rsidRPr="003A791B" w14:paraId="4938860C" w14:textId="77777777" w:rsidTr="00591FA5">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54164F0" w14:textId="12D341CD" w:rsidR="00201080" w:rsidRPr="003A791B" w:rsidRDefault="00DD2FB8" w:rsidP="00DD2FB8">
            <w:pPr>
              <w:spacing w:after="0" w:line="240" w:lineRule="auto"/>
              <w:jc w:val="center"/>
              <w:rPr>
                <w:rFonts w:ascii="Arial" w:hAnsi="Arial" w:cs="Arial"/>
                <w:color w:val="000000"/>
                <w:sz w:val="24"/>
                <w:szCs w:val="24"/>
              </w:rPr>
            </w:pPr>
            <w:r>
              <w:rPr>
                <w:rFonts w:ascii="Arial" w:hAnsi="Arial" w:cs="Arial"/>
                <w:color w:val="000000"/>
                <w:sz w:val="24"/>
                <w:szCs w:val="24"/>
              </w:rPr>
              <w:t>2°31</w:t>
            </w:r>
            <w:r w:rsidR="00201080" w:rsidRPr="003A791B">
              <w:rPr>
                <w:rFonts w:ascii="Arial" w:hAnsi="Arial" w:cs="Arial"/>
                <w:color w:val="000000"/>
                <w:sz w:val="24"/>
                <w:szCs w:val="24"/>
              </w:rPr>
              <w:t>'</w:t>
            </w:r>
            <w:r>
              <w:rPr>
                <w:rFonts w:ascii="Arial" w:hAnsi="Arial" w:cs="Arial"/>
                <w:color w:val="000000"/>
                <w:sz w:val="24"/>
                <w:szCs w:val="24"/>
              </w:rPr>
              <w:t>56.72</w:t>
            </w:r>
            <w:r w:rsidR="00201080"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08CA0543" w14:textId="59458862" w:rsidR="00201080" w:rsidRPr="003A791B" w:rsidRDefault="00201080" w:rsidP="00DD2FB8">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sidR="00DD2FB8">
              <w:rPr>
                <w:rFonts w:ascii="Arial" w:hAnsi="Arial" w:cs="Arial"/>
                <w:color w:val="000000"/>
                <w:sz w:val="24"/>
                <w:szCs w:val="24"/>
              </w:rPr>
              <w:t>1</w:t>
            </w:r>
            <w:r w:rsidRPr="003A791B">
              <w:rPr>
                <w:rFonts w:ascii="Arial" w:hAnsi="Arial" w:cs="Arial"/>
                <w:color w:val="000000"/>
                <w:sz w:val="24"/>
                <w:szCs w:val="24"/>
              </w:rPr>
              <w:t>'</w:t>
            </w:r>
            <w:r w:rsidR="00DD2FB8">
              <w:rPr>
                <w:rFonts w:ascii="Arial" w:hAnsi="Arial" w:cs="Arial"/>
                <w:color w:val="000000"/>
                <w:sz w:val="24"/>
                <w:szCs w:val="24"/>
              </w:rPr>
              <w:t>2</w:t>
            </w:r>
            <w:r>
              <w:rPr>
                <w:rFonts w:ascii="Arial" w:hAnsi="Arial" w:cs="Arial"/>
                <w:color w:val="000000"/>
                <w:sz w:val="24"/>
                <w:szCs w:val="24"/>
              </w:rPr>
              <w:t>5</w:t>
            </w:r>
            <w:r w:rsidR="00DD2FB8">
              <w:rPr>
                <w:rFonts w:ascii="Arial" w:hAnsi="Arial" w:cs="Arial"/>
                <w:color w:val="000000"/>
                <w:sz w:val="24"/>
                <w:szCs w:val="24"/>
              </w:rPr>
              <w:t>.13</w:t>
            </w:r>
            <w:r w:rsidRPr="003A791B">
              <w:rPr>
                <w:rFonts w:ascii="Arial" w:hAnsi="Arial" w:cs="Arial"/>
                <w:color w:val="000000"/>
                <w:sz w:val="24"/>
                <w:szCs w:val="24"/>
              </w:rPr>
              <w:t>" O</w:t>
            </w:r>
          </w:p>
        </w:tc>
      </w:tr>
      <w:tr w:rsidR="00201080" w:rsidRPr="003A791B" w14:paraId="743DA5F5" w14:textId="77777777" w:rsidTr="00591FA5">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87B68BB" w14:textId="1C9E5396" w:rsidR="00201080" w:rsidRPr="003A791B" w:rsidRDefault="00201080" w:rsidP="00E155A7">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sidR="00E155A7">
              <w:rPr>
                <w:rFonts w:ascii="Arial" w:hAnsi="Arial" w:cs="Arial"/>
                <w:color w:val="000000"/>
                <w:sz w:val="24"/>
                <w:szCs w:val="24"/>
              </w:rPr>
              <w:t>1</w:t>
            </w:r>
            <w:r w:rsidRPr="003A791B">
              <w:rPr>
                <w:rFonts w:ascii="Arial" w:hAnsi="Arial" w:cs="Arial"/>
                <w:color w:val="000000"/>
                <w:sz w:val="24"/>
                <w:szCs w:val="24"/>
              </w:rPr>
              <w:t>'</w:t>
            </w:r>
            <w:r w:rsidR="00E155A7">
              <w:rPr>
                <w:rFonts w:ascii="Arial" w:hAnsi="Arial" w:cs="Arial"/>
                <w:color w:val="000000"/>
                <w:sz w:val="24"/>
                <w:szCs w:val="24"/>
              </w:rPr>
              <w:t>54.71</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516D96C3" w14:textId="4D5B7881" w:rsidR="00201080" w:rsidRPr="003A791B" w:rsidRDefault="00201080" w:rsidP="00591FA5">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sidR="00E155A7">
              <w:rPr>
                <w:rFonts w:ascii="Arial" w:hAnsi="Arial" w:cs="Arial"/>
                <w:color w:val="000000"/>
                <w:sz w:val="24"/>
                <w:szCs w:val="24"/>
              </w:rPr>
              <w:t>1</w:t>
            </w:r>
            <w:r w:rsidRPr="003A791B">
              <w:rPr>
                <w:rFonts w:ascii="Arial" w:hAnsi="Arial" w:cs="Arial"/>
                <w:color w:val="000000"/>
                <w:sz w:val="24"/>
                <w:szCs w:val="24"/>
              </w:rPr>
              <w:t>'</w:t>
            </w:r>
            <w:r w:rsidR="00E155A7">
              <w:rPr>
                <w:rFonts w:ascii="Arial" w:hAnsi="Arial" w:cs="Arial"/>
                <w:color w:val="000000"/>
                <w:sz w:val="24"/>
                <w:szCs w:val="24"/>
              </w:rPr>
              <w:t>24.18</w:t>
            </w:r>
            <w:r w:rsidRPr="003A791B">
              <w:rPr>
                <w:rFonts w:ascii="Arial" w:hAnsi="Arial" w:cs="Arial"/>
                <w:color w:val="000000"/>
                <w:sz w:val="24"/>
                <w:szCs w:val="24"/>
              </w:rPr>
              <w:t>" O</w:t>
            </w:r>
          </w:p>
        </w:tc>
      </w:tr>
      <w:tr w:rsidR="00201080" w:rsidRPr="003A791B" w14:paraId="4481B867" w14:textId="77777777" w:rsidTr="00591FA5">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C149027" w14:textId="5B470F54" w:rsidR="00201080" w:rsidRPr="003A791B" w:rsidRDefault="00201080" w:rsidP="00E155A7">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sidR="00E155A7">
              <w:rPr>
                <w:rFonts w:ascii="Arial" w:hAnsi="Arial" w:cs="Arial"/>
                <w:color w:val="000000"/>
                <w:sz w:val="24"/>
                <w:szCs w:val="24"/>
              </w:rPr>
              <w:t>1</w:t>
            </w:r>
            <w:r w:rsidRPr="003A791B">
              <w:rPr>
                <w:rFonts w:ascii="Arial" w:hAnsi="Arial" w:cs="Arial"/>
                <w:color w:val="000000"/>
                <w:sz w:val="24"/>
                <w:szCs w:val="24"/>
              </w:rPr>
              <w:t>'</w:t>
            </w:r>
            <w:r w:rsidR="00E155A7">
              <w:rPr>
                <w:rFonts w:ascii="Arial" w:hAnsi="Arial" w:cs="Arial"/>
                <w:color w:val="000000"/>
                <w:sz w:val="24"/>
                <w:szCs w:val="24"/>
              </w:rPr>
              <w:t>55.09</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3BEB1497" w14:textId="2A3EC535" w:rsidR="00201080" w:rsidRPr="003A791B" w:rsidRDefault="00201080" w:rsidP="00591FA5">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sidR="00E155A7">
              <w:rPr>
                <w:rFonts w:ascii="Arial" w:hAnsi="Arial" w:cs="Arial"/>
                <w:color w:val="000000"/>
                <w:sz w:val="24"/>
                <w:szCs w:val="24"/>
              </w:rPr>
              <w:t>1</w:t>
            </w:r>
            <w:r w:rsidRPr="003A791B">
              <w:rPr>
                <w:rFonts w:ascii="Arial" w:hAnsi="Arial" w:cs="Arial"/>
                <w:color w:val="000000"/>
                <w:sz w:val="24"/>
                <w:szCs w:val="24"/>
              </w:rPr>
              <w:t>'</w:t>
            </w:r>
            <w:r>
              <w:rPr>
                <w:rFonts w:ascii="Arial" w:hAnsi="Arial" w:cs="Arial"/>
                <w:color w:val="000000"/>
                <w:sz w:val="24"/>
                <w:szCs w:val="24"/>
              </w:rPr>
              <w:t>23</w:t>
            </w:r>
            <w:r w:rsidR="00E155A7">
              <w:rPr>
                <w:rFonts w:ascii="Arial" w:hAnsi="Arial" w:cs="Arial"/>
                <w:color w:val="000000"/>
                <w:sz w:val="24"/>
                <w:szCs w:val="24"/>
              </w:rPr>
              <w:t>.66</w:t>
            </w:r>
            <w:r w:rsidRPr="003A791B">
              <w:rPr>
                <w:rFonts w:ascii="Arial" w:hAnsi="Arial" w:cs="Arial"/>
                <w:color w:val="000000"/>
                <w:sz w:val="24"/>
                <w:szCs w:val="24"/>
              </w:rPr>
              <w:t>" O</w:t>
            </w:r>
          </w:p>
        </w:tc>
      </w:tr>
      <w:tr w:rsidR="00201080" w:rsidRPr="003A791B" w14:paraId="795CB40B" w14:textId="77777777" w:rsidTr="00591FA5">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F8C0F33" w14:textId="7370DDD5" w:rsidR="00201080" w:rsidRPr="003A791B" w:rsidRDefault="00201080" w:rsidP="00E155A7">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sidR="00E155A7">
              <w:rPr>
                <w:rFonts w:ascii="Arial" w:hAnsi="Arial" w:cs="Arial"/>
                <w:color w:val="000000"/>
                <w:sz w:val="24"/>
                <w:szCs w:val="24"/>
              </w:rPr>
              <w:t>1</w:t>
            </w:r>
            <w:r w:rsidRPr="003A791B">
              <w:rPr>
                <w:rFonts w:ascii="Arial" w:hAnsi="Arial" w:cs="Arial"/>
                <w:color w:val="000000"/>
                <w:sz w:val="24"/>
                <w:szCs w:val="24"/>
              </w:rPr>
              <w:t>'</w:t>
            </w:r>
            <w:r w:rsidR="00E155A7">
              <w:rPr>
                <w:rFonts w:ascii="Arial" w:hAnsi="Arial" w:cs="Arial"/>
                <w:color w:val="000000"/>
                <w:sz w:val="24"/>
                <w:szCs w:val="24"/>
              </w:rPr>
              <w:t>55.76</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7B2FF1D0" w14:textId="6FB1A846" w:rsidR="00201080" w:rsidRPr="003A791B" w:rsidRDefault="00201080" w:rsidP="00E155A7">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sidR="00E155A7">
              <w:rPr>
                <w:rFonts w:ascii="Arial" w:hAnsi="Arial" w:cs="Arial"/>
                <w:color w:val="000000"/>
                <w:sz w:val="24"/>
                <w:szCs w:val="24"/>
              </w:rPr>
              <w:t>1</w:t>
            </w:r>
            <w:r w:rsidRPr="003A791B">
              <w:rPr>
                <w:rFonts w:ascii="Arial" w:hAnsi="Arial" w:cs="Arial"/>
                <w:color w:val="000000"/>
                <w:sz w:val="24"/>
                <w:szCs w:val="24"/>
              </w:rPr>
              <w:t>'</w:t>
            </w:r>
            <w:r>
              <w:rPr>
                <w:rFonts w:ascii="Arial" w:hAnsi="Arial" w:cs="Arial"/>
                <w:color w:val="000000"/>
                <w:sz w:val="24"/>
                <w:szCs w:val="24"/>
              </w:rPr>
              <w:t>2</w:t>
            </w:r>
            <w:r w:rsidR="00E155A7">
              <w:rPr>
                <w:rFonts w:ascii="Arial" w:hAnsi="Arial" w:cs="Arial"/>
                <w:color w:val="000000"/>
                <w:sz w:val="24"/>
                <w:szCs w:val="24"/>
              </w:rPr>
              <w:t>3</w:t>
            </w:r>
            <w:r>
              <w:rPr>
                <w:rFonts w:ascii="Arial" w:hAnsi="Arial" w:cs="Arial"/>
                <w:color w:val="000000"/>
                <w:sz w:val="24"/>
                <w:szCs w:val="24"/>
              </w:rPr>
              <w:t>.</w:t>
            </w:r>
            <w:r w:rsidR="00E155A7">
              <w:rPr>
                <w:rFonts w:ascii="Arial" w:hAnsi="Arial" w:cs="Arial"/>
                <w:color w:val="000000"/>
                <w:sz w:val="24"/>
                <w:szCs w:val="24"/>
              </w:rPr>
              <w:t>95</w:t>
            </w:r>
            <w:r w:rsidRPr="003A791B">
              <w:rPr>
                <w:rFonts w:ascii="Arial" w:hAnsi="Arial" w:cs="Arial"/>
                <w:color w:val="000000"/>
                <w:sz w:val="24"/>
                <w:szCs w:val="24"/>
              </w:rPr>
              <w:t>" O</w:t>
            </w:r>
          </w:p>
        </w:tc>
      </w:tr>
      <w:tr w:rsidR="00201080" w:rsidRPr="003A791B" w14:paraId="4F1D1A99" w14:textId="77777777" w:rsidTr="00591FA5">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473F105" w14:textId="54BC108B" w:rsidR="00201080" w:rsidRPr="003A791B" w:rsidRDefault="00201080" w:rsidP="00EA66AD">
            <w:pPr>
              <w:spacing w:after="0" w:line="240" w:lineRule="auto"/>
              <w:jc w:val="center"/>
              <w:rPr>
                <w:rFonts w:ascii="Arial" w:hAnsi="Arial" w:cs="Arial"/>
                <w:color w:val="000000"/>
                <w:sz w:val="24"/>
                <w:szCs w:val="24"/>
              </w:rPr>
            </w:pPr>
            <w:r w:rsidRPr="003A791B">
              <w:rPr>
                <w:rFonts w:ascii="Arial" w:hAnsi="Arial" w:cs="Arial"/>
                <w:color w:val="000000"/>
                <w:sz w:val="24"/>
                <w:szCs w:val="24"/>
              </w:rPr>
              <w:lastRenderedPageBreak/>
              <w:t>2°3</w:t>
            </w:r>
            <w:r w:rsidR="00EA66AD">
              <w:rPr>
                <w:rFonts w:ascii="Arial" w:hAnsi="Arial" w:cs="Arial"/>
                <w:color w:val="000000"/>
                <w:sz w:val="24"/>
                <w:szCs w:val="24"/>
              </w:rPr>
              <w:t>1</w:t>
            </w:r>
            <w:r w:rsidRPr="003A791B">
              <w:rPr>
                <w:rFonts w:ascii="Arial" w:hAnsi="Arial" w:cs="Arial"/>
                <w:color w:val="000000"/>
                <w:sz w:val="24"/>
                <w:szCs w:val="24"/>
              </w:rPr>
              <w:t>'</w:t>
            </w:r>
            <w:r w:rsidR="00EA66AD">
              <w:rPr>
                <w:rFonts w:ascii="Arial" w:hAnsi="Arial" w:cs="Arial"/>
                <w:color w:val="000000"/>
                <w:sz w:val="24"/>
                <w:szCs w:val="24"/>
              </w:rPr>
              <w:t>56.92</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1EF243BB" w14:textId="3D07C5B2" w:rsidR="00201080" w:rsidRPr="003A791B" w:rsidRDefault="00201080" w:rsidP="00EA66AD">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sidR="00EA66AD">
              <w:rPr>
                <w:rFonts w:ascii="Arial" w:hAnsi="Arial" w:cs="Arial"/>
                <w:color w:val="000000"/>
                <w:sz w:val="24"/>
                <w:szCs w:val="24"/>
              </w:rPr>
              <w:t>1</w:t>
            </w:r>
            <w:r w:rsidRPr="003A791B">
              <w:rPr>
                <w:rFonts w:ascii="Arial" w:hAnsi="Arial" w:cs="Arial"/>
                <w:color w:val="000000"/>
                <w:sz w:val="24"/>
                <w:szCs w:val="24"/>
              </w:rPr>
              <w:t>'</w:t>
            </w:r>
            <w:r w:rsidR="00EA66AD">
              <w:rPr>
                <w:rFonts w:ascii="Arial" w:hAnsi="Arial" w:cs="Arial"/>
                <w:color w:val="000000"/>
                <w:sz w:val="24"/>
                <w:szCs w:val="24"/>
              </w:rPr>
              <w:t>21.68</w:t>
            </w:r>
            <w:r w:rsidRPr="003A791B">
              <w:rPr>
                <w:rFonts w:ascii="Arial" w:hAnsi="Arial" w:cs="Arial"/>
                <w:color w:val="000000"/>
                <w:sz w:val="24"/>
                <w:szCs w:val="24"/>
              </w:rPr>
              <w:t>" O</w:t>
            </w:r>
          </w:p>
        </w:tc>
      </w:tr>
      <w:tr w:rsidR="00201080" w:rsidRPr="003A791B" w14:paraId="49A6313A" w14:textId="77777777" w:rsidTr="00591FA5">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A924C3B" w14:textId="069EDECF" w:rsidR="00201080" w:rsidRPr="003A791B" w:rsidRDefault="00201080" w:rsidP="00EA66AD">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sidR="00EA66AD">
              <w:rPr>
                <w:rFonts w:ascii="Arial" w:hAnsi="Arial" w:cs="Arial"/>
                <w:color w:val="000000"/>
                <w:sz w:val="24"/>
                <w:szCs w:val="24"/>
              </w:rPr>
              <w:t>1</w:t>
            </w:r>
            <w:r w:rsidRPr="003A791B">
              <w:rPr>
                <w:rFonts w:ascii="Arial" w:hAnsi="Arial" w:cs="Arial"/>
                <w:color w:val="000000"/>
                <w:sz w:val="24"/>
                <w:szCs w:val="24"/>
              </w:rPr>
              <w:t>'</w:t>
            </w:r>
            <w:r w:rsidR="00EA66AD">
              <w:rPr>
                <w:rFonts w:ascii="Arial" w:hAnsi="Arial" w:cs="Arial"/>
                <w:color w:val="000000"/>
                <w:sz w:val="24"/>
                <w:szCs w:val="24"/>
              </w:rPr>
              <w:t>55.87</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49833572" w14:textId="4F7CDAF8" w:rsidR="00201080" w:rsidRPr="003A791B" w:rsidRDefault="00201080" w:rsidP="00591FA5">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sidR="00EA66AD">
              <w:rPr>
                <w:rFonts w:ascii="Arial" w:hAnsi="Arial" w:cs="Arial"/>
                <w:color w:val="000000"/>
                <w:sz w:val="24"/>
                <w:szCs w:val="24"/>
              </w:rPr>
              <w:t>1</w:t>
            </w:r>
            <w:r w:rsidRPr="003A791B">
              <w:rPr>
                <w:rFonts w:ascii="Arial" w:hAnsi="Arial" w:cs="Arial"/>
                <w:color w:val="000000"/>
                <w:sz w:val="24"/>
                <w:szCs w:val="24"/>
              </w:rPr>
              <w:t>'</w:t>
            </w:r>
            <w:r w:rsidR="00EA66AD">
              <w:rPr>
                <w:rFonts w:ascii="Arial" w:hAnsi="Arial" w:cs="Arial"/>
                <w:color w:val="000000"/>
                <w:sz w:val="24"/>
                <w:szCs w:val="24"/>
              </w:rPr>
              <w:t>15.60</w:t>
            </w:r>
            <w:r w:rsidRPr="003A791B">
              <w:rPr>
                <w:rFonts w:ascii="Arial" w:hAnsi="Arial" w:cs="Arial"/>
                <w:color w:val="000000"/>
                <w:sz w:val="24"/>
                <w:szCs w:val="24"/>
              </w:rPr>
              <w:t>" O</w:t>
            </w:r>
          </w:p>
        </w:tc>
      </w:tr>
      <w:tr w:rsidR="00201080" w:rsidRPr="003A791B" w14:paraId="1205C2F8"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20782" w14:textId="2A9DBDE8" w:rsidR="00201080" w:rsidRDefault="00201080" w:rsidP="00C45A89">
            <w:pPr>
              <w:spacing w:after="0" w:line="240" w:lineRule="auto"/>
              <w:jc w:val="center"/>
              <w:rPr>
                <w:rFonts w:ascii="Arial" w:hAnsi="Arial" w:cs="Arial"/>
                <w:b/>
                <w:bCs/>
                <w:color w:val="000000"/>
                <w:sz w:val="24"/>
                <w:szCs w:val="24"/>
                <w:lang w:eastAsia="zh-CN"/>
              </w:rPr>
            </w:pPr>
            <w:r w:rsidRPr="003A791B">
              <w:rPr>
                <w:rFonts w:ascii="Arial" w:hAnsi="Arial" w:cs="Arial"/>
                <w:color w:val="000000"/>
                <w:sz w:val="24"/>
                <w:szCs w:val="24"/>
              </w:rPr>
              <w:t>2°3</w:t>
            </w:r>
            <w:r w:rsidR="00C45A89">
              <w:rPr>
                <w:rFonts w:ascii="Arial" w:hAnsi="Arial" w:cs="Arial"/>
                <w:color w:val="000000"/>
                <w:sz w:val="24"/>
                <w:szCs w:val="24"/>
              </w:rPr>
              <w:t>1</w:t>
            </w:r>
            <w:r w:rsidRPr="003A791B">
              <w:rPr>
                <w:rFonts w:ascii="Arial" w:hAnsi="Arial" w:cs="Arial"/>
                <w:color w:val="000000"/>
                <w:sz w:val="24"/>
                <w:szCs w:val="24"/>
              </w:rPr>
              <w:t>'</w:t>
            </w:r>
            <w:r w:rsidR="00C45A89">
              <w:rPr>
                <w:rFonts w:ascii="Arial" w:hAnsi="Arial" w:cs="Arial"/>
                <w:color w:val="000000"/>
                <w:sz w:val="24"/>
                <w:szCs w:val="24"/>
              </w:rPr>
              <w:t>51.96</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536CA90" w14:textId="7168EA99" w:rsidR="00201080" w:rsidRDefault="00201080" w:rsidP="00C45A89">
            <w:pPr>
              <w:spacing w:after="0" w:line="240" w:lineRule="auto"/>
              <w:jc w:val="center"/>
              <w:rPr>
                <w:rFonts w:ascii="Arial" w:hAnsi="Arial" w:cs="Arial"/>
                <w:b/>
                <w:bCs/>
                <w:color w:val="000000"/>
                <w:sz w:val="24"/>
                <w:szCs w:val="24"/>
                <w:lang w:eastAsia="zh-CN"/>
              </w:rPr>
            </w:pPr>
            <w:r w:rsidRPr="003A791B">
              <w:rPr>
                <w:rFonts w:ascii="Arial" w:hAnsi="Arial" w:cs="Arial"/>
                <w:color w:val="000000"/>
                <w:sz w:val="24"/>
                <w:szCs w:val="24"/>
              </w:rPr>
              <w:t>44°2</w:t>
            </w:r>
            <w:r w:rsidR="00C45A89">
              <w:rPr>
                <w:rFonts w:ascii="Arial" w:hAnsi="Arial" w:cs="Arial"/>
                <w:color w:val="000000"/>
                <w:sz w:val="24"/>
                <w:szCs w:val="24"/>
              </w:rPr>
              <w:t>1</w:t>
            </w:r>
            <w:r w:rsidRPr="003A791B">
              <w:rPr>
                <w:rFonts w:ascii="Arial" w:hAnsi="Arial" w:cs="Arial"/>
                <w:color w:val="000000"/>
                <w:sz w:val="24"/>
                <w:szCs w:val="24"/>
              </w:rPr>
              <w:t>'</w:t>
            </w:r>
            <w:r w:rsidR="00C45A89">
              <w:rPr>
                <w:rFonts w:ascii="Arial" w:hAnsi="Arial" w:cs="Arial"/>
                <w:color w:val="000000"/>
                <w:sz w:val="24"/>
                <w:szCs w:val="24"/>
              </w:rPr>
              <w:t>13.91</w:t>
            </w:r>
            <w:r w:rsidRPr="003A791B">
              <w:rPr>
                <w:rFonts w:ascii="Arial" w:hAnsi="Arial" w:cs="Arial"/>
                <w:color w:val="000000"/>
                <w:sz w:val="24"/>
                <w:szCs w:val="24"/>
              </w:rPr>
              <w:t>" O</w:t>
            </w:r>
          </w:p>
        </w:tc>
      </w:tr>
      <w:tr w:rsidR="00201080" w:rsidRPr="003A791B" w14:paraId="5A96A0AD"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15509B" w14:textId="5C499582" w:rsidR="00201080" w:rsidRDefault="00201080" w:rsidP="00C45A89">
            <w:pPr>
              <w:spacing w:after="0" w:line="240" w:lineRule="auto"/>
              <w:jc w:val="center"/>
              <w:rPr>
                <w:rFonts w:ascii="Arial" w:hAnsi="Arial" w:cs="Arial"/>
                <w:b/>
                <w:bCs/>
                <w:color w:val="000000"/>
                <w:sz w:val="24"/>
                <w:szCs w:val="24"/>
                <w:lang w:eastAsia="zh-CN"/>
              </w:rPr>
            </w:pPr>
            <w:r w:rsidRPr="003A791B">
              <w:rPr>
                <w:rFonts w:ascii="Arial" w:hAnsi="Arial" w:cs="Arial"/>
                <w:color w:val="000000"/>
                <w:sz w:val="24"/>
                <w:szCs w:val="24"/>
              </w:rPr>
              <w:t>2°3</w:t>
            </w:r>
            <w:r w:rsidR="00C45A89">
              <w:rPr>
                <w:rFonts w:ascii="Arial" w:hAnsi="Arial" w:cs="Arial"/>
                <w:color w:val="000000"/>
                <w:sz w:val="24"/>
                <w:szCs w:val="24"/>
              </w:rPr>
              <w:t>1</w:t>
            </w:r>
            <w:r w:rsidRPr="003A791B">
              <w:rPr>
                <w:rFonts w:ascii="Arial" w:hAnsi="Arial" w:cs="Arial"/>
                <w:color w:val="000000"/>
                <w:sz w:val="24"/>
                <w:szCs w:val="24"/>
              </w:rPr>
              <w:t>'</w:t>
            </w:r>
            <w:r w:rsidR="00C45A89">
              <w:rPr>
                <w:rFonts w:ascii="Arial" w:hAnsi="Arial" w:cs="Arial"/>
                <w:color w:val="000000"/>
                <w:sz w:val="24"/>
                <w:szCs w:val="24"/>
              </w:rPr>
              <w:t>3</w:t>
            </w:r>
            <w:r>
              <w:rPr>
                <w:rFonts w:ascii="Arial" w:hAnsi="Arial" w:cs="Arial"/>
                <w:color w:val="000000"/>
                <w:sz w:val="24"/>
                <w:szCs w:val="24"/>
              </w:rPr>
              <w:t>8.</w:t>
            </w:r>
            <w:r w:rsidR="00C45A89">
              <w:rPr>
                <w:rFonts w:ascii="Arial" w:hAnsi="Arial" w:cs="Arial"/>
                <w:color w:val="000000"/>
                <w:sz w:val="24"/>
                <w:szCs w:val="24"/>
              </w:rPr>
              <w:t>26</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6C1F9BE" w14:textId="5A2B5536" w:rsidR="00201080" w:rsidRDefault="00201080" w:rsidP="00C45A89">
            <w:pPr>
              <w:spacing w:after="0" w:line="240" w:lineRule="auto"/>
              <w:jc w:val="center"/>
              <w:rPr>
                <w:rFonts w:ascii="Arial" w:hAnsi="Arial" w:cs="Arial"/>
                <w:b/>
                <w:bCs/>
                <w:color w:val="000000"/>
                <w:sz w:val="24"/>
                <w:szCs w:val="24"/>
                <w:lang w:eastAsia="zh-CN"/>
              </w:rPr>
            </w:pPr>
            <w:r w:rsidRPr="003A791B">
              <w:rPr>
                <w:rFonts w:ascii="Arial" w:hAnsi="Arial" w:cs="Arial"/>
                <w:color w:val="000000"/>
                <w:sz w:val="24"/>
                <w:szCs w:val="24"/>
              </w:rPr>
              <w:t>44°2</w:t>
            </w:r>
            <w:r w:rsidR="00C45A89">
              <w:rPr>
                <w:rFonts w:ascii="Arial" w:hAnsi="Arial" w:cs="Arial"/>
                <w:color w:val="000000"/>
                <w:sz w:val="24"/>
                <w:szCs w:val="24"/>
              </w:rPr>
              <w:t>1</w:t>
            </w:r>
            <w:r w:rsidRPr="003A791B">
              <w:rPr>
                <w:rFonts w:ascii="Arial" w:hAnsi="Arial" w:cs="Arial"/>
                <w:color w:val="000000"/>
                <w:sz w:val="24"/>
                <w:szCs w:val="24"/>
              </w:rPr>
              <w:t>'</w:t>
            </w:r>
            <w:r w:rsidR="00C45A89">
              <w:rPr>
                <w:rFonts w:ascii="Arial" w:hAnsi="Arial" w:cs="Arial"/>
                <w:color w:val="000000"/>
                <w:sz w:val="24"/>
                <w:szCs w:val="24"/>
              </w:rPr>
              <w:t>43.98</w:t>
            </w:r>
            <w:r w:rsidRPr="003A791B">
              <w:rPr>
                <w:rFonts w:ascii="Arial" w:hAnsi="Arial" w:cs="Arial"/>
                <w:color w:val="000000"/>
                <w:sz w:val="24"/>
                <w:szCs w:val="24"/>
              </w:rPr>
              <w:t>" O</w:t>
            </w:r>
          </w:p>
        </w:tc>
      </w:tr>
      <w:tr w:rsidR="00201080" w:rsidRPr="003A791B" w14:paraId="722A0C1D"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9EF596" w14:textId="40FDA46C" w:rsidR="00201080" w:rsidRPr="003A791B" w:rsidRDefault="00201080" w:rsidP="00C45A89">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sidR="00C45A89">
              <w:rPr>
                <w:rFonts w:ascii="Arial" w:hAnsi="Arial" w:cs="Arial"/>
                <w:color w:val="000000"/>
                <w:sz w:val="24"/>
                <w:szCs w:val="24"/>
              </w:rPr>
              <w:t>2</w:t>
            </w:r>
            <w:r w:rsidRPr="003A791B">
              <w:rPr>
                <w:rFonts w:ascii="Arial" w:hAnsi="Arial" w:cs="Arial"/>
                <w:color w:val="000000"/>
                <w:sz w:val="24"/>
                <w:szCs w:val="24"/>
              </w:rPr>
              <w:t>'</w:t>
            </w:r>
            <w:r w:rsidR="00C45A89">
              <w:rPr>
                <w:rFonts w:ascii="Arial" w:hAnsi="Arial" w:cs="Arial"/>
                <w:color w:val="000000"/>
                <w:sz w:val="24"/>
                <w:szCs w:val="24"/>
              </w:rPr>
              <w:t>21.86</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04069DC" w14:textId="794330DB" w:rsidR="00201080" w:rsidRPr="003A791B" w:rsidRDefault="00201080" w:rsidP="00C45A89">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sidR="00C45A89">
              <w:rPr>
                <w:rFonts w:ascii="Arial" w:hAnsi="Arial" w:cs="Arial"/>
                <w:color w:val="000000"/>
                <w:sz w:val="24"/>
                <w:szCs w:val="24"/>
              </w:rPr>
              <w:t>1</w:t>
            </w:r>
            <w:r w:rsidRPr="003A791B">
              <w:rPr>
                <w:rFonts w:ascii="Arial" w:hAnsi="Arial" w:cs="Arial"/>
                <w:color w:val="000000"/>
                <w:sz w:val="24"/>
                <w:szCs w:val="24"/>
              </w:rPr>
              <w:t>'</w:t>
            </w:r>
            <w:r w:rsidR="00C45A89">
              <w:rPr>
                <w:rFonts w:ascii="Arial" w:hAnsi="Arial" w:cs="Arial"/>
                <w:color w:val="000000"/>
                <w:sz w:val="24"/>
                <w:szCs w:val="24"/>
              </w:rPr>
              <w:t>50.05</w:t>
            </w:r>
            <w:r w:rsidRPr="003A791B">
              <w:rPr>
                <w:rFonts w:ascii="Arial" w:hAnsi="Arial" w:cs="Arial"/>
                <w:color w:val="000000"/>
                <w:sz w:val="24"/>
                <w:szCs w:val="24"/>
              </w:rPr>
              <w:t>" O</w:t>
            </w:r>
          </w:p>
        </w:tc>
      </w:tr>
      <w:tr w:rsidR="00201080" w:rsidRPr="003A791B" w14:paraId="0C788F12"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1FA3A7" w14:textId="42FE187A" w:rsidR="00201080" w:rsidRPr="003A791B" w:rsidRDefault="00201080" w:rsidP="00F86632">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sidR="00F86632">
              <w:rPr>
                <w:rFonts w:ascii="Arial" w:hAnsi="Arial" w:cs="Arial"/>
                <w:color w:val="000000"/>
                <w:sz w:val="24"/>
                <w:szCs w:val="24"/>
              </w:rPr>
              <w:t>2</w:t>
            </w:r>
            <w:r w:rsidRPr="003A791B">
              <w:rPr>
                <w:rFonts w:ascii="Arial" w:hAnsi="Arial" w:cs="Arial"/>
                <w:color w:val="000000"/>
                <w:sz w:val="24"/>
                <w:szCs w:val="24"/>
              </w:rPr>
              <w:t>'</w:t>
            </w:r>
            <w:r>
              <w:rPr>
                <w:rFonts w:ascii="Arial" w:hAnsi="Arial" w:cs="Arial"/>
                <w:color w:val="000000"/>
                <w:sz w:val="24"/>
                <w:szCs w:val="24"/>
              </w:rPr>
              <w:t>3</w:t>
            </w:r>
            <w:r w:rsidR="00F86632">
              <w:rPr>
                <w:rFonts w:ascii="Arial" w:hAnsi="Arial" w:cs="Arial"/>
                <w:color w:val="000000"/>
                <w:sz w:val="24"/>
                <w:szCs w:val="24"/>
              </w:rPr>
              <w:t>6.60</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2D625E5" w14:textId="5973A822" w:rsidR="00201080" w:rsidRPr="003A791B" w:rsidRDefault="00201080" w:rsidP="00F86632">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sidR="00F86632">
              <w:rPr>
                <w:rFonts w:ascii="Arial" w:hAnsi="Arial" w:cs="Arial"/>
                <w:color w:val="000000"/>
                <w:sz w:val="24"/>
                <w:szCs w:val="24"/>
              </w:rPr>
              <w:t>1</w:t>
            </w:r>
            <w:r w:rsidRPr="003A791B">
              <w:rPr>
                <w:rFonts w:ascii="Arial" w:hAnsi="Arial" w:cs="Arial"/>
                <w:color w:val="000000"/>
                <w:sz w:val="24"/>
                <w:szCs w:val="24"/>
              </w:rPr>
              <w:t>'</w:t>
            </w:r>
            <w:r w:rsidR="00F86632">
              <w:rPr>
                <w:rFonts w:ascii="Arial" w:hAnsi="Arial" w:cs="Arial"/>
                <w:color w:val="000000"/>
                <w:sz w:val="24"/>
                <w:szCs w:val="24"/>
              </w:rPr>
              <w:t>49.40</w:t>
            </w:r>
            <w:r w:rsidRPr="003A791B">
              <w:rPr>
                <w:rFonts w:ascii="Arial" w:hAnsi="Arial" w:cs="Arial"/>
                <w:color w:val="000000"/>
                <w:sz w:val="24"/>
                <w:szCs w:val="24"/>
              </w:rPr>
              <w:t>" O</w:t>
            </w:r>
          </w:p>
        </w:tc>
      </w:tr>
      <w:tr w:rsidR="00201080" w:rsidRPr="003A791B" w14:paraId="0E7454AE"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1566F5" w14:textId="199687FA" w:rsidR="00201080" w:rsidRPr="003A791B" w:rsidRDefault="00201080" w:rsidP="00F86632">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sidR="00F86632">
              <w:rPr>
                <w:rFonts w:ascii="Arial" w:hAnsi="Arial" w:cs="Arial"/>
                <w:color w:val="000000"/>
                <w:sz w:val="24"/>
                <w:szCs w:val="24"/>
              </w:rPr>
              <w:t>2</w:t>
            </w:r>
            <w:r w:rsidRPr="003A791B">
              <w:rPr>
                <w:rFonts w:ascii="Arial" w:hAnsi="Arial" w:cs="Arial"/>
                <w:color w:val="000000"/>
                <w:sz w:val="24"/>
                <w:szCs w:val="24"/>
              </w:rPr>
              <w:t>'</w:t>
            </w:r>
            <w:r w:rsidR="00F86632">
              <w:rPr>
                <w:rFonts w:ascii="Arial" w:hAnsi="Arial" w:cs="Arial"/>
                <w:color w:val="000000"/>
                <w:sz w:val="24"/>
                <w:szCs w:val="24"/>
              </w:rPr>
              <w:t>42.15</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81B6812" w14:textId="2C86C6C3" w:rsidR="00201080" w:rsidRPr="003A791B" w:rsidRDefault="00201080" w:rsidP="00F86632">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sidR="00F86632">
              <w:rPr>
                <w:rFonts w:ascii="Arial" w:hAnsi="Arial" w:cs="Arial"/>
                <w:color w:val="000000"/>
                <w:sz w:val="24"/>
                <w:szCs w:val="24"/>
              </w:rPr>
              <w:t>1</w:t>
            </w:r>
            <w:r w:rsidRPr="003A791B">
              <w:rPr>
                <w:rFonts w:ascii="Arial" w:hAnsi="Arial" w:cs="Arial"/>
                <w:color w:val="000000"/>
                <w:sz w:val="24"/>
                <w:szCs w:val="24"/>
              </w:rPr>
              <w:t>'</w:t>
            </w:r>
            <w:r w:rsidR="00F86632">
              <w:rPr>
                <w:rFonts w:ascii="Arial" w:hAnsi="Arial" w:cs="Arial"/>
                <w:color w:val="000000"/>
                <w:sz w:val="24"/>
                <w:szCs w:val="24"/>
              </w:rPr>
              <w:t>47.68</w:t>
            </w:r>
            <w:r w:rsidRPr="003A791B">
              <w:rPr>
                <w:rFonts w:ascii="Arial" w:hAnsi="Arial" w:cs="Arial"/>
                <w:color w:val="000000"/>
                <w:sz w:val="24"/>
                <w:szCs w:val="24"/>
              </w:rPr>
              <w:t>" O</w:t>
            </w:r>
          </w:p>
        </w:tc>
      </w:tr>
      <w:tr w:rsidR="00201080" w:rsidRPr="003A791B" w14:paraId="2582EA4F"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E15E65" w14:textId="29FEC57C" w:rsidR="00201080" w:rsidRPr="003A791B" w:rsidRDefault="00201080" w:rsidP="00F86632">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sidR="00F86632">
              <w:rPr>
                <w:rFonts w:ascii="Arial" w:hAnsi="Arial" w:cs="Arial"/>
                <w:color w:val="000000"/>
                <w:sz w:val="24"/>
                <w:szCs w:val="24"/>
              </w:rPr>
              <w:t>2</w:t>
            </w:r>
            <w:r w:rsidRPr="003A791B">
              <w:rPr>
                <w:rFonts w:ascii="Arial" w:hAnsi="Arial" w:cs="Arial"/>
                <w:color w:val="000000"/>
                <w:sz w:val="24"/>
                <w:szCs w:val="24"/>
              </w:rPr>
              <w:t>'</w:t>
            </w:r>
            <w:r w:rsidR="00F86632">
              <w:rPr>
                <w:rFonts w:ascii="Arial" w:hAnsi="Arial" w:cs="Arial"/>
                <w:color w:val="000000"/>
                <w:sz w:val="24"/>
                <w:szCs w:val="24"/>
              </w:rPr>
              <w:t>4</w:t>
            </w:r>
            <w:r>
              <w:rPr>
                <w:rFonts w:ascii="Arial" w:hAnsi="Arial" w:cs="Arial"/>
                <w:color w:val="000000"/>
                <w:sz w:val="24"/>
                <w:szCs w:val="24"/>
              </w:rPr>
              <w:t>5</w:t>
            </w:r>
            <w:r w:rsidR="00F86632">
              <w:rPr>
                <w:rFonts w:ascii="Arial" w:hAnsi="Arial" w:cs="Arial"/>
                <w:color w:val="000000"/>
                <w:sz w:val="24"/>
                <w:szCs w:val="24"/>
              </w:rPr>
              <w:t>.59</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3EF1199" w14:textId="244120D8" w:rsidR="00201080" w:rsidRPr="003A791B" w:rsidRDefault="00201080" w:rsidP="00F86632">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sidR="00F86632">
              <w:rPr>
                <w:rFonts w:ascii="Arial" w:hAnsi="Arial" w:cs="Arial"/>
                <w:color w:val="000000"/>
                <w:sz w:val="24"/>
                <w:szCs w:val="24"/>
              </w:rPr>
              <w:t>1</w:t>
            </w:r>
            <w:r w:rsidRPr="003A791B">
              <w:rPr>
                <w:rFonts w:ascii="Arial" w:hAnsi="Arial" w:cs="Arial"/>
                <w:color w:val="000000"/>
                <w:sz w:val="24"/>
                <w:szCs w:val="24"/>
              </w:rPr>
              <w:t>'</w:t>
            </w:r>
            <w:r w:rsidR="00F86632">
              <w:rPr>
                <w:rFonts w:ascii="Arial" w:hAnsi="Arial" w:cs="Arial"/>
                <w:color w:val="000000"/>
                <w:sz w:val="24"/>
                <w:szCs w:val="24"/>
              </w:rPr>
              <w:t>44.71</w:t>
            </w:r>
            <w:r w:rsidRPr="003A791B">
              <w:rPr>
                <w:rFonts w:ascii="Arial" w:hAnsi="Arial" w:cs="Arial"/>
                <w:color w:val="000000"/>
                <w:sz w:val="24"/>
                <w:szCs w:val="24"/>
              </w:rPr>
              <w:t>" O</w:t>
            </w:r>
          </w:p>
        </w:tc>
      </w:tr>
      <w:tr w:rsidR="00201080" w:rsidRPr="003A791B" w14:paraId="28761656"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3965E" w14:textId="49640F2D" w:rsidR="00201080" w:rsidRPr="003A791B" w:rsidRDefault="00201080" w:rsidP="00F86632">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sidR="00F86632">
              <w:rPr>
                <w:rFonts w:ascii="Arial" w:hAnsi="Arial" w:cs="Arial"/>
                <w:color w:val="000000"/>
                <w:sz w:val="24"/>
                <w:szCs w:val="24"/>
              </w:rPr>
              <w:t>2</w:t>
            </w:r>
            <w:r w:rsidRPr="003A791B">
              <w:rPr>
                <w:rFonts w:ascii="Arial" w:hAnsi="Arial" w:cs="Arial"/>
                <w:color w:val="000000"/>
                <w:sz w:val="24"/>
                <w:szCs w:val="24"/>
              </w:rPr>
              <w:t>'</w:t>
            </w:r>
            <w:r w:rsidR="00F86632">
              <w:rPr>
                <w:rFonts w:ascii="Arial" w:hAnsi="Arial" w:cs="Arial"/>
                <w:color w:val="000000"/>
                <w:sz w:val="24"/>
                <w:szCs w:val="24"/>
              </w:rPr>
              <w:t>46.70</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98C5A6E" w14:textId="780AA7B1" w:rsidR="00201080" w:rsidRPr="003A791B" w:rsidRDefault="00201080" w:rsidP="00F86632">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sidR="00F86632">
              <w:rPr>
                <w:rFonts w:ascii="Arial" w:hAnsi="Arial" w:cs="Arial"/>
                <w:color w:val="000000"/>
                <w:sz w:val="24"/>
                <w:szCs w:val="24"/>
              </w:rPr>
              <w:t>1</w:t>
            </w:r>
            <w:r w:rsidRPr="003A791B">
              <w:rPr>
                <w:rFonts w:ascii="Arial" w:hAnsi="Arial" w:cs="Arial"/>
                <w:color w:val="000000"/>
                <w:sz w:val="24"/>
                <w:szCs w:val="24"/>
              </w:rPr>
              <w:t>'</w:t>
            </w:r>
            <w:r>
              <w:rPr>
                <w:rFonts w:ascii="Arial" w:hAnsi="Arial" w:cs="Arial"/>
                <w:color w:val="000000"/>
                <w:sz w:val="24"/>
                <w:szCs w:val="24"/>
              </w:rPr>
              <w:t>1</w:t>
            </w:r>
            <w:r w:rsidR="00F86632">
              <w:rPr>
                <w:rFonts w:ascii="Arial" w:hAnsi="Arial" w:cs="Arial"/>
                <w:color w:val="000000"/>
                <w:sz w:val="24"/>
                <w:szCs w:val="24"/>
              </w:rPr>
              <w:t>8</w:t>
            </w:r>
            <w:r>
              <w:rPr>
                <w:rFonts w:ascii="Arial" w:hAnsi="Arial" w:cs="Arial"/>
                <w:color w:val="000000"/>
                <w:sz w:val="24"/>
                <w:szCs w:val="24"/>
              </w:rPr>
              <w:t>.</w:t>
            </w:r>
            <w:r w:rsidR="00F86632">
              <w:rPr>
                <w:rFonts w:ascii="Arial" w:hAnsi="Arial" w:cs="Arial"/>
                <w:color w:val="000000"/>
                <w:sz w:val="24"/>
                <w:szCs w:val="24"/>
              </w:rPr>
              <w:t>84</w:t>
            </w:r>
            <w:r w:rsidRPr="003A791B">
              <w:rPr>
                <w:rFonts w:ascii="Arial" w:hAnsi="Arial" w:cs="Arial"/>
                <w:color w:val="000000"/>
                <w:sz w:val="24"/>
                <w:szCs w:val="24"/>
              </w:rPr>
              <w:t>" O</w:t>
            </w:r>
          </w:p>
        </w:tc>
      </w:tr>
      <w:tr w:rsidR="00445A5F" w:rsidRPr="003A791B" w14:paraId="7EB0B29F"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2FC1DF" w14:textId="4016A809" w:rsidR="00445A5F" w:rsidRPr="003A791B" w:rsidRDefault="00445A5F" w:rsidP="00445A5F">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2</w:t>
            </w:r>
            <w:r w:rsidRPr="003A791B">
              <w:rPr>
                <w:rFonts w:ascii="Arial" w:hAnsi="Arial" w:cs="Arial"/>
                <w:color w:val="000000"/>
                <w:sz w:val="24"/>
                <w:szCs w:val="24"/>
              </w:rPr>
              <w:t>'</w:t>
            </w:r>
            <w:r>
              <w:rPr>
                <w:rFonts w:ascii="Arial" w:hAnsi="Arial" w:cs="Arial"/>
                <w:color w:val="000000"/>
                <w:sz w:val="24"/>
                <w:szCs w:val="24"/>
              </w:rPr>
              <w:t>39.81</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E2D660D" w14:textId="698008F7" w:rsidR="00445A5F" w:rsidRPr="003A791B" w:rsidRDefault="00445A5F" w:rsidP="00445A5F">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Pr>
                <w:rFonts w:ascii="Arial" w:hAnsi="Arial" w:cs="Arial"/>
                <w:color w:val="000000"/>
                <w:sz w:val="24"/>
                <w:szCs w:val="24"/>
              </w:rPr>
              <w:t>1</w:t>
            </w:r>
            <w:r w:rsidRPr="003A791B">
              <w:rPr>
                <w:rFonts w:ascii="Arial" w:hAnsi="Arial" w:cs="Arial"/>
                <w:color w:val="000000"/>
                <w:sz w:val="24"/>
                <w:szCs w:val="24"/>
              </w:rPr>
              <w:t>'</w:t>
            </w:r>
            <w:r>
              <w:rPr>
                <w:rFonts w:ascii="Arial" w:hAnsi="Arial" w:cs="Arial"/>
                <w:color w:val="000000"/>
                <w:sz w:val="24"/>
                <w:szCs w:val="24"/>
              </w:rPr>
              <w:t>19.60</w:t>
            </w:r>
            <w:r w:rsidRPr="003A791B">
              <w:rPr>
                <w:rFonts w:ascii="Arial" w:hAnsi="Arial" w:cs="Arial"/>
                <w:color w:val="000000"/>
                <w:sz w:val="24"/>
                <w:szCs w:val="24"/>
              </w:rPr>
              <w:t>" O</w:t>
            </w:r>
          </w:p>
        </w:tc>
      </w:tr>
      <w:tr w:rsidR="00445A5F" w:rsidRPr="003A791B" w14:paraId="1E9D0208"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5F355E" w14:textId="4888105B" w:rsidR="00445A5F" w:rsidRPr="003A791B" w:rsidRDefault="00445A5F" w:rsidP="00445A5F">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2</w:t>
            </w:r>
            <w:r w:rsidRPr="003A791B">
              <w:rPr>
                <w:rFonts w:ascii="Arial" w:hAnsi="Arial" w:cs="Arial"/>
                <w:color w:val="000000"/>
                <w:sz w:val="24"/>
                <w:szCs w:val="24"/>
              </w:rPr>
              <w:t>'</w:t>
            </w:r>
            <w:r>
              <w:rPr>
                <w:rFonts w:ascii="Arial" w:hAnsi="Arial" w:cs="Arial"/>
                <w:color w:val="000000"/>
                <w:sz w:val="24"/>
                <w:szCs w:val="24"/>
              </w:rPr>
              <w:t>30.68</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F8F1172" w14:textId="328DD05F" w:rsidR="00445A5F" w:rsidRPr="003A791B" w:rsidRDefault="00445A5F" w:rsidP="00445A5F">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Pr>
                <w:rFonts w:ascii="Arial" w:hAnsi="Arial" w:cs="Arial"/>
                <w:color w:val="000000"/>
                <w:sz w:val="24"/>
                <w:szCs w:val="24"/>
              </w:rPr>
              <w:t>1</w:t>
            </w:r>
            <w:r w:rsidRPr="003A791B">
              <w:rPr>
                <w:rFonts w:ascii="Arial" w:hAnsi="Arial" w:cs="Arial"/>
                <w:color w:val="000000"/>
                <w:sz w:val="24"/>
                <w:szCs w:val="24"/>
              </w:rPr>
              <w:t>'</w:t>
            </w:r>
            <w:r>
              <w:rPr>
                <w:rFonts w:ascii="Arial" w:hAnsi="Arial" w:cs="Arial"/>
                <w:color w:val="000000"/>
                <w:sz w:val="24"/>
                <w:szCs w:val="24"/>
              </w:rPr>
              <w:t>24.83</w:t>
            </w:r>
            <w:r w:rsidRPr="003A791B">
              <w:rPr>
                <w:rFonts w:ascii="Arial" w:hAnsi="Arial" w:cs="Arial"/>
                <w:color w:val="000000"/>
                <w:sz w:val="24"/>
                <w:szCs w:val="24"/>
              </w:rPr>
              <w:t>" O</w:t>
            </w:r>
          </w:p>
        </w:tc>
      </w:tr>
      <w:tr w:rsidR="00445A5F" w:rsidRPr="003A791B" w14:paraId="4EF31FAB"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8EE9E8" w14:textId="70C8FD4D" w:rsidR="00445A5F" w:rsidRPr="003A791B" w:rsidRDefault="00445A5F" w:rsidP="00445A5F">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2</w:t>
            </w:r>
            <w:r w:rsidRPr="003A791B">
              <w:rPr>
                <w:rFonts w:ascii="Arial" w:hAnsi="Arial" w:cs="Arial"/>
                <w:color w:val="000000"/>
                <w:sz w:val="24"/>
                <w:szCs w:val="24"/>
              </w:rPr>
              <w:t>'</w:t>
            </w:r>
            <w:r>
              <w:rPr>
                <w:rFonts w:ascii="Arial" w:hAnsi="Arial" w:cs="Arial"/>
                <w:color w:val="000000"/>
                <w:sz w:val="24"/>
                <w:szCs w:val="24"/>
              </w:rPr>
              <w:t>24.17</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5B013C5" w14:textId="0744E593" w:rsidR="00445A5F" w:rsidRPr="003A791B" w:rsidRDefault="00445A5F" w:rsidP="00445A5F">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Pr>
                <w:rFonts w:ascii="Arial" w:hAnsi="Arial" w:cs="Arial"/>
                <w:color w:val="000000"/>
                <w:sz w:val="24"/>
                <w:szCs w:val="24"/>
              </w:rPr>
              <w:t>1</w:t>
            </w:r>
            <w:r w:rsidRPr="003A791B">
              <w:rPr>
                <w:rFonts w:ascii="Arial" w:hAnsi="Arial" w:cs="Arial"/>
                <w:color w:val="000000"/>
                <w:sz w:val="24"/>
                <w:szCs w:val="24"/>
              </w:rPr>
              <w:t>'</w:t>
            </w:r>
            <w:r>
              <w:rPr>
                <w:rFonts w:ascii="Arial" w:hAnsi="Arial" w:cs="Arial"/>
                <w:color w:val="000000"/>
                <w:sz w:val="24"/>
                <w:szCs w:val="24"/>
              </w:rPr>
              <w:t>26.42</w:t>
            </w:r>
            <w:r w:rsidRPr="003A791B">
              <w:rPr>
                <w:rFonts w:ascii="Arial" w:hAnsi="Arial" w:cs="Arial"/>
                <w:color w:val="000000"/>
                <w:sz w:val="24"/>
                <w:szCs w:val="24"/>
              </w:rPr>
              <w:t>" O</w:t>
            </w:r>
          </w:p>
        </w:tc>
      </w:tr>
      <w:tr w:rsidR="00445A5F" w:rsidRPr="003A791B" w14:paraId="7A825365"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DDE05C" w14:textId="4E8432AE" w:rsidR="00445A5F" w:rsidRPr="003A791B" w:rsidRDefault="00445A5F" w:rsidP="00445A5F">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2</w:t>
            </w:r>
            <w:r w:rsidRPr="003A791B">
              <w:rPr>
                <w:rFonts w:ascii="Arial" w:hAnsi="Arial" w:cs="Arial"/>
                <w:color w:val="000000"/>
                <w:sz w:val="24"/>
                <w:szCs w:val="24"/>
              </w:rPr>
              <w:t>'</w:t>
            </w:r>
            <w:r>
              <w:rPr>
                <w:rFonts w:ascii="Arial" w:hAnsi="Arial" w:cs="Arial"/>
                <w:color w:val="000000"/>
                <w:sz w:val="24"/>
                <w:szCs w:val="24"/>
              </w:rPr>
              <w:t>21.78</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8F50309" w14:textId="5A6C4739" w:rsidR="00445A5F" w:rsidRPr="003A791B" w:rsidRDefault="00445A5F" w:rsidP="00445A5F">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Pr>
                <w:rFonts w:ascii="Arial" w:hAnsi="Arial" w:cs="Arial"/>
                <w:color w:val="000000"/>
                <w:sz w:val="24"/>
                <w:szCs w:val="24"/>
              </w:rPr>
              <w:t>1</w:t>
            </w:r>
            <w:r w:rsidRPr="003A791B">
              <w:rPr>
                <w:rFonts w:ascii="Arial" w:hAnsi="Arial" w:cs="Arial"/>
                <w:color w:val="000000"/>
                <w:sz w:val="24"/>
                <w:szCs w:val="24"/>
              </w:rPr>
              <w:t>'</w:t>
            </w:r>
            <w:r>
              <w:rPr>
                <w:rFonts w:ascii="Arial" w:hAnsi="Arial" w:cs="Arial"/>
                <w:color w:val="000000"/>
                <w:sz w:val="24"/>
                <w:szCs w:val="24"/>
              </w:rPr>
              <w:t>25.98</w:t>
            </w:r>
            <w:r w:rsidRPr="003A791B">
              <w:rPr>
                <w:rFonts w:ascii="Arial" w:hAnsi="Arial" w:cs="Arial"/>
                <w:color w:val="000000"/>
                <w:sz w:val="24"/>
                <w:szCs w:val="24"/>
              </w:rPr>
              <w:t>" O</w:t>
            </w:r>
          </w:p>
        </w:tc>
      </w:tr>
      <w:tr w:rsidR="00445A5F" w:rsidRPr="003A791B" w14:paraId="77D9737E"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AF271C" w14:textId="59DC7D3F" w:rsidR="00445A5F" w:rsidRPr="003A791B" w:rsidRDefault="00445A5F" w:rsidP="00445A5F">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2</w:t>
            </w:r>
            <w:r w:rsidRPr="003A791B">
              <w:rPr>
                <w:rFonts w:ascii="Arial" w:hAnsi="Arial" w:cs="Arial"/>
                <w:color w:val="000000"/>
                <w:sz w:val="24"/>
                <w:szCs w:val="24"/>
              </w:rPr>
              <w:t>'</w:t>
            </w:r>
            <w:r>
              <w:rPr>
                <w:rFonts w:ascii="Arial" w:hAnsi="Arial" w:cs="Arial"/>
                <w:color w:val="000000"/>
                <w:sz w:val="24"/>
                <w:szCs w:val="24"/>
              </w:rPr>
              <w:t>18.74</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47C190B" w14:textId="7FF95BF6" w:rsidR="00445A5F" w:rsidRPr="003A791B" w:rsidRDefault="00445A5F" w:rsidP="00445A5F">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Pr>
                <w:rFonts w:ascii="Arial" w:hAnsi="Arial" w:cs="Arial"/>
                <w:color w:val="000000"/>
                <w:sz w:val="24"/>
                <w:szCs w:val="24"/>
              </w:rPr>
              <w:t>1</w:t>
            </w:r>
            <w:r w:rsidRPr="003A791B">
              <w:rPr>
                <w:rFonts w:ascii="Arial" w:hAnsi="Arial" w:cs="Arial"/>
                <w:color w:val="000000"/>
                <w:sz w:val="24"/>
                <w:szCs w:val="24"/>
              </w:rPr>
              <w:t>'</w:t>
            </w:r>
            <w:r>
              <w:rPr>
                <w:rFonts w:ascii="Arial" w:hAnsi="Arial" w:cs="Arial"/>
                <w:color w:val="000000"/>
                <w:sz w:val="24"/>
                <w:szCs w:val="24"/>
              </w:rPr>
              <w:t>20.38</w:t>
            </w:r>
            <w:r w:rsidRPr="003A791B">
              <w:rPr>
                <w:rFonts w:ascii="Arial" w:hAnsi="Arial" w:cs="Arial"/>
                <w:color w:val="000000"/>
                <w:sz w:val="24"/>
                <w:szCs w:val="24"/>
              </w:rPr>
              <w:t>" O</w:t>
            </w:r>
          </w:p>
        </w:tc>
      </w:tr>
      <w:tr w:rsidR="00445A5F" w:rsidRPr="003A791B" w14:paraId="21F249EE"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DFE60E" w14:textId="763E31A8" w:rsidR="00445A5F" w:rsidRPr="003A791B" w:rsidRDefault="00445A5F" w:rsidP="00445A5F">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2</w:t>
            </w:r>
            <w:r w:rsidRPr="003A791B">
              <w:rPr>
                <w:rFonts w:ascii="Arial" w:hAnsi="Arial" w:cs="Arial"/>
                <w:color w:val="000000"/>
                <w:sz w:val="24"/>
                <w:szCs w:val="24"/>
              </w:rPr>
              <w:t>'</w:t>
            </w:r>
            <w:r>
              <w:rPr>
                <w:rFonts w:ascii="Arial" w:hAnsi="Arial" w:cs="Arial"/>
                <w:color w:val="000000"/>
                <w:sz w:val="24"/>
                <w:szCs w:val="24"/>
              </w:rPr>
              <w:t>15.78</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8899A54" w14:textId="08E1332C" w:rsidR="00445A5F" w:rsidRPr="003A791B" w:rsidRDefault="00445A5F" w:rsidP="00445A5F">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Pr>
                <w:rFonts w:ascii="Arial" w:hAnsi="Arial" w:cs="Arial"/>
                <w:color w:val="000000"/>
                <w:sz w:val="24"/>
                <w:szCs w:val="24"/>
              </w:rPr>
              <w:t>1</w:t>
            </w:r>
            <w:r w:rsidRPr="003A791B">
              <w:rPr>
                <w:rFonts w:ascii="Arial" w:hAnsi="Arial" w:cs="Arial"/>
                <w:color w:val="000000"/>
                <w:sz w:val="24"/>
                <w:szCs w:val="24"/>
              </w:rPr>
              <w:t>'</w:t>
            </w:r>
            <w:r>
              <w:rPr>
                <w:rFonts w:ascii="Arial" w:hAnsi="Arial" w:cs="Arial"/>
                <w:color w:val="000000"/>
                <w:sz w:val="24"/>
                <w:szCs w:val="24"/>
              </w:rPr>
              <w:t>17.86</w:t>
            </w:r>
            <w:r w:rsidRPr="003A791B">
              <w:rPr>
                <w:rFonts w:ascii="Arial" w:hAnsi="Arial" w:cs="Arial"/>
                <w:color w:val="000000"/>
                <w:sz w:val="24"/>
                <w:szCs w:val="24"/>
              </w:rPr>
              <w:t>" O</w:t>
            </w:r>
          </w:p>
        </w:tc>
      </w:tr>
      <w:tr w:rsidR="007A2AAD" w:rsidRPr="003A791B" w14:paraId="358A050A"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975A58" w14:textId="4D666F26" w:rsidR="007A2AAD" w:rsidRPr="003A791B" w:rsidRDefault="007A2AAD" w:rsidP="007A2AAD">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2</w:t>
            </w:r>
            <w:r w:rsidRPr="003A791B">
              <w:rPr>
                <w:rFonts w:ascii="Arial" w:hAnsi="Arial" w:cs="Arial"/>
                <w:color w:val="000000"/>
                <w:sz w:val="24"/>
                <w:szCs w:val="24"/>
              </w:rPr>
              <w:t>'</w:t>
            </w:r>
            <w:r>
              <w:rPr>
                <w:rFonts w:ascii="Arial" w:hAnsi="Arial" w:cs="Arial"/>
                <w:color w:val="000000"/>
                <w:sz w:val="24"/>
                <w:szCs w:val="24"/>
              </w:rPr>
              <w:t>9.54</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A71A9C0" w14:textId="1269ADF9" w:rsidR="007A2AAD" w:rsidRPr="003A791B" w:rsidRDefault="007A2AAD" w:rsidP="007A2AAD">
            <w:pPr>
              <w:spacing w:after="0" w:line="240" w:lineRule="auto"/>
              <w:jc w:val="center"/>
              <w:rPr>
                <w:rFonts w:ascii="Arial" w:hAnsi="Arial" w:cs="Arial"/>
                <w:color w:val="000000"/>
                <w:sz w:val="24"/>
                <w:szCs w:val="24"/>
              </w:rPr>
            </w:pPr>
            <w:r w:rsidRPr="003A791B">
              <w:rPr>
                <w:rFonts w:ascii="Arial" w:hAnsi="Arial" w:cs="Arial"/>
                <w:color w:val="000000"/>
                <w:sz w:val="24"/>
                <w:szCs w:val="24"/>
              </w:rPr>
              <w:t>44°2</w:t>
            </w:r>
            <w:r>
              <w:rPr>
                <w:rFonts w:ascii="Arial" w:hAnsi="Arial" w:cs="Arial"/>
                <w:color w:val="000000"/>
                <w:sz w:val="24"/>
                <w:szCs w:val="24"/>
              </w:rPr>
              <w:t>1</w:t>
            </w:r>
            <w:r w:rsidRPr="003A791B">
              <w:rPr>
                <w:rFonts w:ascii="Arial" w:hAnsi="Arial" w:cs="Arial"/>
                <w:color w:val="000000"/>
                <w:sz w:val="24"/>
                <w:szCs w:val="24"/>
              </w:rPr>
              <w:t>'</w:t>
            </w:r>
            <w:r>
              <w:rPr>
                <w:rFonts w:ascii="Arial" w:hAnsi="Arial" w:cs="Arial"/>
                <w:color w:val="000000"/>
                <w:sz w:val="24"/>
                <w:szCs w:val="24"/>
              </w:rPr>
              <w:t>17.49</w:t>
            </w:r>
            <w:r w:rsidRPr="003A791B">
              <w:rPr>
                <w:rFonts w:ascii="Arial" w:hAnsi="Arial" w:cs="Arial"/>
                <w:color w:val="000000"/>
                <w:sz w:val="24"/>
                <w:szCs w:val="24"/>
              </w:rPr>
              <w:t>" O</w:t>
            </w:r>
          </w:p>
        </w:tc>
      </w:tr>
    </w:tbl>
    <w:p w14:paraId="434E5490" w14:textId="77777777" w:rsidR="00E821AE" w:rsidRPr="00E821AE" w:rsidRDefault="00E821AE" w:rsidP="00E821AE">
      <w:pPr>
        <w:tabs>
          <w:tab w:val="left" w:pos="142"/>
          <w:tab w:val="left" w:pos="1560"/>
        </w:tabs>
        <w:spacing w:after="0" w:line="360" w:lineRule="auto"/>
        <w:ind w:left="1080" w:right="-1"/>
        <w:jc w:val="both"/>
        <w:rPr>
          <w:rFonts w:ascii="Arial" w:hAnsi="Arial" w:cs="Arial"/>
          <w:bCs/>
          <w:color w:val="000000"/>
          <w:sz w:val="24"/>
          <w:szCs w:val="24"/>
        </w:rPr>
      </w:pPr>
    </w:p>
    <w:p w14:paraId="3EFA8BF5" w14:textId="046A48DE" w:rsidR="00E821AE" w:rsidRDefault="00E821AE" w:rsidP="00081CFE">
      <w:pPr>
        <w:pStyle w:val="PargrafodaLista"/>
        <w:widowControl w:val="0"/>
        <w:overflowPunct w:val="0"/>
        <w:autoSpaceDE w:val="0"/>
        <w:autoSpaceDN w:val="0"/>
        <w:adjustRightInd w:val="0"/>
        <w:spacing w:after="0" w:line="360" w:lineRule="auto"/>
        <w:ind w:left="1440"/>
        <w:jc w:val="both"/>
        <w:rPr>
          <w:rFonts w:ascii="Arial" w:hAnsi="Arial" w:cs="Arial"/>
          <w:bCs/>
          <w:color w:val="000000"/>
          <w:sz w:val="24"/>
          <w:szCs w:val="24"/>
        </w:rPr>
      </w:pPr>
      <w:r>
        <w:rPr>
          <w:rFonts w:ascii="Arial" w:hAnsi="Arial" w:cs="Arial"/>
          <w:bCs/>
          <w:color w:val="000000"/>
          <w:sz w:val="24"/>
          <w:szCs w:val="24"/>
        </w:rPr>
        <w:t>Nessa área</w:t>
      </w:r>
      <w:r w:rsidR="00081CFE">
        <w:rPr>
          <w:rFonts w:ascii="Arial" w:hAnsi="Arial" w:cs="Arial"/>
          <w:bCs/>
          <w:color w:val="000000"/>
          <w:sz w:val="24"/>
          <w:szCs w:val="24"/>
        </w:rPr>
        <w:t xml:space="preserve"> serão executadas as 02 (duas) campanhas de b</w:t>
      </w:r>
      <w:r>
        <w:rPr>
          <w:rFonts w:ascii="Arial" w:hAnsi="Arial" w:cs="Arial"/>
          <w:bCs/>
          <w:color w:val="000000"/>
          <w:sz w:val="24"/>
          <w:szCs w:val="24"/>
        </w:rPr>
        <w:t>atimetria</w:t>
      </w:r>
      <w:r w:rsidR="00081CFE">
        <w:rPr>
          <w:rFonts w:ascii="Arial" w:hAnsi="Arial" w:cs="Arial"/>
          <w:bCs/>
          <w:color w:val="000000"/>
          <w:sz w:val="24"/>
          <w:szCs w:val="24"/>
        </w:rPr>
        <w:t xml:space="preserve"> previstas. </w:t>
      </w:r>
      <w:r>
        <w:rPr>
          <w:rFonts w:ascii="Arial" w:hAnsi="Arial" w:cs="Arial"/>
          <w:bCs/>
          <w:color w:val="000000"/>
          <w:sz w:val="24"/>
          <w:szCs w:val="24"/>
        </w:rPr>
        <w:t xml:space="preserve"> </w:t>
      </w:r>
    </w:p>
    <w:p w14:paraId="750FAEAA" w14:textId="77777777" w:rsidR="00D47E3B" w:rsidRPr="00081CFE" w:rsidRDefault="00D47E3B" w:rsidP="00081CFE">
      <w:pPr>
        <w:pStyle w:val="PargrafodaLista"/>
        <w:widowControl w:val="0"/>
        <w:overflowPunct w:val="0"/>
        <w:autoSpaceDE w:val="0"/>
        <w:autoSpaceDN w:val="0"/>
        <w:adjustRightInd w:val="0"/>
        <w:spacing w:after="0" w:line="360" w:lineRule="auto"/>
        <w:ind w:left="1440"/>
        <w:jc w:val="both"/>
        <w:rPr>
          <w:rFonts w:ascii="Arial" w:hAnsi="Arial" w:cs="Arial"/>
          <w:bCs/>
          <w:color w:val="000000"/>
          <w:sz w:val="24"/>
          <w:szCs w:val="24"/>
        </w:rPr>
      </w:pPr>
    </w:p>
    <w:p w14:paraId="29197827" w14:textId="50EC8555" w:rsidR="00F17E4E" w:rsidRDefault="00F17E4E" w:rsidP="009E21F1">
      <w:pPr>
        <w:pStyle w:val="PargrafodaLista"/>
        <w:numPr>
          <w:ilvl w:val="0"/>
          <w:numId w:val="24"/>
        </w:numPr>
        <w:tabs>
          <w:tab w:val="left" w:pos="142"/>
          <w:tab w:val="left" w:pos="1560"/>
        </w:tabs>
        <w:spacing w:after="0" w:line="360" w:lineRule="auto"/>
        <w:ind w:right="-1"/>
        <w:jc w:val="both"/>
        <w:rPr>
          <w:rFonts w:ascii="Arial" w:hAnsi="Arial" w:cs="Arial"/>
          <w:bCs/>
          <w:color w:val="000000"/>
          <w:sz w:val="24"/>
          <w:szCs w:val="24"/>
        </w:rPr>
      </w:pPr>
      <w:proofErr w:type="spellStart"/>
      <w:r w:rsidRPr="00DC1C0F">
        <w:rPr>
          <w:rFonts w:ascii="Arial" w:hAnsi="Arial" w:cs="Arial"/>
          <w:bCs/>
          <w:color w:val="000000"/>
          <w:sz w:val="24"/>
          <w:szCs w:val="24"/>
        </w:rPr>
        <w:t>Cujupe</w:t>
      </w:r>
      <w:proofErr w:type="spellEnd"/>
      <w:r w:rsidRPr="00DC1C0F">
        <w:rPr>
          <w:rFonts w:ascii="Arial" w:hAnsi="Arial" w:cs="Arial"/>
          <w:bCs/>
          <w:color w:val="000000"/>
          <w:sz w:val="24"/>
          <w:szCs w:val="24"/>
        </w:rPr>
        <w:t>: 0</w:t>
      </w:r>
      <w:r>
        <w:rPr>
          <w:rFonts w:ascii="Arial" w:hAnsi="Arial" w:cs="Arial"/>
          <w:bCs/>
          <w:color w:val="000000"/>
          <w:sz w:val="24"/>
          <w:szCs w:val="24"/>
        </w:rPr>
        <w:t>2 (duas)</w:t>
      </w:r>
      <w:r w:rsidRPr="00DC1C0F">
        <w:rPr>
          <w:rFonts w:ascii="Arial" w:hAnsi="Arial" w:cs="Arial"/>
          <w:bCs/>
          <w:color w:val="000000"/>
          <w:sz w:val="24"/>
          <w:szCs w:val="24"/>
        </w:rPr>
        <w:t xml:space="preserve"> campanha</w:t>
      </w:r>
      <w:r>
        <w:rPr>
          <w:rFonts w:ascii="Arial" w:hAnsi="Arial" w:cs="Arial"/>
          <w:bCs/>
          <w:color w:val="000000"/>
          <w:sz w:val="24"/>
          <w:szCs w:val="24"/>
        </w:rPr>
        <w:t>s</w:t>
      </w:r>
      <w:r w:rsidRPr="00DC1C0F">
        <w:rPr>
          <w:rFonts w:ascii="Arial" w:hAnsi="Arial" w:cs="Arial"/>
          <w:bCs/>
          <w:color w:val="000000"/>
          <w:sz w:val="24"/>
          <w:szCs w:val="24"/>
        </w:rPr>
        <w:t xml:space="preserve"> de </w:t>
      </w:r>
      <w:r>
        <w:rPr>
          <w:rFonts w:ascii="Arial" w:hAnsi="Arial" w:cs="Arial"/>
          <w:bCs/>
          <w:color w:val="000000"/>
          <w:sz w:val="24"/>
          <w:szCs w:val="24"/>
        </w:rPr>
        <w:t>4,34</w:t>
      </w:r>
      <w:r w:rsidRPr="00DC1C0F">
        <w:rPr>
          <w:rFonts w:ascii="Arial" w:hAnsi="Arial" w:cs="Arial"/>
          <w:bCs/>
          <w:color w:val="000000"/>
          <w:sz w:val="24"/>
          <w:szCs w:val="24"/>
        </w:rPr>
        <w:t xml:space="preserve"> km²</w:t>
      </w:r>
      <w:r>
        <w:rPr>
          <w:rFonts w:ascii="Arial" w:hAnsi="Arial" w:cs="Arial"/>
          <w:bCs/>
          <w:color w:val="000000"/>
          <w:sz w:val="24"/>
          <w:szCs w:val="24"/>
        </w:rPr>
        <w:t>, conforme Figura 6 – Anexo I</w:t>
      </w:r>
      <w:r w:rsidR="006B50D3">
        <w:rPr>
          <w:rFonts w:ascii="Arial" w:hAnsi="Arial" w:cs="Arial"/>
          <w:bCs/>
          <w:color w:val="000000"/>
          <w:sz w:val="24"/>
          <w:szCs w:val="24"/>
        </w:rPr>
        <w:t>-A</w:t>
      </w:r>
      <w:r>
        <w:rPr>
          <w:rFonts w:ascii="Arial" w:hAnsi="Arial" w:cs="Arial"/>
          <w:bCs/>
          <w:color w:val="000000"/>
          <w:sz w:val="24"/>
          <w:szCs w:val="24"/>
        </w:rPr>
        <w:t>.</w:t>
      </w:r>
    </w:p>
    <w:p w14:paraId="758DED84" w14:textId="3BF7F005" w:rsidR="00081CFE" w:rsidRDefault="00081CFE" w:rsidP="00081CFE">
      <w:pPr>
        <w:pStyle w:val="PargrafodaLista"/>
        <w:tabs>
          <w:tab w:val="left" w:pos="142"/>
          <w:tab w:val="left" w:pos="1560"/>
        </w:tabs>
        <w:spacing w:after="0" w:line="360" w:lineRule="auto"/>
        <w:ind w:left="1440" w:right="-1"/>
        <w:jc w:val="both"/>
        <w:rPr>
          <w:rFonts w:ascii="Arial" w:hAnsi="Arial" w:cs="Arial"/>
          <w:bCs/>
          <w:color w:val="000000"/>
          <w:sz w:val="24"/>
          <w:szCs w:val="24"/>
        </w:rPr>
      </w:pPr>
      <w:r w:rsidRPr="00221A0B">
        <w:rPr>
          <w:rFonts w:ascii="Arial" w:hAnsi="Arial" w:cs="Arial"/>
          <w:bCs/>
          <w:color w:val="000000"/>
          <w:sz w:val="24"/>
          <w:szCs w:val="24"/>
        </w:rPr>
        <w:t>O polígono da</w:t>
      </w:r>
      <w:r>
        <w:rPr>
          <w:rFonts w:ascii="Arial" w:hAnsi="Arial" w:cs="Arial"/>
          <w:bCs/>
          <w:color w:val="000000"/>
          <w:sz w:val="24"/>
          <w:szCs w:val="24"/>
        </w:rPr>
        <w:t xml:space="preserve"> </w:t>
      </w:r>
      <w:r w:rsidRPr="00221A0B">
        <w:rPr>
          <w:rFonts w:ascii="Arial" w:hAnsi="Arial" w:cs="Arial"/>
          <w:bCs/>
          <w:color w:val="000000"/>
          <w:sz w:val="24"/>
          <w:szCs w:val="24"/>
        </w:rPr>
        <w:t>área do</w:t>
      </w:r>
      <w:r>
        <w:rPr>
          <w:rFonts w:ascii="Arial" w:hAnsi="Arial" w:cs="Arial"/>
          <w:bCs/>
          <w:color w:val="000000"/>
          <w:sz w:val="24"/>
          <w:szCs w:val="24"/>
        </w:rPr>
        <w:t xml:space="preserve"> terminal do </w:t>
      </w:r>
      <w:proofErr w:type="spellStart"/>
      <w:r>
        <w:rPr>
          <w:rFonts w:ascii="Arial" w:hAnsi="Arial" w:cs="Arial"/>
          <w:bCs/>
          <w:color w:val="000000"/>
          <w:sz w:val="24"/>
          <w:szCs w:val="24"/>
        </w:rPr>
        <w:t>Cujupe</w:t>
      </w:r>
      <w:proofErr w:type="spellEnd"/>
      <w:r>
        <w:rPr>
          <w:rFonts w:ascii="Arial" w:hAnsi="Arial" w:cs="Arial"/>
          <w:bCs/>
          <w:color w:val="000000"/>
          <w:sz w:val="24"/>
          <w:szCs w:val="24"/>
        </w:rPr>
        <w:t xml:space="preserve"> </w:t>
      </w:r>
      <w:r w:rsidRPr="00221A0B">
        <w:rPr>
          <w:rFonts w:ascii="Arial" w:hAnsi="Arial" w:cs="Arial"/>
          <w:bCs/>
          <w:color w:val="000000"/>
          <w:sz w:val="24"/>
          <w:szCs w:val="24"/>
        </w:rPr>
        <w:t>é composto pelas seguintes coordenadas:</w:t>
      </w:r>
    </w:p>
    <w:tbl>
      <w:tblPr>
        <w:tblW w:w="4670" w:type="dxa"/>
        <w:jc w:val="center"/>
        <w:tblCellMar>
          <w:left w:w="70" w:type="dxa"/>
          <w:right w:w="70" w:type="dxa"/>
        </w:tblCellMar>
        <w:tblLook w:val="04A0" w:firstRow="1" w:lastRow="0" w:firstColumn="1" w:lastColumn="0" w:noHBand="0" w:noVBand="1"/>
      </w:tblPr>
      <w:tblGrid>
        <w:gridCol w:w="2335"/>
        <w:gridCol w:w="12"/>
        <w:gridCol w:w="2323"/>
      </w:tblGrid>
      <w:tr w:rsidR="00081CFE" w:rsidRPr="003A791B" w14:paraId="63B36457" w14:textId="77777777" w:rsidTr="00591FA5">
        <w:trPr>
          <w:trHeight w:val="509"/>
          <w:jc w:val="center"/>
        </w:trPr>
        <w:tc>
          <w:tcPr>
            <w:tcW w:w="467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2BEFB17" w14:textId="22FCA48D" w:rsidR="00081CFE" w:rsidRPr="003A791B" w:rsidRDefault="00081CFE" w:rsidP="00081CFE">
            <w:pPr>
              <w:spacing w:after="0" w:line="240" w:lineRule="auto"/>
              <w:jc w:val="center"/>
              <w:rPr>
                <w:rFonts w:ascii="Arial" w:hAnsi="Arial" w:cs="Arial"/>
                <w:b/>
                <w:bCs/>
                <w:color w:val="000000"/>
                <w:sz w:val="24"/>
                <w:szCs w:val="24"/>
                <w:lang w:eastAsia="zh-CN"/>
              </w:rPr>
            </w:pPr>
            <w:r w:rsidRPr="003A791B">
              <w:rPr>
                <w:rFonts w:ascii="Arial" w:hAnsi="Arial" w:cs="Arial"/>
                <w:b/>
                <w:bCs/>
                <w:color w:val="000000"/>
                <w:sz w:val="24"/>
                <w:szCs w:val="24"/>
                <w:lang w:eastAsia="zh-CN"/>
              </w:rPr>
              <w:t xml:space="preserve">COORDENADAS POLÍGONO </w:t>
            </w:r>
            <w:r>
              <w:rPr>
                <w:rFonts w:ascii="Arial" w:hAnsi="Arial" w:cs="Arial"/>
                <w:b/>
                <w:bCs/>
                <w:color w:val="000000"/>
                <w:sz w:val="24"/>
                <w:szCs w:val="24"/>
                <w:lang w:eastAsia="zh-CN"/>
              </w:rPr>
              <w:t>DA ÁREA DO CUJUPE</w:t>
            </w:r>
          </w:p>
        </w:tc>
      </w:tr>
      <w:tr w:rsidR="00081CFE" w:rsidRPr="003A791B" w14:paraId="23D744AB" w14:textId="77777777" w:rsidTr="00591FA5">
        <w:trPr>
          <w:trHeight w:val="509"/>
          <w:jc w:val="center"/>
        </w:trPr>
        <w:tc>
          <w:tcPr>
            <w:tcW w:w="4670" w:type="dxa"/>
            <w:gridSpan w:val="3"/>
            <w:vMerge/>
            <w:tcBorders>
              <w:top w:val="single" w:sz="4" w:space="0" w:color="auto"/>
              <w:left w:val="single" w:sz="4" w:space="0" w:color="auto"/>
              <w:bottom w:val="single" w:sz="4" w:space="0" w:color="000000"/>
              <w:right w:val="single" w:sz="4" w:space="0" w:color="000000"/>
            </w:tcBorders>
            <w:vAlign w:val="center"/>
            <w:hideMark/>
          </w:tcPr>
          <w:p w14:paraId="741D51C7" w14:textId="77777777" w:rsidR="00081CFE" w:rsidRPr="003A791B" w:rsidRDefault="00081CFE" w:rsidP="00591FA5">
            <w:pPr>
              <w:spacing w:after="0" w:line="240" w:lineRule="auto"/>
              <w:rPr>
                <w:rFonts w:ascii="Arial" w:hAnsi="Arial" w:cs="Arial"/>
                <w:b/>
                <w:bCs/>
                <w:color w:val="000000"/>
                <w:sz w:val="24"/>
                <w:szCs w:val="24"/>
                <w:lang w:eastAsia="zh-CN"/>
              </w:rPr>
            </w:pPr>
          </w:p>
        </w:tc>
      </w:tr>
      <w:tr w:rsidR="00081CFE" w:rsidRPr="003A791B" w14:paraId="603B4F12" w14:textId="77777777" w:rsidTr="00591FA5">
        <w:trPr>
          <w:trHeight w:val="325"/>
          <w:jc w:val="center"/>
        </w:trPr>
        <w:tc>
          <w:tcPr>
            <w:tcW w:w="2347" w:type="dxa"/>
            <w:gridSpan w:val="2"/>
            <w:tcBorders>
              <w:top w:val="nil"/>
              <w:left w:val="single" w:sz="4" w:space="0" w:color="auto"/>
              <w:bottom w:val="single" w:sz="4" w:space="0" w:color="auto"/>
              <w:right w:val="single" w:sz="4" w:space="0" w:color="auto"/>
            </w:tcBorders>
            <w:shd w:val="clear" w:color="auto" w:fill="auto"/>
            <w:noWrap/>
            <w:vAlign w:val="bottom"/>
            <w:hideMark/>
          </w:tcPr>
          <w:p w14:paraId="147213E3" w14:textId="7A2E48DF" w:rsidR="00081CFE" w:rsidRPr="003A791B" w:rsidRDefault="002A091A" w:rsidP="00591FA5">
            <w:pPr>
              <w:spacing w:after="0" w:line="240" w:lineRule="auto"/>
              <w:jc w:val="center"/>
              <w:rPr>
                <w:rFonts w:ascii="Arial" w:hAnsi="Arial" w:cs="Arial"/>
                <w:b/>
                <w:bCs/>
                <w:color w:val="000000"/>
                <w:sz w:val="24"/>
                <w:szCs w:val="24"/>
                <w:lang w:eastAsia="zh-CN"/>
              </w:rPr>
            </w:pPr>
            <w:r w:rsidRPr="003A791B">
              <w:rPr>
                <w:rFonts w:ascii="Arial" w:hAnsi="Arial" w:cs="Arial"/>
                <w:b/>
                <w:bCs/>
                <w:color w:val="000000"/>
                <w:sz w:val="24"/>
                <w:szCs w:val="24"/>
                <w:lang w:eastAsia="zh-CN"/>
              </w:rPr>
              <w:t>Latitude</w:t>
            </w:r>
          </w:p>
        </w:tc>
        <w:tc>
          <w:tcPr>
            <w:tcW w:w="2323" w:type="dxa"/>
            <w:tcBorders>
              <w:top w:val="nil"/>
              <w:left w:val="nil"/>
              <w:bottom w:val="single" w:sz="4" w:space="0" w:color="auto"/>
              <w:right w:val="single" w:sz="4" w:space="0" w:color="auto"/>
            </w:tcBorders>
            <w:shd w:val="clear" w:color="auto" w:fill="auto"/>
            <w:noWrap/>
            <w:vAlign w:val="bottom"/>
            <w:hideMark/>
          </w:tcPr>
          <w:p w14:paraId="7771B50B" w14:textId="3171E9CC" w:rsidR="00081CFE" w:rsidRPr="003A791B" w:rsidRDefault="002A091A" w:rsidP="00591FA5">
            <w:pPr>
              <w:spacing w:after="0" w:line="240" w:lineRule="auto"/>
              <w:jc w:val="center"/>
              <w:rPr>
                <w:rFonts w:ascii="Arial" w:hAnsi="Arial" w:cs="Arial"/>
                <w:b/>
                <w:bCs/>
                <w:color w:val="000000"/>
                <w:sz w:val="24"/>
                <w:szCs w:val="24"/>
                <w:lang w:eastAsia="zh-CN"/>
              </w:rPr>
            </w:pPr>
            <w:r w:rsidRPr="003A791B">
              <w:rPr>
                <w:rFonts w:ascii="Arial" w:hAnsi="Arial" w:cs="Arial"/>
                <w:b/>
                <w:bCs/>
                <w:color w:val="000000"/>
                <w:sz w:val="24"/>
                <w:szCs w:val="24"/>
                <w:lang w:eastAsia="zh-CN"/>
              </w:rPr>
              <w:t>Longitude</w:t>
            </w:r>
          </w:p>
        </w:tc>
      </w:tr>
      <w:tr w:rsidR="00081CFE" w:rsidRPr="003A791B" w14:paraId="5B48A032" w14:textId="77777777" w:rsidTr="00591FA5">
        <w:trPr>
          <w:trHeight w:val="325"/>
          <w:jc w:val="center"/>
        </w:trPr>
        <w:tc>
          <w:tcPr>
            <w:tcW w:w="234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E554AEA" w14:textId="29D84E1A" w:rsidR="00081CFE" w:rsidRPr="003A791B" w:rsidRDefault="00081CFE" w:rsidP="00081CFE">
            <w:pPr>
              <w:spacing w:after="0" w:line="240" w:lineRule="auto"/>
              <w:jc w:val="center"/>
              <w:rPr>
                <w:rFonts w:ascii="Arial" w:hAnsi="Arial" w:cs="Arial"/>
                <w:color w:val="000000"/>
                <w:sz w:val="24"/>
                <w:szCs w:val="24"/>
                <w:lang w:eastAsia="zh-CN"/>
              </w:rPr>
            </w:pPr>
            <w:r>
              <w:rPr>
                <w:rFonts w:ascii="Arial" w:hAnsi="Arial" w:cs="Arial"/>
                <w:color w:val="000000"/>
                <w:sz w:val="24"/>
                <w:szCs w:val="24"/>
              </w:rPr>
              <w:t>2°30</w:t>
            </w:r>
            <w:r w:rsidRPr="003A791B">
              <w:rPr>
                <w:rFonts w:ascii="Arial" w:hAnsi="Arial" w:cs="Arial"/>
                <w:color w:val="000000"/>
                <w:sz w:val="24"/>
                <w:szCs w:val="24"/>
              </w:rPr>
              <w:t>'</w:t>
            </w:r>
            <w:r>
              <w:rPr>
                <w:rFonts w:ascii="Arial" w:hAnsi="Arial" w:cs="Arial"/>
                <w:color w:val="000000"/>
                <w:sz w:val="24"/>
                <w:szCs w:val="24"/>
              </w:rPr>
              <w:t>2.13</w:t>
            </w:r>
            <w:r w:rsidRPr="003A791B">
              <w:rPr>
                <w:rFonts w:ascii="Arial" w:hAnsi="Arial" w:cs="Arial"/>
                <w:color w:val="000000"/>
                <w:sz w:val="24"/>
                <w:szCs w:val="24"/>
              </w:rPr>
              <w:t>" S</w:t>
            </w:r>
          </w:p>
        </w:tc>
        <w:tc>
          <w:tcPr>
            <w:tcW w:w="2323" w:type="dxa"/>
            <w:tcBorders>
              <w:top w:val="nil"/>
              <w:left w:val="nil"/>
              <w:bottom w:val="single" w:sz="4" w:space="0" w:color="auto"/>
              <w:right w:val="single" w:sz="4" w:space="0" w:color="auto"/>
            </w:tcBorders>
            <w:shd w:val="clear" w:color="auto" w:fill="auto"/>
            <w:noWrap/>
            <w:vAlign w:val="bottom"/>
            <w:hideMark/>
          </w:tcPr>
          <w:p w14:paraId="0927E9FF" w14:textId="3AF8DFB6" w:rsidR="00081CFE" w:rsidRPr="003A791B" w:rsidRDefault="00081CFE" w:rsidP="00081CFE">
            <w:pPr>
              <w:spacing w:after="0" w:line="240" w:lineRule="auto"/>
              <w:jc w:val="center"/>
              <w:rPr>
                <w:rFonts w:ascii="Arial" w:hAnsi="Arial" w:cs="Arial"/>
                <w:color w:val="000000"/>
                <w:sz w:val="24"/>
                <w:szCs w:val="24"/>
                <w:lang w:eastAsia="zh-CN"/>
              </w:rPr>
            </w:pPr>
            <w:r>
              <w:rPr>
                <w:rFonts w:ascii="Arial" w:hAnsi="Arial" w:cs="Arial"/>
                <w:color w:val="000000"/>
                <w:sz w:val="24"/>
                <w:szCs w:val="24"/>
              </w:rPr>
              <w:t>44°31'15.64</w:t>
            </w:r>
            <w:r w:rsidRPr="003A791B">
              <w:rPr>
                <w:rFonts w:ascii="Arial" w:hAnsi="Arial" w:cs="Arial"/>
                <w:color w:val="000000"/>
                <w:sz w:val="24"/>
                <w:szCs w:val="24"/>
              </w:rPr>
              <w:t>" O</w:t>
            </w:r>
          </w:p>
        </w:tc>
      </w:tr>
      <w:tr w:rsidR="00081CFE" w:rsidRPr="003A791B" w14:paraId="0F451D67" w14:textId="77777777" w:rsidTr="00591FA5">
        <w:trPr>
          <w:trHeight w:val="325"/>
          <w:jc w:val="center"/>
        </w:trPr>
        <w:tc>
          <w:tcPr>
            <w:tcW w:w="2347" w:type="dxa"/>
            <w:gridSpan w:val="2"/>
            <w:tcBorders>
              <w:top w:val="nil"/>
              <w:left w:val="single" w:sz="4" w:space="0" w:color="auto"/>
              <w:bottom w:val="single" w:sz="4" w:space="0" w:color="auto"/>
              <w:right w:val="single" w:sz="4" w:space="0" w:color="auto"/>
            </w:tcBorders>
            <w:shd w:val="clear" w:color="auto" w:fill="auto"/>
            <w:noWrap/>
            <w:vAlign w:val="bottom"/>
            <w:hideMark/>
          </w:tcPr>
          <w:p w14:paraId="0C367FB9" w14:textId="6478DE37" w:rsidR="00081CFE" w:rsidRPr="003A791B" w:rsidRDefault="00081CFE" w:rsidP="00081CFE">
            <w:pPr>
              <w:spacing w:after="0" w:line="240" w:lineRule="auto"/>
              <w:jc w:val="center"/>
              <w:rPr>
                <w:rFonts w:ascii="Arial" w:hAnsi="Arial" w:cs="Arial"/>
                <w:color w:val="000000"/>
                <w:sz w:val="24"/>
                <w:szCs w:val="24"/>
                <w:lang w:eastAsia="zh-CN"/>
              </w:rPr>
            </w:pPr>
            <w:r w:rsidRPr="003A791B">
              <w:rPr>
                <w:rFonts w:ascii="Arial" w:hAnsi="Arial" w:cs="Arial"/>
                <w:color w:val="000000"/>
                <w:sz w:val="24"/>
                <w:szCs w:val="24"/>
              </w:rPr>
              <w:t>2°3</w:t>
            </w:r>
            <w:r>
              <w:rPr>
                <w:rFonts w:ascii="Arial" w:hAnsi="Arial" w:cs="Arial"/>
                <w:color w:val="000000"/>
                <w:sz w:val="24"/>
                <w:szCs w:val="24"/>
              </w:rPr>
              <w:t>0</w:t>
            </w:r>
            <w:r w:rsidRPr="003A791B">
              <w:rPr>
                <w:rFonts w:ascii="Arial" w:hAnsi="Arial" w:cs="Arial"/>
                <w:color w:val="000000"/>
                <w:sz w:val="24"/>
                <w:szCs w:val="24"/>
              </w:rPr>
              <w:t>'</w:t>
            </w:r>
            <w:r>
              <w:rPr>
                <w:rFonts w:ascii="Arial" w:hAnsi="Arial" w:cs="Arial"/>
                <w:color w:val="000000"/>
                <w:sz w:val="24"/>
                <w:szCs w:val="24"/>
              </w:rPr>
              <w:t>24.29</w:t>
            </w:r>
            <w:r w:rsidRPr="003A791B">
              <w:rPr>
                <w:rFonts w:ascii="Arial" w:hAnsi="Arial" w:cs="Arial"/>
                <w:color w:val="000000"/>
                <w:sz w:val="24"/>
                <w:szCs w:val="24"/>
              </w:rPr>
              <w:t>" S</w:t>
            </w:r>
          </w:p>
        </w:tc>
        <w:tc>
          <w:tcPr>
            <w:tcW w:w="2323" w:type="dxa"/>
            <w:tcBorders>
              <w:top w:val="nil"/>
              <w:left w:val="nil"/>
              <w:bottom w:val="single" w:sz="4" w:space="0" w:color="auto"/>
              <w:right w:val="single" w:sz="4" w:space="0" w:color="auto"/>
            </w:tcBorders>
            <w:shd w:val="clear" w:color="auto" w:fill="auto"/>
            <w:noWrap/>
            <w:vAlign w:val="bottom"/>
            <w:hideMark/>
          </w:tcPr>
          <w:p w14:paraId="21CEA2B7" w14:textId="48634000" w:rsidR="00081CFE" w:rsidRPr="003A791B" w:rsidRDefault="00081CFE" w:rsidP="00081CFE">
            <w:pPr>
              <w:spacing w:after="0" w:line="240" w:lineRule="auto"/>
              <w:jc w:val="center"/>
              <w:rPr>
                <w:rFonts w:ascii="Arial" w:hAnsi="Arial" w:cs="Arial"/>
                <w:color w:val="000000"/>
                <w:sz w:val="24"/>
                <w:szCs w:val="24"/>
                <w:lang w:eastAsia="zh-CN"/>
              </w:rPr>
            </w:pPr>
            <w:r>
              <w:rPr>
                <w:rFonts w:ascii="Arial" w:hAnsi="Arial" w:cs="Arial"/>
                <w:color w:val="000000"/>
                <w:sz w:val="24"/>
                <w:szCs w:val="24"/>
              </w:rPr>
              <w:t>44°31</w:t>
            </w:r>
            <w:r w:rsidRPr="003A791B">
              <w:rPr>
                <w:rFonts w:ascii="Arial" w:hAnsi="Arial" w:cs="Arial"/>
                <w:color w:val="000000"/>
                <w:sz w:val="24"/>
                <w:szCs w:val="24"/>
              </w:rPr>
              <w:t>'</w:t>
            </w:r>
            <w:r>
              <w:rPr>
                <w:rFonts w:ascii="Arial" w:hAnsi="Arial" w:cs="Arial"/>
                <w:color w:val="000000"/>
                <w:sz w:val="24"/>
                <w:szCs w:val="24"/>
              </w:rPr>
              <w:t>9.63</w:t>
            </w:r>
            <w:r w:rsidRPr="003A791B">
              <w:rPr>
                <w:rFonts w:ascii="Arial" w:hAnsi="Arial" w:cs="Arial"/>
                <w:color w:val="000000"/>
                <w:sz w:val="24"/>
                <w:szCs w:val="24"/>
              </w:rPr>
              <w:t>" O</w:t>
            </w:r>
          </w:p>
        </w:tc>
      </w:tr>
      <w:tr w:rsidR="00081CFE" w:rsidRPr="003A791B" w14:paraId="1EBCB54C" w14:textId="77777777" w:rsidTr="00591FA5">
        <w:trPr>
          <w:trHeight w:val="325"/>
          <w:jc w:val="center"/>
        </w:trPr>
        <w:tc>
          <w:tcPr>
            <w:tcW w:w="234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985A081" w14:textId="4820077E" w:rsidR="00081CFE" w:rsidRPr="003A791B" w:rsidRDefault="00081CFE" w:rsidP="00081CFE">
            <w:pPr>
              <w:spacing w:after="0" w:line="240" w:lineRule="auto"/>
              <w:jc w:val="center"/>
              <w:rPr>
                <w:rFonts w:ascii="Arial" w:hAnsi="Arial" w:cs="Arial"/>
                <w:color w:val="000000"/>
                <w:sz w:val="24"/>
                <w:szCs w:val="24"/>
                <w:lang w:eastAsia="zh-CN"/>
              </w:rPr>
            </w:pPr>
            <w:r w:rsidRPr="003A791B">
              <w:rPr>
                <w:rFonts w:ascii="Arial" w:hAnsi="Arial" w:cs="Arial"/>
                <w:color w:val="000000"/>
                <w:sz w:val="24"/>
                <w:szCs w:val="24"/>
              </w:rPr>
              <w:t>2°3</w:t>
            </w:r>
            <w:r>
              <w:rPr>
                <w:rFonts w:ascii="Arial" w:hAnsi="Arial" w:cs="Arial"/>
                <w:color w:val="000000"/>
                <w:sz w:val="24"/>
                <w:szCs w:val="24"/>
              </w:rPr>
              <w:t>0</w:t>
            </w:r>
            <w:r w:rsidRPr="003A791B">
              <w:rPr>
                <w:rFonts w:ascii="Arial" w:hAnsi="Arial" w:cs="Arial"/>
                <w:color w:val="000000"/>
                <w:sz w:val="24"/>
                <w:szCs w:val="24"/>
              </w:rPr>
              <w:t>'</w:t>
            </w:r>
            <w:r>
              <w:rPr>
                <w:rFonts w:ascii="Arial" w:hAnsi="Arial" w:cs="Arial"/>
                <w:color w:val="000000"/>
                <w:sz w:val="24"/>
                <w:szCs w:val="24"/>
              </w:rPr>
              <w:t>31.76</w:t>
            </w:r>
            <w:r w:rsidRPr="003A791B">
              <w:rPr>
                <w:rFonts w:ascii="Arial" w:hAnsi="Arial" w:cs="Arial"/>
                <w:color w:val="000000"/>
                <w:sz w:val="24"/>
                <w:szCs w:val="24"/>
              </w:rPr>
              <w:t>" S</w:t>
            </w:r>
          </w:p>
        </w:tc>
        <w:tc>
          <w:tcPr>
            <w:tcW w:w="2323" w:type="dxa"/>
            <w:tcBorders>
              <w:top w:val="nil"/>
              <w:left w:val="nil"/>
              <w:bottom w:val="single" w:sz="4" w:space="0" w:color="auto"/>
              <w:right w:val="single" w:sz="4" w:space="0" w:color="auto"/>
            </w:tcBorders>
            <w:shd w:val="clear" w:color="auto" w:fill="auto"/>
            <w:noWrap/>
            <w:vAlign w:val="bottom"/>
            <w:hideMark/>
          </w:tcPr>
          <w:p w14:paraId="466B5585" w14:textId="357183D2" w:rsidR="00081CFE" w:rsidRPr="003A791B" w:rsidRDefault="00081CFE" w:rsidP="00081CFE">
            <w:pPr>
              <w:spacing w:after="0" w:line="240" w:lineRule="auto"/>
              <w:jc w:val="center"/>
              <w:rPr>
                <w:rFonts w:ascii="Arial" w:hAnsi="Arial" w:cs="Arial"/>
                <w:color w:val="000000"/>
                <w:sz w:val="24"/>
                <w:szCs w:val="24"/>
                <w:lang w:eastAsia="zh-CN"/>
              </w:rPr>
            </w:pPr>
            <w:r>
              <w:rPr>
                <w:rFonts w:ascii="Arial" w:hAnsi="Arial" w:cs="Arial"/>
                <w:color w:val="000000"/>
                <w:sz w:val="24"/>
                <w:szCs w:val="24"/>
              </w:rPr>
              <w:t>44°31</w:t>
            </w:r>
            <w:r w:rsidRPr="003A791B">
              <w:rPr>
                <w:rFonts w:ascii="Arial" w:hAnsi="Arial" w:cs="Arial"/>
                <w:color w:val="000000"/>
                <w:sz w:val="24"/>
                <w:szCs w:val="24"/>
              </w:rPr>
              <w:t>'</w:t>
            </w:r>
            <w:r>
              <w:rPr>
                <w:rFonts w:ascii="Arial" w:hAnsi="Arial" w:cs="Arial"/>
                <w:color w:val="000000"/>
                <w:sz w:val="24"/>
                <w:szCs w:val="24"/>
              </w:rPr>
              <w:t>11.61</w:t>
            </w:r>
            <w:r w:rsidRPr="003A791B">
              <w:rPr>
                <w:rFonts w:ascii="Arial" w:hAnsi="Arial" w:cs="Arial"/>
                <w:color w:val="000000"/>
                <w:sz w:val="24"/>
                <w:szCs w:val="24"/>
              </w:rPr>
              <w:t>" O</w:t>
            </w:r>
          </w:p>
        </w:tc>
      </w:tr>
      <w:tr w:rsidR="00081CFE" w:rsidRPr="003A791B" w14:paraId="36468A3B" w14:textId="77777777" w:rsidTr="00591FA5">
        <w:trPr>
          <w:trHeight w:val="325"/>
          <w:jc w:val="center"/>
        </w:trPr>
        <w:tc>
          <w:tcPr>
            <w:tcW w:w="234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883E041" w14:textId="5DE339EA" w:rsidR="00081CFE" w:rsidRPr="003A791B" w:rsidRDefault="00081CFE" w:rsidP="00081CFE">
            <w:pPr>
              <w:spacing w:after="0" w:line="240" w:lineRule="auto"/>
              <w:jc w:val="center"/>
              <w:rPr>
                <w:rFonts w:ascii="Arial" w:hAnsi="Arial" w:cs="Arial"/>
                <w:color w:val="000000"/>
                <w:sz w:val="24"/>
                <w:szCs w:val="24"/>
                <w:lang w:eastAsia="zh-CN"/>
              </w:rPr>
            </w:pPr>
            <w:r>
              <w:rPr>
                <w:rFonts w:ascii="Arial" w:hAnsi="Arial" w:cs="Arial"/>
                <w:color w:val="000000"/>
                <w:sz w:val="24"/>
                <w:szCs w:val="24"/>
              </w:rPr>
              <w:lastRenderedPageBreak/>
              <w:t>2°30</w:t>
            </w:r>
            <w:r w:rsidRPr="003A791B">
              <w:rPr>
                <w:rFonts w:ascii="Arial" w:hAnsi="Arial" w:cs="Arial"/>
                <w:color w:val="000000"/>
                <w:sz w:val="24"/>
                <w:szCs w:val="24"/>
              </w:rPr>
              <w:t>'</w:t>
            </w:r>
            <w:r>
              <w:rPr>
                <w:rFonts w:ascii="Arial" w:hAnsi="Arial" w:cs="Arial"/>
                <w:color w:val="000000"/>
                <w:sz w:val="24"/>
                <w:szCs w:val="24"/>
              </w:rPr>
              <w:t>50.40</w:t>
            </w:r>
            <w:r w:rsidRPr="003A791B">
              <w:rPr>
                <w:rFonts w:ascii="Arial" w:hAnsi="Arial" w:cs="Arial"/>
                <w:color w:val="000000"/>
                <w:sz w:val="24"/>
                <w:szCs w:val="24"/>
              </w:rPr>
              <w:t>" S</w:t>
            </w:r>
          </w:p>
        </w:tc>
        <w:tc>
          <w:tcPr>
            <w:tcW w:w="2323" w:type="dxa"/>
            <w:tcBorders>
              <w:top w:val="nil"/>
              <w:left w:val="nil"/>
              <w:bottom w:val="single" w:sz="4" w:space="0" w:color="auto"/>
              <w:right w:val="single" w:sz="4" w:space="0" w:color="auto"/>
            </w:tcBorders>
            <w:shd w:val="clear" w:color="auto" w:fill="auto"/>
            <w:noWrap/>
            <w:vAlign w:val="bottom"/>
            <w:hideMark/>
          </w:tcPr>
          <w:p w14:paraId="063EE792" w14:textId="29BB1967" w:rsidR="00081CFE" w:rsidRPr="003A791B" w:rsidRDefault="00081CFE" w:rsidP="00081CFE">
            <w:pPr>
              <w:spacing w:after="0" w:line="240" w:lineRule="auto"/>
              <w:jc w:val="center"/>
              <w:rPr>
                <w:rFonts w:ascii="Arial" w:hAnsi="Arial" w:cs="Arial"/>
                <w:color w:val="000000"/>
                <w:sz w:val="24"/>
                <w:szCs w:val="24"/>
                <w:lang w:eastAsia="zh-CN"/>
              </w:rPr>
            </w:pPr>
            <w:r w:rsidRPr="003A791B">
              <w:rPr>
                <w:rFonts w:ascii="Arial" w:hAnsi="Arial" w:cs="Arial"/>
                <w:color w:val="000000"/>
                <w:sz w:val="24"/>
                <w:szCs w:val="24"/>
              </w:rPr>
              <w:t>44°</w:t>
            </w:r>
            <w:r>
              <w:rPr>
                <w:rFonts w:ascii="Arial" w:hAnsi="Arial" w:cs="Arial"/>
                <w:color w:val="000000"/>
                <w:sz w:val="24"/>
                <w:szCs w:val="24"/>
              </w:rPr>
              <w:t>31</w:t>
            </w:r>
            <w:r w:rsidRPr="003A791B">
              <w:rPr>
                <w:rFonts w:ascii="Arial" w:hAnsi="Arial" w:cs="Arial"/>
                <w:color w:val="000000"/>
                <w:sz w:val="24"/>
                <w:szCs w:val="24"/>
              </w:rPr>
              <w:t>'</w:t>
            </w:r>
            <w:r>
              <w:rPr>
                <w:rFonts w:ascii="Arial" w:hAnsi="Arial" w:cs="Arial"/>
                <w:color w:val="000000"/>
                <w:sz w:val="24"/>
                <w:szCs w:val="24"/>
              </w:rPr>
              <w:t>13.59</w:t>
            </w:r>
            <w:r w:rsidRPr="003A791B">
              <w:rPr>
                <w:rFonts w:ascii="Arial" w:hAnsi="Arial" w:cs="Arial"/>
                <w:color w:val="000000"/>
                <w:sz w:val="24"/>
                <w:szCs w:val="24"/>
              </w:rPr>
              <w:t>" O</w:t>
            </w:r>
          </w:p>
        </w:tc>
      </w:tr>
      <w:tr w:rsidR="00081CFE" w:rsidRPr="003A791B" w14:paraId="1A99A62D" w14:textId="77777777" w:rsidTr="00591FA5">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B31CA22" w14:textId="353BD051" w:rsidR="00081CFE" w:rsidRPr="003A791B" w:rsidRDefault="00081CFE" w:rsidP="00FA3CE2">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sidR="00FA3CE2">
              <w:rPr>
                <w:rFonts w:ascii="Arial" w:hAnsi="Arial" w:cs="Arial"/>
                <w:color w:val="000000"/>
                <w:sz w:val="24"/>
                <w:szCs w:val="24"/>
              </w:rPr>
              <w:t>1</w:t>
            </w:r>
            <w:r w:rsidRPr="003A791B">
              <w:rPr>
                <w:rFonts w:ascii="Arial" w:hAnsi="Arial" w:cs="Arial"/>
                <w:color w:val="000000"/>
                <w:sz w:val="24"/>
                <w:szCs w:val="24"/>
              </w:rPr>
              <w:t>'</w:t>
            </w:r>
            <w:r w:rsidR="00FA3CE2">
              <w:rPr>
                <w:rFonts w:ascii="Arial" w:hAnsi="Arial" w:cs="Arial"/>
                <w:color w:val="000000"/>
                <w:sz w:val="24"/>
                <w:szCs w:val="24"/>
              </w:rPr>
              <w:t>14.78</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502445E1" w14:textId="57D7AE1D" w:rsidR="00081CFE" w:rsidRPr="003A791B" w:rsidRDefault="00081CFE" w:rsidP="00FA3CE2">
            <w:pPr>
              <w:spacing w:after="0" w:line="240" w:lineRule="auto"/>
              <w:jc w:val="center"/>
              <w:rPr>
                <w:rFonts w:ascii="Arial" w:hAnsi="Arial" w:cs="Arial"/>
                <w:color w:val="000000"/>
                <w:sz w:val="24"/>
                <w:szCs w:val="24"/>
              </w:rPr>
            </w:pPr>
            <w:r w:rsidRPr="003A791B">
              <w:rPr>
                <w:rFonts w:ascii="Arial" w:hAnsi="Arial" w:cs="Arial"/>
                <w:color w:val="000000"/>
                <w:sz w:val="24"/>
                <w:szCs w:val="24"/>
              </w:rPr>
              <w:t>44°</w:t>
            </w:r>
            <w:r w:rsidR="00FA3CE2">
              <w:rPr>
                <w:rFonts w:ascii="Arial" w:hAnsi="Arial" w:cs="Arial"/>
                <w:color w:val="000000"/>
                <w:sz w:val="24"/>
                <w:szCs w:val="24"/>
              </w:rPr>
              <w:t>3</w:t>
            </w:r>
            <w:r>
              <w:rPr>
                <w:rFonts w:ascii="Arial" w:hAnsi="Arial" w:cs="Arial"/>
                <w:color w:val="000000"/>
                <w:sz w:val="24"/>
                <w:szCs w:val="24"/>
              </w:rPr>
              <w:t>1</w:t>
            </w:r>
            <w:r w:rsidRPr="003A791B">
              <w:rPr>
                <w:rFonts w:ascii="Arial" w:hAnsi="Arial" w:cs="Arial"/>
                <w:color w:val="000000"/>
                <w:sz w:val="24"/>
                <w:szCs w:val="24"/>
              </w:rPr>
              <w:t>'</w:t>
            </w:r>
            <w:r w:rsidR="00FA3CE2">
              <w:rPr>
                <w:rFonts w:ascii="Arial" w:hAnsi="Arial" w:cs="Arial"/>
                <w:color w:val="000000"/>
                <w:sz w:val="24"/>
                <w:szCs w:val="24"/>
              </w:rPr>
              <w:t>14.30</w:t>
            </w:r>
            <w:r w:rsidRPr="003A791B">
              <w:rPr>
                <w:rFonts w:ascii="Arial" w:hAnsi="Arial" w:cs="Arial"/>
                <w:color w:val="000000"/>
                <w:sz w:val="24"/>
                <w:szCs w:val="24"/>
              </w:rPr>
              <w:t>" O</w:t>
            </w:r>
          </w:p>
        </w:tc>
      </w:tr>
      <w:tr w:rsidR="00081CFE" w:rsidRPr="003A791B" w14:paraId="707C1239" w14:textId="77777777" w:rsidTr="00591FA5">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388D33C" w14:textId="02690A00" w:rsidR="00081CFE" w:rsidRPr="003A791B" w:rsidRDefault="00081CFE" w:rsidP="00FA3CE2">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1</w:t>
            </w:r>
            <w:r w:rsidRPr="003A791B">
              <w:rPr>
                <w:rFonts w:ascii="Arial" w:hAnsi="Arial" w:cs="Arial"/>
                <w:color w:val="000000"/>
                <w:sz w:val="24"/>
                <w:szCs w:val="24"/>
              </w:rPr>
              <w:t>'</w:t>
            </w:r>
            <w:r w:rsidR="00FA3CE2">
              <w:rPr>
                <w:rFonts w:ascii="Arial" w:hAnsi="Arial" w:cs="Arial"/>
                <w:color w:val="000000"/>
                <w:sz w:val="24"/>
                <w:szCs w:val="24"/>
              </w:rPr>
              <w:t>20.91</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031C51D5" w14:textId="7BDD5FE7" w:rsidR="00081CFE" w:rsidRPr="003A791B" w:rsidRDefault="00081CFE" w:rsidP="00FA3CE2">
            <w:pPr>
              <w:spacing w:after="0" w:line="240" w:lineRule="auto"/>
              <w:jc w:val="center"/>
              <w:rPr>
                <w:rFonts w:ascii="Arial" w:hAnsi="Arial" w:cs="Arial"/>
                <w:color w:val="000000"/>
                <w:sz w:val="24"/>
                <w:szCs w:val="24"/>
              </w:rPr>
            </w:pPr>
            <w:r w:rsidRPr="003A791B">
              <w:rPr>
                <w:rFonts w:ascii="Arial" w:hAnsi="Arial" w:cs="Arial"/>
                <w:color w:val="000000"/>
                <w:sz w:val="24"/>
                <w:szCs w:val="24"/>
              </w:rPr>
              <w:t>44°</w:t>
            </w:r>
            <w:r w:rsidR="00FA3CE2">
              <w:rPr>
                <w:rFonts w:ascii="Arial" w:hAnsi="Arial" w:cs="Arial"/>
                <w:color w:val="000000"/>
                <w:sz w:val="24"/>
                <w:szCs w:val="24"/>
              </w:rPr>
              <w:t>3</w:t>
            </w:r>
            <w:r>
              <w:rPr>
                <w:rFonts w:ascii="Arial" w:hAnsi="Arial" w:cs="Arial"/>
                <w:color w:val="000000"/>
                <w:sz w:val="24"/>
                <w:szCs w:val="24"/>
              </w:rPr>
              <w:t>1</w:t>
            </w:r>
            <w:r w:rsidRPr="003A791B">
              <w:rPr>
                <w:rFonts w:ascii="Arial" w:hAnsi="Arial" w:cs="Arial"/>
                <w:color w:val="000000"/>
                <w:sz w:val="24"/>
                <w:szCs w:val="24"/>
              </w:rPr>
              <w:t>'</w:t>
            </w:r>
            <w:r w:rsidR="00FA3CE2">
              <w:rPr>
                <w:rFonts w:ascii="Arial" w:hAnsi="Arial" w:cs="Arial"/>
                <w:color w:val="000000"/>
                <w:sz w:val="24"/>
                <w:szCs w:val="24"/>
              </w:rPr>
              <w:t>17.90</w:t>
            </w:r>
            <w:r w:rsidRPr="003A791B">
              <w:rPr>
                <w:rFonts w:ascii="Arial" w:hAnsi="Arial" w:cs="Arial"/>
                <w:color w:val="000000"/>
                <w:sz w:val="24"/>
                <w:szCs w:val="24"/>
              </w:rPr>
              <w:t>" O</w:t>
            </w:r>
          </w:p>
        </w:tc>
      </w:tr>
      <w:tr w:rsidR="00081CFE" w:rsidRPr="003A791B" w14:paraId="1726A86A" w14:textId="77777777" w:rsidTr="00591FA5">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2D3F73D" w14:textId="1BC67322" w:rsidR="00081CFE" w:rsidRPr="003A791B" w:rsidRDefault="00081CFE" w:rsidP="00787FDD">
            <w:pPr>
              <w:spacing w:after="0" w:line="240" w:lineRule="auto"/>
              <w:jc w:val="center"/>
              <w:rPr>
                <w:rFonts w:ascii="Arial" w:hAnsi="Arial" w:cs="Arial"/>
                <w:color w:val="000000"/>
                <w:sz w:val="24"/>
                <w:szCs w:val="24"/>
              </w:rPr>
            </w:pPr>
            <w:r>
              <w:rPr>
                <w:rFonts w:ascii="Arial" w:hAnsi="Arial" w:cs="Arial"/>
                <w:color w:val="000000"/>
                <w:sz w:val="24"/>
                <w:szCs w:val="24"/>
              </w:rPr>
              <w:t>2°31</w:t>
            </w:r>
            <w:r w:rsidRPr="003A791B">
              <w:rPr>
                <w:rFonts w:ascii="Arial" w:hAnsi="Arial" w:cs="Arial"/>
                <w:color w:val="000000"/>
                <w:sz w:val="24"/>
                <w:szCs w:val="24"/>
              </w:rPr>
              <w:t>'</w:t>
            </w:r>
            <w:r w:rsidR="00787FDD">
              <w:rPr>
                <w:rFonts w:ascii="Arial" w:hAnsi="Arial" w:cs="Arial"/>
                <w:color w:val="000000"/>
                <w:sz w:val="24"/>
                <w:szCs w:val="24"/>
              </w:rPr>
              <w:t>30.63</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78C0CA87" w14:textId="2BA7154E" w:rsidR="00081CFE" w:rsidRPr="003A791B" w:rsidRDefault="00081CFE" w:rsidP="00787FDD">
            <w:pPr>
              <w:spacing w:after="0" w:line="240" w:lineRule="auto"/>
              <w:jc w:val="center"/>
              <w:rPr>
                <w:rFonts w:ascii="Arial" w:hAnsi="Arial" w:cs="Arial"/>
                <w:color w:val="000000"/>
                <w:sz w:val="24"/>
                <w:szCs w:val="24"/>
              </w:rPr>
            </w:pPr>
            <w:r w:rsidRPr="003A791B">
              <w:rPr>
                <w:rFonts w:ascii="Arial" w:hAnsi="Arial" w:cs="Arial"/>
                <w:color w:val="000000"/>
                <w:sz w:val="24"/>
                <w:szCs w:val="24"/>
              </w:rPr>
              <w:t>44°</w:t>
            </w:r>
            <w:r w:rsidR="00787FDD">
              <w:rPr>
                <w:rFonts w:ascii="Arial" w:hAnsi="Arial" w:cs="Arial"/>
                <w:color w:val="000000"/>
                <w:sz w:val="24"/>
                <w:szCs w:val="24"/>
              </w:rPr>
              <w:t>3</w:t>
            </w:r>
            <w:r>
              <w:rPr>
                <w:rFonts w:ascii="Arial" w:hAnsi="Arial" w:cs="Arial"/>
                <w:color w:val="000000"/>
                <w:sz w:val="24"/>
                <w:szCs w:val="24"/>
              </w:rPr>
              <w:t>1</w:t>
            </w:r>
            <w:r w:rsidRPr="003A791B">
              <w:rPr>
                <w:rFonts w:ascii="Arial" w:hAnsi="Arial" w:cs="Arial"/>
                <w:color w:val="000000"/>
                <w:sz w:val="24"/>
                <w:szCs w:val="24"/>
              </w:rPr>
              <w:t>'</w:t>
            </w:r>
            <w:r>
              <w:rPr>
                <w:rFonts w:ascii="Arial" w:hAnsi="Arial" w:cs="Arial"/>
                <w:color w:val="000000"/>
                <w:sz w:val="24"/>
                <w:szCs w:val="24"/>
              </w:rPr>
              <w:t>2</w:t>
            </w:r>
            <w:r w:rsidR="00787FDD">
              <w:rPr>
                <w:rFonts w:ascii="Arial" w:hAnsi="Arial" w:cs="Arial"/>
                <w:color w:val="000000"/>
                <w:sz w:val="24"/>
                <w:szCs w:val="24"/>
              </w:rPr>
              <w:t>7.6</w:t>
            </w:r>
            <w:r>
              <w:rPr>
                <w:rFonts w:ascii="Arial" w:hAnsi="Arial" w:cs="Arial"/>
                <w:color w:val="000000"/>
                <w:sz w:val="24"/>
                <w:szCs w:val="24"/>
              </w:rPr>
              <w:t>3</w:t>
            </w:r>
            <w:r w:rsidRPr="003A791B">
              <w:rPr>
                <w:rFonts w:ascii="Arial" w:hAnsi="Arial" w:cs="Arial"/>
                <w:color w:val="000000"/>
                <w:sz w:val="24"/>
                <w:szCs w:val="24"/>
              </w:rPr>
              <w:t>" O</w:t>
            </w:r>
          </w:p>
        </w:tc>
      </w:tr>
      <w:tr w:rsidR="00081CFE" w:rsidRPr="003A791B" w14:paraId="6F1F340A" w14:textId="77777777" w:rsidTr="00591FA5">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117984A" w14:textId="4BB8D5CE" w:rsidR="00081CFE" w:rsidRPr="003A791B" w:rsidRDefault="00081CFE" w:rsidP="007711F4">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1</w:t>
            </w:r>
            <w:r w:rsidRPr="003A791B">
              <w:rPr>
                <w:rFonts w:ascii="Arial" w:hAnsi="Arial" w:cs="Arial"/>
                <w:color w:val="000000"/>
                <w:sz w:val="24"/>
                <w:szCs w:val="24"/>
              </w:rPr>
              <w:t>'</w:t>
            </w:r>
            <w:r w:rsidR="007711F4">
              <w:rPr>
                <w:rFonts w:ascii="Arial" w:hAnsi="Arial" w:cs="Arial"/>
                <w:color w:val="000000"/>
                <w:sz w:val="24"/>
                <w:szCs w:val="24"/>
              </w:rPr>
              <w:t>30.68</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413A280C" w14:textId="0F558103" w:rsidR="00081CFE" w:rsidRPr="003A791B" w:rsidRDefault="00081CFE" w:rsidP="007711F4">
            <w:pPr>
              <w:spacing w:after="0" w:line="240" w:lineRule="auto"/>
              <w:jc w:val="center"/>
              <w:rPr>
                <w:rFonts w:ascii="Arial" w:hAnsi="Arial" w:cs="Arial"/>
                <w:color w:val="000000"/>
                <w:sz w:val="24"/>
                <w:szCs w:val="24"/>
              </w:rPr>
            </w:pPr>
            <w:r w:rsidRPr="003A791B">
              <w:rPr>
                <w:rFonts w:ascii="Arial" w:hAnsi="Arial" w:cs="Arial"/>
                <w:color w:val="000000"/>
                <w:sz w:val="24"/>
                <w:szCs w:val="24"/>
              </w:rPr>
              <w:t>44°</w:t>
            </w:r>
            <w:r w:rsidR="007711F4">
              <w:rPr>
                <w:rFonts w:ascii="Arial" w:hAnsi="Arial" w:cs="Arial"/>
                <w:color w:val="000000"/>
                <w:sz w:val="24"/>
                <w:szCs w:val="24"/>
              </w:rPr>
              <w:t>3</w:t>
            </w:r>
            <w:r>
              <w:rPr>
                <w:rFonts w:ascii="Arial" w:hAnsi="Arial" w:cs="Arial"/>
                <w:color w:val="000000"/>
                <w:sz w:val="24"/>
                <w:szCs w:val="24"/>
              </w:rPr>
              <w:t>1</w:t>
            </w:r>
            <w:r w:rsidRPr="003A791B">
              <w:rPr>
                <w:rFonts w:ascii="Arial" w:hAnsi="Arial" w:cs="Arial"/>
                <w:color w:val="000000"/>
                <w:sz w:val="24"/>
                <w:szCs w:val="24"/>
              </w:rPr>
              <w:t>'</w:t>
            </w:r>
            <w:r w:rsidR="007711F4">
              <w:rPr>
                <w:rFonts w:ascii="Arial" w:hAnsi="Arial" w:cs="Arial"/>
                <w:color w:val="000000"/>
                <w:sz w:val="24"/>
                <w:szCs w:val="24"/>
              </w:rPr>
              <w:t>44.88</w:t>
            </w:r>
            <w:r w:rsidRPr="003A791B">
              <w:rPr>
                <w:rFonts w:ascii="Arial" w:hAnsi="Arial" w:cs="Arial"/>
                <w:color w:val="000000"/>
                <w:sz w:val="24"/>
                <w:szCs w:val="24"/>
              </w:rPr>
              <w:t>" O</w:t>
            </w:r>
          </w:p>
        </w:tc>
      </w:tr>
      <w:tr w:rsidR="00081CFE" w:rsidRPr="003A791B" w14:paraId="572A6A69" w14:textId="77777777" w:rsidTr="00591FA5">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B1C621D" w14:textId="1EBD7509" w:rsidR="00081CFE" w:rsidRPr="003A791B" w:rsidRDefault="00081CFE" w:rsidP="007711F4">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sidR="007711F4">
              <w:rPr>
                <w:rFonts w:ascii="Arial" w:hAnsi="Arial" w:cs="Arial"/>
                <w:color w:val="000000"/>
                <w:sz w:val="24"/>
                <w:szCs w:val="24"/>
              </w:rPr>
              <w:t>2</w:t>
            </w:r>
            <w:r w:rsidRPr="003A791B">
              <w:rPr>
                <w:rFonts w:ascii="Arial" w:hAnsi="Arial" w:cs="Arial"/>
                <w:color w:val="000000"/>
                <w:sz w:val="24"/>
                <w:szCs w:val="24"/>
              </w:rPr>
              <w:t>'</w:t>
            </w:r>
            <w:r w:rsidR="007711F4">
              <w:rPr>
                <w:rFonts w:ascii="Arial" w:hAnsi="Arial" w:cs="Arial"/>
                <w:color w:val="000000"/>
                <w:sz w:val="24"/>
                <w:szCs w:val="24"/>
              </w:rPr>
              <w:t>34.70</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2AECBD64" w14:textId="4F3627FF" w:rsidR="00081CFE" w:rsidRPr="003A791B" w:rsidRDefault="007711F4" w:rsidP="007711F4">
            <w:pPr>
              <w:spacing w:after="0" w:line="240" w:lineRule="auto"/>
              <w:jc w:val="center"/>
              <w:rPr>
                <w:rFonts w:ascii="Arial" w:hAnsi="Arial" w:cs="Arial"/>
                <w:color w:val="000000"/>
                <w:sz w:val="24"/>
                <w:szCs w:val="24"/>
              </w:rPr>
            </w:pPr>
            <w:r>
              <w:rPr>
                <w:rFonts w:ascii="Arial" w:hAnsi="Arial" w:cs="Arial"/>
                <w:color w:val="000000"/>
                <w:sz w:val="24"/>
                <w:szCs w:val="24"/>
              </w:rPr>
              <w:t>44°3</w:t>
            </w:r>
            <w:r w:rsidR="00081CFE">
              <w:rPr>
                <w:rFonts w:ascii="Arial" w:hAnsi="Arial" w:cs="Arial"/>
                <w:color w:val="000000"/>
                <w:sz w:val="24"/>
                <w:szCs w:val="24"/>
              </w:rPr>
              <w:t>1</w:t>
            </w:r>
            <w:r w:rsidR="00081CFE" w:rsidRPr="003A791B">
              <w:rPr>
                <w:rFonts w:ascii="Arial" w:hAnsi="Arial" w:cs="Arial"/>
                <w:color w:val="000000"/>
                <w:sz w:val="24"/>
                <w:szCs w:val="24"/>
              </w:rPr>
              <w:t>'</w:t>
            </w:r>
            <w:r>
              <w:rPr>
                <w:rFonts w:ascii="Arial" w:hAnsi="Arial" w:cs="Arial"/>
                <w:color w:val="000000"/>
                <w:sz w:val="24"/>
                <w:szCs w:val="24"/>
              </w:rPr>
              <w:t>36.85</w:t>
            </w:r>
            <w:r w:rsidR="00081CFE" w:rsidRPr="003A791B">
              <w:rPr>
                <w:rFonts w:ascii="Arial" w:hAnsi="Arial" w:cs="Arial"/>
                <w:color w:val="000000"/>
                <w:sz w:val="24"/>
                <w:szCs w:val="24"/>
              </w:rPr>
              <w:t>" O</w:t>
            </w:r>
          </w:p>
        </w:tc>
      </w:tr>
      <w:tr w:rsidR="00081CFE" w:rsidRPr="003A791B" w14:paraId="00398747" w14:textId="77777777" w:rsidTr="00591FA5">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1412A1F" w14:textId="4AEA0B77" w:rsidR="00081CFE" w:rsidRPr="003A791B" w:rsidRDefault="00081CFE" w:rsidP="007711F4">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sidR="007711F4">
              <w:rPr>
                <w:rFonts w:ascii="Arial" w:hAnsi="Arial" w:cs="Arial"/>
                <w:color w:val="000000"/>
                <w:sz w:val="24"/>
                <w:szCs w:val="24"/>
              </w:rPr>
              <w:t>2</w:t>
            </w:r>
            <w:r w:rsidRPr="003A791B">
              <w:rPr>
                <w:rFonts w:ascii="Arial" w:hAnsi="Arial" w:cs="Arial"/>
                <w:color w:val="000000"/>
                <w:sz w:val="24"/>
                <w:szCs w:val="24"/>
              </w:rPr>
              <w:t>'</w:t>
            </w:r>
            <w:r w:rsidR="007711F4">
              <w:rPr>
                <w:rFonts w:ascii="Arial" w:hAnsi="Arial" w:cs="Arial"/>
                <w:color w:val="000000"/>
                <w:sz w:val="24"/>
                <w:szCs w:val="24"/>
              </w:rPr>
              <w:t>35.15</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0BF990ED" w14:textId="4A273F22" w:rsidR="00081CFE" w:rsidRPr="003A791B" w:rsidRDefault="00081CFE" w:rsidP="007711F4">
            <w:pPr>
              <w:spacing w:after="0" w:line="240" w:lineRule="auto"/>
              <w:jc w:val="center"/>
              <w:rPr>
                <w:rFonts w:ascii="Arial" w:hAnsi="Arial" w:cs="Arial"/>
                <w:color w:val="000000"/>
                <w:sz w:val="24"/>
                <w:szCs w:val="24"/>
              </w:rPr>
            </w:pPr>
            <w:r w:rsidRPr="003A791B">
              <w:rPr>
                <w:rFonts w:ascii="Arial" w:hAnsi="Arial" w:cs="Arial"/>
                <w:color w:val="000000"/>
                <w:sz w:val="24"/>
                <w:szCs w:val="24"/>
              </w:rPr>
              <w:t>44°</w:t>
            </w:r>
            <w:r w:rsidR="007711F4">
              <w:rPr>
                <w:rFonts w:ascii="Arial" w:hAnsi="Arial" w:cs="Arial"/>
                <w:color w:val="000000"/>
                <w:sz w:val="24"/>
                <w:szCs w:val="24"/>
              </w:rPr>
              <w:t>30</w:t>
            </w:r>
            <w:r w:rsidRPr="003A791B">
              <w:rPr>
                <w:rFonts w:ascii="Arial" w:hAnsi="Arial" w:cs="Arial"/>
                <w:color w:val="000000"/>
                <w:sz w:val="24"/>
                <w:szCs w:val="24"/>
              </w:rPr>
              <w:t>'</w:t>
            </w:r>
            <w:r w:rsidR="007711F4">
              <w:rPr>
                <w:rFonts w:ascii="Arial" w:hAnsi="Arial" w:cs="Arial"/>
                <w:color w:val="000000"/>
                <w:sz w:val="24"/>
                <w:szCs w:val="24"/>
              </w:rPr>
              <w:t>38.88</w:t>
            </w:r>
            <w:r w:rsidRPr="003A791B">
              <w:rPr>
                <w:rFonts w:ascii="Arial" w:hAnsi="Arial" w:cs="Arial"/>
                <w:color w:val="000000"/>
                <w:sz w:val="24"/>
                <w:szCs w:val="24"/>
              </w:rPr>
              <w:t>" O</w:t>
            </w:r>
          </w:p>
        </w:tc>
      </w:tr>
      <w:tr w:rsidR="00081CFE" w:rsidRPr="003A791B" w14:paraId="5E2F870B" w14:textId="77777777" w:rsidTr="00591FA5">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A076498" w14:textId="75AA7E24" w:rsidR="00081CFE" w:rsidRPr="003A791B" w:rsidRDefault="00081CFE" w:rsidP="003811F5">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sidR="003811F5">
              <w:rPr>
                <w:rFonts w:ascii="Arial" w:hAnsi="Arial" w:cs="Arial"/>
                <w:color w:val="000000"/>
                <w:sz w:val="24"/>
                <w:szCs w:val="24"/>
              </w:rPr>
              <w:t>2</w:t>
            </w:r>
            <w:r w:rsidRPr="003A791B">
              <w:rPr>
                <w:rFonts w:ascii="Arial" w:hAnsi="Arial" w:cs="Arial"/>
                <w:color w:val="000000"/>
                <w:sz w:val="24"/>
                <w:szCs w:val="24"/>
              </w:rPr>
              <w:t>'</w:t>
            </w:r>
            <w:r w:rsidR="003811F5">
              <w:rPr>
                <w:rFonts w:ascii="Arial" w:hAnsi="Arial" w:cs="Arial"/>
                <w:color w:val="000000"/>
                <w:sz w:val="24"/>
                <w:szCs w:val="24"/>
              </w:rPr>
              <w:t>12.40</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48AADEBB" w14:textId="644E0268" w:rsidR="00081CFE" w:rsidRPr="003A791B" w:rsidRDefault="00081CFE" w:rsidP="003811F5">
            <w:pPr>
              <w:spacing w:after="0" w:line="240" w:lineRule="auto"/>
              <w:jc w:val="center"/>
              <w:rPr>
                <w:rFonts w:ascii="Arial" w:hAnsi="Arial" w:cs="Arial"/>
                <w:color w:val="000000"/>
                <w:sz w:val="24"/>
                <w:szCs w:val="24"/>
              </w:rPr>
            </w:pPr>
            <w:r w:rsidRPr="003A791B">
              <w:rPr>
                <w:rFonts w:ascii="Arial" w:hAnsi="Arial" w:cs="Arial"/>
                <w:color w:val="000000"/>
                <w:sz w:val="24"/>
                <w:szCs w:val="24"/>
              </w:rPr>
              <w:t>44°</w:t>
            </w:r>
            <w:r w:rsidR="003811F5">
              <w:rPr>
                <w:rFonts w:ascii="Arial" w:hAnsi="Arial" w:cs="Arial"/>
                <w:color w:val="000000"/>
                <w:sz w:val="24"/>
                <w:szCs w:val="24"/>
              </w:rPr>
              <w:t>30</w:t>
            </w:r>
            <w:r w:rsidRPr="003A791B">
              <w:rPr>
                <w:rFonts w:ascii="Arial" w:hAnsi="Arial" w:cs="Arial"/>
                <w:color w:val="000000"/>
                <w:sz w:val="24"/>
                <w:szCs w:val="24"/>
              </w:rPr>
              <w:t>'</w:t>
            </w:r>
            <w:r w:rsidR="003811F5">
              <w:rPr>
                <w:rFonts w:ascii="Arial" w:hAnsi="Arial" w:cs="Arial"/>
                <w:color w:val="000000"/>
                <w:sz w:val="24"/>
                <w:szCs w:val="24"/>
              </w:rPr>
              <w:t>39.71</w:t>
            </w:r>
            <w:r w:rsidRPr="003A791B">
              <w:rPr>
                <w:rFonts w:ascii="Arial" w:hAnsi="Arial" w:cs="Arial"/>
                <w:color w:val="000000"/>
                <w:sz w:val="24"/>
                <w:szCs w:val="24"/>
              </w:rPr>
              <w:t>" O</w:t>
            </w:r>
          </w:p>
        </w:tc>
      </w:tr>
      <w:tr w:rsidR="00081CFE" w:rsidRPr="003A791B" w14:paraId="0FE0DBEB" w14:textId="77777777" w:rsidTr="00591FA5">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05CAC67" w14:textId="08967521" w:rsidR="00081CFE" w:rsidRPr="003A791B" w:rsidRDefault="00081CFE" w:rsidP="000C154C">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sidR="000C154C">
              <w:rPr>
                <w:rFonts w:ascii="Arial" w:hAnsi="Arial" w:cs="Arial"/>
                <w:color w:val="000000"/>
                <w:sz w:val="24"/>
                <w:szCs w:val="24"/>
              </w:rPr>
              <w:t>2</w:t>
            </w:r>
            <w:r w:rsidRPr="003A791B">
              <w:rPr>
                <w:rFonts w:ascii="Arial" w:hAnsi="Arial" w:cs="Arial"/>
                <w:color w:val="000000"/>
                <w:sz w:val="24"/>
                <w:szCs w:val="24"/>
              </w:rPr>
              <w:t>'</w:t>
            </w:r>
            <w:r w:rsidR="000C154C">
              <w:rPr>
                <w:rFonts w:ascii="Arial" w:hAnsi="Arial" w:cs="Arial"/>
                <w:color w:val="000000"/>
                <w:sz w:val="24"/>
                <w:szCs w:val="24"/>
              </w:rPr>
              <w:t>7.40</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5E4ECB79" w14:textId="558F889E" w:rsidR="00081CFE" w:rsidRPr="003A791B" w:rsidRDefault="000C154C" w:rsidP="000C154C">
            <w:pPr>
              <w:spacing w:after="0" w:line="240" w:lineRule="auto"/>
              <w:jc w:val="center"/>
              <w:rPr>
                <w:rFonts w:ascii="Arial" w:hAnsi="Arial" w:cs="Arial"/>
                <w:color w:val="000000"/>
                <w:sz w:val="24"/>
                <w:szCs w:val="24"/>
              </w:rPr>
            </w:pPr>
            <w:r>
              <w:rPr>
                <w:rFonts w:ascii="Arial" w:hAnsi="Arial" w:cs="Arial"/>
                <w:color w:val="000000"/>
                <w:sz w:val="24"/>
                <w:szCs w:val="24"/>
              </w:rPr>
              <w:t>44°30</w:t>
            </w:r>
            <w:r w:rsidR="00081CFE" w:rsidRPr="003A791B">
              <w:rPr>
                <w:rFonts w:ascii="Arial" w:hAnsi="Arial" w:cs="Arial"/>
                <w:color w:val="000000"/>
                <w:sz w:val="24"/>
                <w:szCs w:val="24"/>
              </w:rPr>
              <w:t>'</w:t>
            </w:r>
            <w:r>
              <w:rPr>
                <w:rFonts w:ascii="Arial" w:hAnsi="Arial" w:cs="Arial"/>
                <w:color w:val="000000"/>
                <w:sz w:val="24"/>
                <w:szCs w:val="24"/>
              </w:rPr>
              <w:t>43.65</w:t>
            </w:r>
            <w:r w:rsidR="00081CFE" w:rsidRPr="003A791B">
              <w:rPr>
                <w:rFonts w:ascii="Arial" w:hAnsi="Arial" w:cs="Arial"/>
                <w:color w:val="000000"/>
                <w:sz w:val="24"/>
                <w:szCs w:val="24"/>
              </w:rPr>
              <w:t>" O</w:t>
            </w:r>
          </w:p>
        </w:tc>
      </w:tr>
      <w:tr w:rsidR="00081CFE" w:rsidRPr="003A791B" w14:paraId="6F66BB34"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617C9F" w14:textId="0E8672F5" w:rsidR="00081CFE" w:rsidRDefault="00081CFE" w:rsidP="00AA2218">
            <w:pPr>
              <w:spacing w:after="0" w:line="240" w:lineRule="auto"/>
              <w:jc w:val="center"/>
              <w:rPr>
                <w:rFonts w:ascii="Arial" w:hAnsi="Arial" w:cs="Arial"/>
                <w:b/>
                <w:bCs/>
                <w:color w:val="000000"/>
                <w:sz w:val="24"/>
                <w:szCs w:val="24"/>
                <w:lang w:eastAsia="zh-CN"/>
              </w:rPr>
            </w:pPr>
            <w:r w:rsidRPr="003A791B">
              <w:rPr>
                <w:rFonts w:ascii="Arial" w:hAnsi="Arial" w:cs="Arial"/>
                <w:color w:val="000000"/>
                <w:sz w:val="24"/>
                <w:szCs w:val="24"/>
              </w:rPr>
              <w:t>2°3</w:t>
            </w:r>
            <w:r w:rsidR="00AA2218">
              <w:rPr>
                <w:rFonts w:ascii="Arial" w:hAnsi="Arial" w:cs="Arial"/>
                <w:color w:val="000000"/>
                <w:sz w:val="24"/>
                <w:szCs w:val="24"/>
              </w:rPr>
              <w:t>2</w:t>
            </w:r>
            <w:r w:rsidRPr="003A791B">
              <w:rPr>
                <w:rFonts w:ascii="Arial" w:hAnsi="Arial" w:cs="Arial"/>
                <w:color w:val="000000"/>
                <w:sz w:val="24"/>
                <w:szCs w:val="24"/>
              </w:rPr>
              <w:t>'</w:t>
            </w:r>
            <w:r w:rsidR="00AA2218">
              <w:rPr>
                <w:rFonts w:ascii="Arial" w:hAnsi="Arial" w:cs="Arial"/>
                <w:color w:val="000000"/>
                <w:sz w:val="24"/>
                <w:szCs w:val="24"/>
              </w:rPr>
              <w:t>7.04</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6F6A6B7" w14:textId="2DDE3B9E" w:rsidR="00081CFE" w:rsidRDefault="00081CFE" w:rsidP="00AA2218">
            <w:pPr>
              <w:spacing w:after="0" w:line="240" w:lineRule="auto"/>
              <w:jc w:val="center"/>
              <w:rPr>
                <w:rFonts w:ascii="Arial" w:hAnsi="Arial" w:cs="Arial"/>
                <w:b/>
                <w:bCs/>
                <w:color w:val="000000"/>
                <w:sz w:val="24"/>
                <w:szCs w:val="24"/>
                <w:lang w:eastAsia="zh-CN"/>
              </w:rPr>
            </w:pPr>
            <w:r w:rsidRPr="003A791B">
              <w:rPr>
                <w:rFonts w:ascii="Arial" w:hAnsi="Arial" w:cs="Arial"/>
                <w:color w:val="000000"/>
                <w:sz w:val="24"/>
                <w:szCs w:val="24"/>
              </w:rPr>
              <w:t>44°</w:t>
            </w:r>
            <w:r w:rsidR="00AA2218">
              <w:rPr>
                <w:rFonts w:ascii="Arial" w:hAnsi="Arial" w:cs="Arial"/>
                <w:color w:val="000000"/>
                <w:sz w:val="24"/>
                <w:szCs w:val="24"/>
              </w:rPr>
              <w:t>30</w:t>
            </w:r>
            <w:r w:rsidRPr="003A791B">
              <w:rPr>
                <w:rFonts w:ascii="Arial" w:hAnsi="Arial" w:cs="Arial"/>
                <w:color w:val="000000"/>
                <w:sz w:val="24"/>
                <w:szCs w:val="24"/>
              </w:rPr>
              <w:t>'</w:t>
            </w:r>
            <w:r w:rsidR="00AA2218">
              <w:rPr>
                <w:rFonts w:ascii="Arial" w:hAnsi="Arial" w:cs="Arial"/>
                <w:color w:val="000000"/>
                <w:sz w:val="24"/>
                <w:szCs w:val="24"/>
              </w:rPr>
              <w:t>45.95</w:t>
            </w:r>
            <w:r w:rsidRPr="003A791B">
              <w:rPr>
                <w:rFonts w:ascii="Arial" w:hAnsi="Arial" w:cs="Arial"/>
                <w:color w:val="000000"/>
                <w:sz w:val="24"/>
                <w:szCs w:val="24"/>
              </w:rPr>
              <w:t>" O</w:t>
            </w:r>
          </w:p>
        </w:tc>
      </w:tr>
      <w:tr w:rsidR="00081CFE" w:rsidRPr="003A791B" w14:paraId="4AEA7E17"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28BC7D" w14:textId="53E985EB" w:rsidR="00081CFE" w:rsidRDefault="00081CFE" w:rsidP="00AA2218">
            <w:pPr>
              <w:spacing w:after="0" w:line="240" w:lineRule="auto"/>
              <w:jc w:val="center"/>
              <w:rPr>
                <w:rFonts w:ascii="Arial" w:hAnsi="Arial" w:cs="Arial"/>
                <w:b/>
                <w:bCs/>
                <w:color w:val="000000"/>
                <w:sz w:val="24"/>
                <w:szCs w:val="24"/>
                <w:lang w:eastAsia="zh-CN"/>
              </w:rPr>
            </w:pPr>
            <w:r w:rsidRPr="003A791B">
              <w:rPr>
                <w:rFonts w:ascii="Arial" w:hAnsi="Arial" w:cs="Arial"/>
                <w:color w:val="000000"/>
                <w:sz w:val="24"/>
                <w:szCs w:val="24"/>
              </w:rPr>
              <w:t>2°3</w:t>
            </w:r>
            <w:r w:rsidR="00AA2218">
              <w:rPr>
                <w:rFonts w:ascii="Arial" w:hAnsi="Arial" w:cs="Arial"/>
                <w:color w:val="000000"/>
                <w:sz w:val="24"/>
                <w:szCs w:val="24"/>
              </w:rPr>
              <w:t>2</w:t>
            </w:r>
            <w:r w:rsidRPr="003A791B">
              <w:rPr>
                <w:rFonts w:ascii="Arial" w:hAnsi="Arial" w:cs="Arial"/>
                <w:color w:val="000000"/>
                <w:sz w:val="24"/>
                <w:szCs w:val="24"/>
              </w:rPr>
              <w:t>'</w:t>
            </w:r>
            <w:r w:rsidR="00AA2218">
              <w:rPr>
                <w:rFonts w:ascii="Arial" w:hAnsi="Arial" w:cs="Arial"/>
                <w:color w:val="000000"/>
                <w:sz w:val="24"/>
                <w:szCs w:val="24"/>
              </w:rPr>
              <w:t>3.29</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CD3F853" w14:textId="57B11BD7" w:rsidR="00081CFE" w:rsidRDefault="00081CFE" w:rsidP="00AA2218">
            <w:pPr>
              <w:spacing w:after="0" w:line="240" w:lineRule="auto"/>
              <w:jc w:val="center"/>
              <w:rPr>
                <w:rFonts w:ascii="Arial" w:hAnsi="Arial" w:cs="Arial"/>
                <w:b/>
                <w:bCs/>
                <w:color w:val="000000"/>
                <w:sz w:val="24"/>
                <w:szCs w:val="24"/>
                <w:lang w:eastAsia="zh-CN"/>
              </w:rPr>
            </w:pPr>
            <w:r w:rsidRPr="003A791B">
              <w:rPr>
                <w:rFonts w:ascii="Arial" w:hAnsi="Arial" w:cs="Arial"/>
                <w:color w:val="000000"/>
                <w:sz w:val="24"/>
                <w:szCs w:val="24"/>
              </w:rPr>
              <w:t>44°</w:t>
            </w:r>
            <w:r w:rsidR="00AA2218">
              <w:rPr>
                <w:rFonts w:ascii="Arial" w:hAnsi="Arial" w:cs="Arial"/>
                <w:color w:val="000000"/>
                <w:sz w:val="24"/>
                <w:szCs w:val="24"/>
              </w:rPr>
              <w:t>30</w:t>
            </w:r>
            <w:r w:rsidRPr="003A791B">
              <w:rPr>
                <w:rFonts w:ascii="Arial" w:hAnsi="Arial" w:cs="Arial"/>
                <w:color w:val="000000"/>
                <w:sz w:val="24"/>
                <w:szCs w:val="24"/>
              </w:rPr>
              <w:t>'</w:t>
            </w:r>
            <w:r w:rsidR="00AA2218">
              <w:rPr>
                <w:rFonts w:ascii="Arial" w:hAnsi="Arial" w:cs="Arial"/>
                <w:color w:val="000000"/>
                <w:sz w:val="24"/>
                <w:szCs w:val="24"/>
              </w:rPr>
              <w:t>53.16</w:t>
            </w:r>
            <w:r w:rsidRPr="003A791B">
              <w:rPr>
                <w:rFonts w:ascii="Arial" w:hAnsi="Arial" w:cs="Arial"/>
                <w:color w:val="000000"/>
                <w:sz w:val="24"/>
                <w:szCs w:val="24"/>
              </w:rPr>
              <w:t>" O</w:t>
            </w:r>
          </w:p>
        </w:tc>
      </w:tr>
      <w:tr w:rsidR="00081CFE" w:rsidRPr="003A791B" w14:paraId="6A731199"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F40E73" w14:textId="33C83917" w:rsidR="00081CFE" w:rsidRPr="003A791B" w:rsidRDefault="00081CFE" w:rsidP="00AA2218">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sidR="00AA2218">
              <w:rPr>
                <w:rFonts w:ascii="Arial" w:hAnsi="Arial" w:cs="Arial"/>
                <w:color w:val="000000"/>
                <w:sz w:val="24"/>
                <w:szCs w:val="24"/>
              </w:rPr>
              <w:t>1</w:t>
            </w:r>
            <w:r w:rsidRPr="003A791B">
              <w:rPr>
                <w:rFonts w:ascii="Arial" w:hAnsi="Arial" w:cs="Arial"/>
                <w:color w:val="000000"/>
                <w:sz w:val="24"/>
                <w:szCs w:val="24"/>
              </w:rPr>
              <w:t>'</w:t>
            </w:r>
            <w:r w:rsidR="00AA2218">
              <w:rPr>
                <w:rFonts w:ascii="Arial" w:hAnsi="Arial" w:cs="Arial"/>
                <w:color w:val="000000"/>
                <w:sz w:val="24"/>
                <w:szCs w:val="24"/>
              </w:rPr>
              <w:t>51.57</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DDB204D" w14:textId="43D3AEF2" w:rsidR="00081CFE" w:rsidRPr="003A791B" w:rsidRDefault="00081CFE" w:rsidP="00AA2218">
            <w:pPr>
              <w:spacing w:after="0" w:line="240" w:lineRule="auto"/>
              <w:jc w:val="center"/>
              <w:rPr>
                <w:rFonts w:ascii="Arial" w:hAnsi="Arial" w:cs="Arial"/>
                <w:color w:val="000000"/>
                <w:sz w:val="24"/>
                <w:szCs w:val="24"/>
              </w:rPr>
            </w:pPr>
            <w:r w:rsidRPr="003A791B">
              <w:rPr>
                <w:rFonts w:ascii="Arial" w:hAnsi="Arial" w:cs="Arial"/>
                <w:color w:val="000000"/>
                <w:sz w:val="24"/>
                <w:szCs w:val="24"/>
              </w:rPr>
              <w:t>44°</w:t>
            </w:r>
            <w:r w:rsidR="00AA2218">
              <w:rPr>
                <w:rFonts w:ascii="Arial" w:hAnsi="Arial" w:cs="Arial"/>
                <w:color w:val="000000"/>
                <w:sz w:val="24"/>
                <w:szCs w:val="24"/>
              </w:rPr>
              <w:t>30</w:t>
            </w:r>
            <w:r w:rsidRPr="003A791B">
              <w:rPr>
                <w:rFonts w:ascii="Arial" w:hAnsi="Arial" w:cs="Arial"/>
                <w:color w:val="000000"/>
                <w:sz w:val="24"/>
                <w:szCs w:val="24"/>
              </w:rPr>
              <w:t>'</w:t>
            </w:r>
            <w:r>
              <w:rPr>
                <w:rFonts w:ascii="Arial" w:hAnsi="Arial" w:cs="Arial"/>
                <w:color w:val="000000"/>
                <w:sz w:val="24"/>
                <w:szCs w:val="24"/>
              </w:rPr>
              <w:t>5</w:t>
            </w:r>
            <w:r w:rsidR="00AA2218">
              <w:rPr>
                <w:rFonts w:ascii="Arial" w:hAnsi="Arial" w:cs="Arial"/>
                <w:color w:val="000000"/>
                <w:sz w:val="24"/>
                <w:szCs w:val="24"/>
              </w:rPr>
              <w:t>4.63</w:t>
            </w:r>
            <w:r w:rsidRPr="003A791B">
              <w:rPr>
                <w:rFonts w:ascii="Arial" w:hAnsi="Arial" w:cs="Arial"/>
                <w:color w:val="000000"/>
                <w:sz w:val="24"/>
                <w:szCs w:val="24"/>
              </w:rPr>
              <w:t>" O</w:t>
            </w:r>
          </w:p>
        </w:tc>
      </w:tr>
      <w:tr w:rsidR="00081CFE" w:rsidRPr="003A791B" w14:paraId="08B073FA"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76FC70" w14:textId="036AE538" w:rsidR="00081CFE" w:rsidRPr="003A791B" w:rsidRDefault="00081CFE" w:rsidP="00AA2218">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sidR="00AA2218">
              <w:rPr>
                <w:rFonts w:ascii="Arial" w:hAnsi="Arial" w:cs="Arial"/>
                <w:color w:val="000000"/>
                <w:sz w:val="24"/>
                <w:szCs w:val="24"/>
              </w:rPr>
              <w:t>1</w:t>
            </w:r>
            <w:r w:rsidRPr="003A791B">
              <w:rPr>
                <w:rFonts w:ascii="Arial" w:hAnsi="Arial" w:cs="Arial"/>
                <w:color w:val="000000"/>
                <w:sz w:val="24"/>
                <w:szCs w:val="24"/>
              </w:rPr>
              <w:t>'</w:t>
            </w:r>
            <w:r>
              <w:rPr>
                <w:rFonts w:ascii="Arial" w:hAnsi="Arial" w:cs="Arial"/>
                <w:color w:val="000000"/>
                <w:sz w:val="24"/>
                <w:szCs w:val="24"/>
              </w:rPr>
              <w:t>3</w:t>
            </w:r>
            <w:r w:rsidR="00AA2218">
              <w:rPr>
                <w:rFonts w:ascii="Arial" w:hAnsi="Arial" w:cs="Arial"/>
                <w:color w:val="000000"/>
                <w:sz w:val="24"/>
                <w:szCs w:val="24"/>
              </w:rPr>
              <w:t>9.78</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EBF3711" w14:textId="08F0F3EC" w:rsidR="00081CFE" w:rsidRPr="003A791B" w:rsidRDefault="00081CFE" w:rsidP="00AA2218">
            <w:pPr>
              <w:spacing w:after="0" w:line="240" w:lineRule="auto"/>
              <w:jc w:val="center"/>
              <w:rPr>
                <w:rFonts w:ascii="Arial" w:hAnsi="Arial" w:cs="Arial"/>
                <w:color w:val="000000"/>
                <w:sz w:val="24"/>
                <w:szCs w:val="24"/>
              </w:rPr>
            </w:pPr>
            <w:r w:rsidRPr="003A791B">
              <w:rPr>
                <w:rFonts w:ascii="Arial" w:hAnsi="Arial" w:cs="Arial"/>
                <w:color w:val="000000"/>
                <w:sz w:val="24"/>
                <w:szCs w:val="24"/>
              </w:rPr>
              <w:t>44°</w:t>
            </w:r>
            <w:r w:rsidR="00AA2218">
              <w:rPr>
                <w:rFonts w:ascii="Arial" w:hAnsi="Arial" w:cs="Arial"/>
                <w:color w:val="000000"/>
                <w:sz w:val="24"/>
                <w:szCs w:val="24"/>
              </w:rPr>
              <w:t>3</w:t>
            </w:r>
            <w:r>
              <w:rPr>
                <w:rFonts w:ascii="Arial" w:hAnsi="Arial" w:cs="Arial"/>
                <w:color w:val="000000"/>
                <w:sz w:val="24"/>
                <w:szCs w:val="24"/>
              </w:rPr>
              <w:t>1</w:t>
            </w:r>
            <w:r w:rsidRPr="003A791B">
              <w:rPr>
                <w:rFonts w:ascii="Arial" w:hAnsi="Arial" w:cs="Arial"/>
                <w:color w:val="000000"/>
                <w:sz w:val="24"/>
                <w:szCs w:val="24"/>
              </w:rPr>
              <w:t>'</w:t>
            </w:r>
            <w:r>
              <w:rPr>
                <w:rFonts w:ascii="Arial" w:hAnsi="Arial" w:cs="Arial"/>
                <w:color w:val="000000"/>
                <w:sz w:val="24"/>
                <w:szCs w:val="24"/>
              </w:rPr>
              <w:t>4</w:t>
            </w:r>
            <w:r w:rsidR="00AA2218">
              <w:rPr>
                <w:rFonts w:ascii="Arial" w:hAnsi="Arial" w:cs="Arial"/>
                <w:color w:val="000000"/>
                <w:sz w:val="24"/>
                <w:szCs w:val="24"/>
              </w:rPr>
              <w:t>.74</w:t>
            </w:r>
            <w:r w:rsidRPr="003A791B">
              <w:rPr>
                <w:rFonts w:ascii="Arial" w:hAnsi="Arial" w:cs="Arial"/>
                <w:color w:val="000000"/>
                <w:sz w:val="24"/>
                <w:szCs w:val="24"/>
              </w:rPr>
              <w:t>" O</w:t>
            </w:r>
          </w:p>
        </w:tc>
      </w:tr>
      <w:tr w:rsidR="00081CFE" w:rsidRPr="003A791B" w14:paraId="36218421"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DE767" w14:textId="2759FFE3" w:rsidR="00081CFE" w:rsidRPr="003A791B" w:rsidRDefault="00081CFE" w:rsidP="00AA2218">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sidR="00AA2218">
              <w:rPr>
                <w:rFonts w:ascii="Arial" w:hAnsi="Arial" w:cs="Arial"/>
                <w:color w:val="000000"/>
                <w:sz w:val="24"/>
                <w:szCs w:val="24"/>
              </w:rPr>
              <w:t>1</w:t>
            </w:r>
            <w:r w:rsidRPr="003A791B">
              <w:rPr>
                <w:rFonts w:ascii="Arial" w:hAnsi="Arial" w:cs="Arial"/>
                <w:color w:val="000000"/>
                <w:sz w:val="24"/>
                <w:szCs w:val="24"/>
              </w:rPr>
              <w:t>'</w:t>
            </w:r>
            <w:r w:rsidR="00AA2218">
              <w:rPr>
                <w:rFonts w:ascii="Arial" w:hAnsi="Arial" w:cs="Arial"/>
                <w:color w:val="000000"/>
                <w:sz w:val="24"/>
                <w:szCs w:val="24"/>
              </w:rPr>
              <w:t>18.15</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183535A" w14:textId="362C09DC" w:rsidR="00081CFE" w:rsidRPr="003A791B" w:rsidRDefault="00AA2218" w:rsidP="00AA2218">
            <w:pPr>
              <w:spacing w:after="0" w:line="240" w:lineRule="auto"/>
              <w:jc w:val="center"/>
              <w:rPr>
                <w:rFonts w:ascii="Arial" w:hAnsi="Arial" w:cs="Arial"/>
                <w:color w:val="000000"/>
                <w:sz w:val="24"/>
                <w:szCs w:val="24"/>
              </w:rPr>
            </w:pPr>
            <w:r>
              <w:rPr>
                <w:rFonts w:ascii="Arial" w:hAnsi="Arial" w:cs="Arial"/>
                <w:color w:val="000000"/>
                <w:sz w:val="24"/>
                <w:szCs w:val="24"/>
              </w:rPr>
              <w:t>44°3</w:t>
            </w:r>
            <w:r w:rsidR="00081CFE">
              <w:rPr>
                <w:rFonts w:ascii="Arial" w:hAnsi="Arial" w:cs="Arial"/>
                <w:color w:val="000000"/>
                <w:sz w:val="24"/>
                <w:szCs w:val="24"/>
              </w:rPr>
              <w:t>1</w:t>
            </w:r>
            <w:r w:rsidR="00081CFE" w:rsidRPr="003A791B">
              <w:rPr>
                <w:rFonts w:ascii="Arial" w:hAnsi="Arial" w:cs="Arial"/>
                <w:color w:val="000000"/>
                <w:sz w:val="24"/>
                <w:szCs w:val="24"/>
              </w:rPr>
              <w:t>'</w:t>
            </w:r>
            <w:r>
              <w:rPr>
                <w:rFonts w:ascii="Arial" w:hAnsi="Arial" w:cs="Arial"/>
                <w:color w:val="000000"/>
                <w:sz w:val="24"/>
                <w:szCs w:val="24"/>
              </w:rPr>
              <w:t>2.86</w:t>
            </w:r>
            <w:r w:rsidR="00081CFE" w:rsidRPr="003A791B">
              <w:rPr>
                <w:rFonts w:ascii="Arial" w:hAnsi="Arial" w:cs="Arial"/>
                <w:color w:val="000000"/>
                <w:sz w:val="24"/>
                <w:szCs w:val="24"/>
              </w:rPr>
              <w:t>" O</w:t>
            </w:r>
          </w:p>
        </w:tc>
      </w:tr>
      <w:tr w:rsidR="00081CFE" w:rsidRPr="003A791B" w14:paraId="150E491F"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D6B710" w14:textId="2FD1BD8C" w:rsidR="00081CFE" w:rsidRPr="003A791B" w:rsidRDefault="00081CFE" w:rsidP="00641D00">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sidR="00641D00">
              <w:rPr>
                <w:rFonts w:ascii="Arial" w:hAnsi="Arial" w:cs="Arial"/>
                <w:color w:val="000000"/>
                <w:sz w:val="24"/>
                <w:szCs w:val="24"/>
              </w:rPr>
              <w:t>1</w:t>
            </w:r>
            <w:r w:rsidRPr="003A791B">
              <w:rPr>
                <w:rFonts w:ascii="Arial" w:hAnsi="Arial" w:cs="Arial"/>
                <w:color w:val="000000"/>
                <w:sz w:val="24"/>
                <w:szCs w:val="24"/>
              </w:rPr>
              <w:t>'</w:t>
            </w:r>
            <w:r w:rsidR="00641D00">
              <w:rPr>
                <w:rFonts w:ascii="Arial" w:hAnsi="Arial" w:cs="Arial"/>
                <w:color w:val="000000"/>
                <w:sz w:val="24"/>
                <w:szCs w:val="24"/>
              </w:rPr>
              <w:t>12.96</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E39A8D1" w14:textId="2587CF16" w:rsidR="00081CFE" w:rsidRPr="003A791B" w:rsidRDefault="00081CFE" w:rsidP="00641D00">
            <w:pPr>
              <w:spacing w:after="0" w:line="240" w:lineRule="auto"/>
              <w:jc w:val="center"/>
              <w:rPr>
                <w:rFonts w:ascii="Arial" w:hAnsi="Arial" w:cs="Arial"/>
                <w:color w:val="000000"/>
                <w:sz w:val="24"/>
                <w:szCs w:val="24"/>
              </w:rPr>
            </w:pPr>
            <w:r w:rsidRPr="003A791B">
              <w:rPr>
                <w:rFonts w:ascii="Arial" w:hAnsi="Arial" w:cs="Arial"/>
                <w:color w:val="000000"/>
                <w:sz w:val="24"/>
                <w:szCs w:val="24"/>
              </w:rPr>
              <w:t>44°</w:t>
            </w:r>
            <w:r w:rsidR="00641D00">
              <w:rPr>
                <w:rFonts w:ascii="Arial" w:hAnsi="Arial" w:cs="Arial"/>
                <w:color w:val="000000"/>
                <w:sz w:val="24"/>
                <w:szCs w:val="24"/>
              </w:rPr>
              <w:t>3</w:t>
            </w:r>
            <w:r>
              <w:rPr>
                <w:rFonts w:ascii="Arial" w:hAnsi="Arial" w:cs="Arial"/>
                <w:color w:val="000000"/>
                <w:sz w:val="24"/>
                <w:szCs w:val="24"/>
              </w:rPr>
              <w:t>1</w:t>
            </w:r>
            <w:r w:rsidRPr="003A791B">
              <w:rPr>
                <w:rFonts w:ascii="Arial" w:hAnsi="Arial" w:cs="Arial"/>
                <w:color w:val="000000"/>
                <w:sz w:val="24"/>
                <w:szCs w:val="24"/>
              </w:rPr>
              <w:t>'</w:t>
            </w:r>
            <w:r w:rsidR="00641D00">
              <w:rPr>
                <w:rFonts w:ascii="Arial" w:hAnsi="Arial" w:cs="Arial"/>
                <w:color w:val="000000"/>
                <w:sz w:val="24"/>
                <w:szCs w:val="24"/>
              </w:rPr>
              <w:t>0.76</w:t>
            </w:r>
            <w:r w:rsidRPr="003A791B">
              <w:rPr>
                <w:rFonts w:ascii="Arial" w:hAnsi="Arial" w:cs="Arial"/>
                <w:color w:val="000000"/>
                <w:sz w:val="24"/>
                <w:szCs w:val="24"/>
              </w:rPr>
              <w:t>" O</w:t>
            </w:r>
          </w:p>
        </w:tc>
      </w:tr>
      <w:tr w:rsidR="00081CFE" w:rsidRPr="003A791B" w14:paraId="5E66A837"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17F304" w14:textId="04DE6781" w:rsidR="00081CFE" w:rsidRPr="003A791B" w:rsidRDefault="00081CFE" w:rsidP="00641D00">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sidR="00641D00">
              <w:rPr>
                <w:rFonts w:ascii="Arial" w:hAnsi="Arial" w:cs="Arial"/>
                <w:color w:val="000000"/>
                <w:sz w:val="24"/>
                <w:szCs w:val="24"/>
              </w:rPr>
              <w:t>0</w:t>
            </w:r>
            <w:r w:rsidRPr="003A791B">
              <w:rPr>
                <w:rFonts w:ascii="Arial" w:hAnsi="Arial" w:cs="Arial"/>
                <w:color w:val="000000"/>
                <w:sz w:val="24"/>
                <w:szCs w:val="24"/>
              </w:rPr>
              <w:t>'</w:t>
            </w:r>
            <w:r w:rsidR="00641D00">
              <w:rPr>
                <w:rFonts w:ascii="Arial" w:hAnsi="Arial" w:cs="Arial"/>
                <w:color w:val="000000"/>
                <w:sz w:val="24"/>
                <w:szCs w:val="24"/>
              </w:rPr>
              <w:t>54.47</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1D2C89B" w14:textId="2AC92560" w:rsidR="00081CFE" w:rsidRPr="003A791B" w:rsidRDefault="00641D00" w:rsidP="00641D00">
            <w:pPr>
              <w:spacing w:after="0" w:line="240" w:lineRule="auto"/>
              <w:jc w:val="center"/>
              <w:rPr>
                <w:rFonts w:ascii="Arial" w:hAnsi="Arial" w:cs="Arial"/>
                <w:color w:val="000000"/>
                <w:sz w:val="24"/>
                <w:szCs w:val="24"/>
              </w:rPr>
            </w:pPr>
            <w:r>
              <w:rPr>
                <w:rFonts w:ascii="Arial" w:hAnsi="Arial" w:cs="Arial"/>
                <w:color w:val="000000"/>
                <w:sz w:val="24"/>
                <w:szCs w:val="24"/>
              </w:rPr>
              <w:t>44°30</w:t>
            </w:r>
            <w:r w:rsidR="00081CFE" w:rsidRPr="003A791B">
              <w:rPr>
                <w:rFonts w:ascii="Arial" w:hAnsi="Arial" w:cs="Arial"/>
                <w:color w:val="000000"/>
                <w:sz w:val="24"/>
                <w:szCs w:val="24"/>
              </w:rPr>
              <w:t>'</w:t>
            </w:r>
            <w:r>
              <w:rPr>
                <w:rFonts w:ascii="Arial" w:hAnsi="Arial" w:cs="Arial"/>
                <w:color w:val="000000"/>
                <w:sz w:val="24"/>
                <w:szCs w:val="24"/>
              </w:rPr>
              <w:t>59.00</w:t>
            </w:r>
            <w:r w:rsidR="00081CFE" w:rsidRPr="003A791B">
              <w:rPr>
                <w:rFonts w:ascii="Arial" w:hAnsi="Arial" w:cs="Arial"/>
                <w:color w:val="000000"/>
                <w:sz w:val="24"/>
                <w:szCs w:val="24"/>
              </w:rPr>
              <w:t>" O</w:t>
            </w:r>
          </w:p>
        </w:tc>
      </w:tr>
      <w:tr w:rsidR="00081CFE" w:rsidRPr="003A791B" w14:paraId="5F334268"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5031E1" w14:textId="0AED84B1" w:rsidR="00081CFE" w:rsidRPr="003A791B" w:rsidRDefault="00081CFE" w:rsidP="00641D00">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sidR="00641D00">
              <w:rPr>
                <w:rFonts w:ascii="Arial" w:hAnsi="Arial" w:cs="Arial"/>
                <w:color w:val="000000"/>
                <w:sz w:val="24"/>
                <w:szCs w:val="24"/>
              </w:rPr>
              <w:t>0</w:t>
            </w:r>
            <w:r w:rsidRPr="003A791B">
              <w:rPr>
                <w:rFonts w:ascii="Arial" w:hAnsi="Arial" w:cs="Arial"/>
                <w:color w:val="000000"/>
                <w:sz w:val="24"/>
                <w:szCs w:val="24"/>
              </w:rPr>
              <w:t>'</w:t>
            </w:r>
            <w:r w:rsidR="00641D00">
              <w:rPr>
                <w:rFonts w:ascii="Arial" w:hAnsi="Arial" w:cs="Arial"/>
                <w:color w:val="000000"/>
                <w:sz w:val="24"/>
                <w:szCs w:val="24"/>
              </w:rPr>
              <w:t>26.66</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6964DCB" w14:textId="3574EC14" w:rsidR="00081CFE" w:rsidRPr="003A791B" w:rsidRDefault="00081CFE" w:rsidP="00641D00">
            <w:pPr>
              <w:spacing w:after="0" w:line="240" w:lineRule="auto"/>
              <w:jc w:val="center"/>
              <w:rPr>
                <w:rFonts w:ascii="Arial" w:hAnsi="Arial" w:cs="Arial"/>
                <w:color w:val="000000"/>
                <w:sz w:val="24"/>
                <w:szCs w:val="24"/>
              </w:rPr>
            </w:pPr>
            <w:r w:rsidRPr="003A791B">
              <w:rPr>
                <w:rFonts w:ascii="Arial" w:hAnsi="Arial" w:cs="Arial"/>
                <w:color w:val="000000"/>
                <w:sz w:val="24"/>
                <w:szCs w:val="24"/>
              </w:rPr>
              <w:t>44°</w:t>
            </w:r>
            <w:r w:rsidR="00641D00">
              <w:rPr>
                <w:rFonts w:ascii="Arial" w:hAnsi="Arial" w:cs="Arial"/>
                <w:color w:val="000000"/>
                <w:sz w:val="24"/>
                <w:szCs w:val="24"/>
              </w:rPr>
              <w:t>30</w:t>
            </w:r>
            <w:r w:rsidRPr="003A791B">
              <w:rPr>
                <w:rFonts w:ascii="Arial" w:hAnsi="Arial" w:cs="Arial"/>
                <w:color w:val="000000"/>
                <w:sz w:val="24"/>
                <w:szCs w:val="24"/>
              </w:rPr>
              <w:t>'</w:t>
            </w:r>
            <w:r w:rsidR="00641D00">
              <w:rPr>
                <w:rFonts w:ascii="Arial" w:hAnsi="Arial" w:cs="Arial"/>
                <w:color w:val="000000"/>
                <w:sz w:val="24"/>
                <w:szCs w:val="24"/>
              </w:rPr>
              <w:t>57.28</w:t>
            </w:r>
            <w:r w:rsidRPr="003A791B">
              <w:rPr>
                <w:rFonts w:ascii="Arial" w:hAnsi="Arial" w:cs="Arial"/>
                <w:color w:val="000000"/>
                <w:sz w:val="24"/>
                <w:szCs w:val="24"/>
              </w:rPr>
              <w:t>" O</w:t>
            </w:r>
          </w:p>
        </w:tc>
      </w:tr>
      <w:tr w:rsidR="00081CFE" w:rsidRPr="003A791B" w14:paraId="00E89EE0"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876B91" w14:textId="4767ABF9" w:rsidR="00081CFE" w:rsidRPr="003A791B" w:rsidRDefault="00081CFE" w:rsidP="00641D00">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sidR="00641D00">
              <w:rPr>
                <w:rFonts w:ascii="Arial" w:hAnsi="Arial" w:cs="Arial"/>
                <w:color w:val="000000"/>
                <w:sz w:val="24"/>
                <w:szCs w:val="24"/>
              </w:rPr>
              <w:t>0</w:t>
            </w:r>
            <w:r w:rsidRPr="003A791B">
              <w:rPr>
                <w:rFonts w:ascii="Arial" w:hAnsi="Arial" w:cs="Arial"/>
                <w:color w:val="000000"/>
                <w:sz w:val="24"/>
                <w:szCs w:val="24"/>
              </w:rPr>
              <w:t>'</w:t>
            </w:r>
            <w:r w:rsidR="00641D00">
              <w:rPr>
                <w:rFonts w:ascii="Arial" w:hAnsi="Arial" w:cs="Arial"/>
                <w:color w:val="000000"/>
                <w:sz w:val="24"/>
                <w:szCs w:val="24"/>
              </w:rPr>
              <w:t>27.99</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2368713" w14:textId="1776AFBA" w:rsidR="00081CFE" w:rsidRPr="003A791B" w:rsidRDefault="00081CFE" w:rsidP="00641D00">
            <w:pPr>
              <w:spacing w:after="0" w:line="240" w:lineRule="auto"/>
              <w:jc w:val="center"/>
              <w:rPr>
                <w:rFonts w:ascii="Arial" w:hAnsi="Arial" w:cs="Arial"/>
                <w:color w:val="000000"/>
                <w:sz w:val="24"/>
                <w:szCs w:val="24"/>
              </w:rPr>
            </w:pPr>
            <w:r w:rsidRPr="003A791B">
              <w:rPr>
                <w:rFonts w:ascii="Arial" w:hAnsi="Arial" w:cs="Arial"/>
                <w:color w:val="000000"/>
                <w:sz w:val="24"/>
                <w:szCs w:val="24"/>
              </w:rPr>
              <w:t>44°</w:t>
            </w:r>
            <w:r w:rsidR="00641D00">
              <w:rPr>
                <w:rFonts w:ascii="Arial" w:hAnsi="Arial" w:cs="Arial"/>
                <w:color w:val="000000"/>
                <w:sz w:val="24"/>
                <w:szCs w:val="24"/>
              </w:rPr>
              <w:t>3</w:t>
            </w:r>
            <w:r>
              <w:rPr>
                <w:rFonts w:ascii="Arial" w:hAnsi="Arial" w:cs="Arial"/>
                <w:color w:val="000000"/>
                <w:sz w:val="24"/>
                <w:szCs w:val="24"/>
              </w:rPr>
              <w:t>1</w:t>
            </w:r>
            <w:r w:rsidRPr="003A791B">
              <w:rPr>
                <w:rFonts w:ascii="Arial" w:hAnsi="Arial" w:cs="Arial"/>
                <w:color w:val="000000"/>
                <w:sz w:val="24"/>
                <w:szCs w:val="24"/>
              </w:rPr>
              <w:t>'</w:t>
            </w:r>
            <w:r w:rsidR="00641D00">
              <w:rPr>
                <w:rFonts w:ascii="Arial" w:hAnsi="Arial" w:cs="Arial"/>
                <w:color w:val="000000"/>
                <w:sz w:val="24"/>
                <w:szCs w:val="24"/>
              </w:rPr>
              <w:t>0.80</w:t>
            </w:r>
            <w:r w:rsidRPr="003A791B">
              <w:rPr>
                <w:rFonts w:ascii="Arial" w:hAnsi="Arial" w:cs="Arial"/>
                <w:color w:val="000000"/>
                <w:sz w:val="24"/>
                <w:szCs w:val="24"/>
              </w:rPr>
              <w:t>" O</w:t>
            </w:r>
          </w:p>
        </w:tc>
      </w:tr>
      <w:tr w:rsidR="00081CFE" w:rsidRPr="003A791B" w14:paraId="2F308BAD"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23A8FA" w14:textId="185E634D" w:rsidR="00081CFE" w:rsidRPr="003A791B" w:rsidRDefault="00081CFE" w:rsidP="00641D00">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sidR="00641D00">
              <w:rPr>
                <w:rFonts w:ascii="Arial" w:hAnsi="Arial" w:cs="Arial"/>
                <w:color w:val="000000"/>
                <w:sz w:val="24"/>
                <w:szCs w:val="24"/>
              </w:rPr>
              <w:t>0</w:t>
            </w:r>
            <w:r w:rsidRPr="003A791B">
              <w:rPr>
                <w:rFonts w:ascii="Arial" w:hAnsi="Arial" w:cs="Arial"/>
                <w:color w:val="000000"/>
                <w:sz w:val="24"/>
                <w:szCs w:val="24"/>
              </w:rPr>
              <w:t>'</w:t>
            </w:r>
            <w:r w:rsidR="00641D00">
              <w:rPr>
                <w:rFonts w:ascii="Arial" w:hAnsi="Arial" w:cs="Arial"/>
                <w:color w:val="000000"/>
                <w:sz w:val="24"/>
                <w:szCs w:val="24"/>
              </w:rPr>
              <w:t>1.54</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E167919" w14:textId="4815C085" w:rsidR="00081CFE" w:rsidRPr="003A791B" w:rsidRDefault="00081CFE" w:rsidP="00641D00">
            <w:pPr>
              <w:spacing w:after="0" w:line="240" w:lineRule="auto"/>
              <w:jc w:val="center"/>
              <w:rPr>
                <w:rFonts w:ascii="Arial" w:hAnsi="Arial" w:cs="Arial"/>
                <w:color w:val="000000"/>
                <w:sz w:val="24"/>
                <w:szCs w:val="24"/>
              </w:rPr>
            </w:pPr>
            <w:r w:rsidRPr="003A791B">
              <w:rPr>
                <w:rFonts w:ascii="Arial" w:hAnsi="Arial" w:cs="Arial"/>
                <w:color w:val="000000"/>
                <w:sz w:val="24"/>
                <w:szCs w:val="24"/>
              </w:rPr>
              <w:t>44°</w:t>
            </w:r>
            <w:r w:rsidR="00641D00">
              <w:rPr>
                <w:rFonts w:ascii="Arial" w:hAnsi="Arial" w:cs="Arial"/>
                <w:color w:val="000000"/>
                <w:sz w:val="24"/>
                <w:szCs w:val="24"/>
              </w:rPr>
              <w:t>3</w:t>
            </w:r>
            <w:r>
              <w:rPr>
                <w:rFonts w:ascii="Arial" w:hAnsi="Arial" w:cs="Arial"/>
                <w:color w:val="000000"/>
                <w:sz w:val="24"/>
                <w:szCs w:val="24"/>
              </w:rPr>
              <w:t>1</w:t>
            </w:r>
            <w:r w:rsidRPr="003A791B">
              <w:rPr>
                <w:rFonts w:ascii="Arial" w:hAnsi="Arial" w:cs="Arial"/>
                <w:color w:val="000000"/>
                <w:sz w:val="24"/>
                <w:szCs w:val="24"/>
              </w:rPr>
              <w:t>'</w:t>
            </w:r>
            <w:r w:rsidR="00641D00">
              <w:rPr>
                <w:rFonts w:ascii="Arial" w:hAnsi="Arial" w:cs="Arial"/>
                <w:color w:val="000000"/>
                <w:sz w:val="24"/>
                <w:szCs w:val="24"/>
              </w:rPr>
              <w:t>0.57</w:t>
            </w:r>
            <w:r w:rsidRPr="003A791B">
              <w:rPr>
                <w:rFonts w:ascii="Arial" w:hAnsi="Arial" w:cs="Arial"/>
                <w:color w:val="000000"/>
                <w:sz w:val="24"/>
                <w:szCs w:val="24"/>
              </w:rPr>
              <w:t>" O</w:t>
            </w:r>
          </w:p>
        </w:tc>
      </w:tr>
    </w:tbl>
    <w:p w14:paraId="74BF744E" w14:textId="77777777" w:rsidR="00722320" w:rsidRDefault="00722320" w:rsidP="00722320">
      <w:pPr>
        <w:pStyle w:val="PargrafodaLista"/>
        <w:widowControl w:val="0"/>
        <w:overflowPunct w:val="0"/>
        <w:autoSpaceDE w:val="0"/>
        <w:autoSpaceDN w:val="0"/>
        <w:adjustRightInd w:val="0"/>
        <w:spacing w:after="0" w:line="360" w:lineRule="auto"/>
        <w:ind w:left="1440"/>
        <w:jc w:val="both"/>
        <w:rPr>
          <w:rFonts w:ascii="Arial" w:hAnsi="Arial" w:cs="Arial"/>
          <w:bCs/>
          <w:color w:val="000000"/>
          <w:sz w:val="24"/>
          <w:szCs w:val="24"/>
        </w:rPr>
      </w:pPr>
    </w:p>
    <w:p w14:paraId="652FC5AD" w14:textId="77777777" w:rsidR="00722320" w:rsidRDefault="00722320" w:rsidP="00722320">
      <w:pPr>
        <w:pStyle w:val="PargrafodaLista"/>
        <w:widowControl w:val="0"/>
        <w:overflowPunct w:val="0"/>
        <w:autoSpaceDE w:val="0"/>
        <w:autoSpaceDN w:val="0"/>
        <w:adjustRightInd w:val="0"/>
        <w:spacing w:after="0" w:line="360" w:lineRule="auto"/>
        <w:ind w:left="1440"/>
        <w:jc w:val="both"/>
        <w:rPr>
          <w:rFonts w:ascii="Arial" w:hAnsi="Arial" w:cs="Arial"/>
          <w:bCs/>
          <w:color w:val="000000"/>
          <w:sz w:val="24"/>
          <w:szCs w:val="24"/>
        </w:rPr>
      </w:pPr>
      <w:r>
        <w:rPr>
          <w:rFonts w:ascii="Arial" w:hAnsi="Arial" w:cs="Arial"/>
          <w:bCs/>
          <w:color w:val="000000"/>
          <w:sz w:val="24"/>
          <w:szCs w:val="24"/>
        </w:rPr>
        <w:t xml:space="preserve">Nessa área serão executadas as 02 (duas) campanhas de batimetria previstas.  </w:t>
      </w:r>
    </w:p>
    <w:p w14:paraId="01F49980" w14:textId="77777777" w:rsidR="00275AA8" w:rsidRPr="00081CFE" w:rsidRDefault="00275AA8" w:rsidP="00722320">
      <w:pPr>
        <w:pStyle w:val="PargrafodaLista"/>
        <w:widowControl w:val="0"/>
        <w:overflowPunct w:val="0"/>
        <w:autoSpaceDE w:val="0"/>
        <w:autoSpaceDN w:val="0"/>
        <w:adjustRightInd w:val="0"/>
        <w:spacing w:after="0" w:line="360" w:lineRule="auto"/>
        <w:ind w:left="1440"/>
        <w:jc w:val="both"/>
        <w:rPr>
          <w:rFonts w:ascii="Arial" w:hAnsi="Arial" w:cs="Arial"/>
          <w:bCs/>
          <w:color w:val="000000"/>
          <w:sz w:val="24"/>
          <w:szCs w:val="24"/>
        </w:rPr>
      </w:pPr>
    </w:p>
    <w:p w14:paraId="51234729" w14:textId="264C2519" w:rsidR="00F17E4E" w:rsidRDefault="00F17E4E" w:rsidP="006F1924">
      <w:pPr>
        <w:pStyle w:val="PargrafodaLista"/>
        <w:numPr>
          <w:ilvl w:val="0"/>
          <w:numId w:val="24"/>
        </w:numPr>
        <w:tabs>
          <w:tab w:val="left" w:pos="142"/>
          <w:tab w:val="left" w:pos="1560"/>
        </w:tabs>
        <w:spacing w:after="0" w:line="360" w:lineRule="auto"/>
        <w:ind w:right="-1"/>
        <w:jc w:val="both"/>
        <w:rPr>
          <w:rFonts w:ascii="Arial" w:hAnsi="Arial" w:cs="Arial"/>
          <w:bCs/>
          <w:color w:val="000000"/>
          <w:sz w:val="24"/>
          <w:szCs w:val="24"/>
        </w:rPr>
      </w:pPr>
      <w:r w:rsidRPr="007D6AF0">
        <w:rPr>
          <w:rFonts w:ascii="Arial" w:hAnsi="Arial" w:cs="Arial"/>
          <w:bCs/>
          <w:color w:val="000000"/>
          <w:sz w:val="24"/>
          <w:szCs w:val="24"/>
        </w:rPr>
        <w:t>Cais de São José de Ribamar: 01 (uma) campanha de 0,83 km², conforme Figura 7</w:t>
      </w:r>
      <w:r w:rsidR="00C105D3">
        <w:rPr>
          <w:rFonts w:ascii="Arial" w:hAnsi="Arial" w:cs="Arial"/>
          <w:bCs/>
          <w:color w:val="000000"/>
          <w:sz w:val="24"/>
          <w:szCs w:val="24"/>
        </w:rPr>
        <w:t xml:space="preserve"> </w:t>
      </w:r>
      <w:r w:rsidRPr="007D6AF0">
        <w:rPr>
          <w:rFonts w:ascii="Arial" w:hAnsi="Arial" w:cs="Arial"/>
          <w:bCs/>
          <w:color w:val="000000"/>
          <w:sz w:val="24"/>
          <w:szCs w:val="24"/>
        </w:rPr>
        <w:t>– Anexo I</w:t>
      </w:r>
      <w:r w:rsidR="006B50D3">
        <w:rPr>
          <w:rFonts w:ascii="Arial" w:hAnsi="Arial" w:cs="Arial"/>
          <w:bCs/>
          <w:color w:val="000000"/>
          <w:sz w:val="24"/>
          <w:szCs w:val="24"/>
        </w:rPr>
        <w:t>-A</w:t>
      </w:r>
      <w:r w:rsidRPr="007D6AF0">
        <w:rPr>
          <w:rFonts w:ascii="Arial" w:hAnsi="Arial" w:cs="Arial"/>
          <w:bCs/>
          <w:color w:val="000000"/>
          <w:sz w:val="24"/>
          <w:szCs w:val="24"/>
        </w:rPr>
        <w:t>.</w:t>
      </w:r>
    </w:p>
    <w:p w14:paraId="7DE2340A" w14:textId="64112D97" w:rsidR="008E0FC0" w:rsidRDefault="008E0FC0" w:rsidP="008E0FC0">
      <w:pPr>
        <w:tabs>
          <w:tab w:val="left" w:pos="142"/>
          <w:tab w:val="left" w:pos="1560"/>
        </w:tabs>
        <w:spacing w:after="0" w:line="360" w:lineRule="auto"/>
        <w:ind w:left="1418" w:right="-1"/>
        <w:jc w:val="both"/>
        <w:rPr>
          <w:rFonts w:ascii="Arial" w:hAnsi="Arial" w:cs="Arial"/>
          <w:bCs/>
          <w:color w:val="000000"/>
          <w:sz w:val="24"/>
          <w:szCs w:val="24"/>
        </w:rPr>
      </w:pPr>
      <w:r w:rsidRPr="008E0FC0">
        <w:rPr>
          <w:rFonts w:ascii="Arial" w:hAnsi="Arial" w:cs="Arial"/>
          <w:bCs/>
          <w:color w:val="000000"/>
          <w:sz w:val="24"/>
          <w:szCs w:val="24"/>
        </w:rPr>
        <w:t xml:space="preserve">O polígono da área do </w:t>
      </w:r>
      <w:r>
        <w:rPr>
          <w:rFonts w:ascii="Arial" w:hAnsi="Arial" w:cs="Arial"/>
          <w:bCs/>
          <w:color w:val="000000"/>
          <w:sz w:val="24"/>
          <w:szCs w:val="24"/>
        </w:rPr>
        <w:t>cais de São José de Ribamar</w:t>
      </w:r>
      <w:r w:rsidRPr="008E0FC0">
        <w:rPr>
          <w:rFonts w:ascii="Arial" w:hAnsi="Arial" w:cs="Arial"/>
          <w:bCs/>
          <w:color w:val="000000"/>
          <w:sz w:val="24"/>
          <w:szCs w:val="24"/>
        </w:rPr>
        <w:t xml:space="preserve"> é composto pelas seguintes coordenadas:</w:t>
      </w:r>
    </w:p>
    <w:p w14:paraId="5238007B" w14:textId="77777777" w:rsidR="006B50D3" w:rsidRDefault="006B50D3" w:rsidP="008E0FC0">
      <w:pPr>
        <w:tabs>
          <w:tab w:val="left" w:pos="142"/>
          <w:tab w:val="left" w:pos="1560"/>
        </w:tabs>
        <w:spacing w:after="0" w:line="360" w:lineRule="auto"/>
        <w:ind w:left="1418" w:right="-1"/>
        <w:jc w:val="both"/>
        <w:rPr>
          <w:rFonts w:ascii="Arial" w:hAnsi="Arial" w:cs="Arial"/>
          <w:bCs/>
          <w:color w:val="000000"/>
          <w:sz w:val="24"/>
          <w:szCs w:val="24"/>
        </w:rPr>
      </w:pPr>
    </w:p>
    <w:p w14:paraId="497744B3" w14:textId="77777777" w:rsidR="006B50D3" w:rsidRDefault="006B50D3" w:rsidP="008E0FC0">
      <w:pPr>
        <w:tabs>
          <w:tab w:val="left" w:pos="142"/>
          <w:tab w:val="left" w:pos="1560"/>
        </w:tabs>
        <w:spacing w:after="0" w:line="360" w:lineRule="auto"/>
        <w:ind w:left="1418" w:right="-1"/>
        <w:jc w:val="both"/>
        <w:rPr>
          <w:rFonts w:ascii="Arial" w:hAnsi="Arial" w:cs="Arial"/>
          <w:bCs/>
          <w:color w:val="000000"/>
          <w:sz w:val="24"/>
          <w:szCs w:val="24"/>
        </w:rPr>
      </w:pPr>
    </w:p>
    <w:p w14:paraId="7F9374F2" w14:textId="77777777" w:rsidR="006B50D3" w:rsidRDefault="006B50D3" w:rsidP="008E0FC0">
      <w:pPr>
        <w:tabs>
          <w:tab w:val="left" w:pos="142"/>
          <w:tab w:val="left" w:pos="1560"/>
        </w:tabs>
        <w:spacing w:after="0" w:line="360" w:lineRule="auto"/>
        <w:ind w:left="1418" w:right="-1"/>
        <w:jc w:val="both"/>
        <w:rPr>
          <w:rFonts w:ascii="Arial" w:hAnsi="Arial" w:cs="Arial"/>
          <w:bCs/>
          <w:color w:val="000000"/>
          <w:sz w:val="24"/>
          <w:szCs w:val="24"/>
        </w:rPr>
      </w:pPr>
    </w:p>
    <w:p w14:paraId="56FA53A9" w14:textId="77777777" w:rsidR="006B50D3" w:rsidRPr="008E0FC0" w:rsidRDefault="006B50D3" w:rsidP="008E0FC0">
      <w:pPr>
        <w:tabs>
          <w:tab w:val="left" w:pos="142"/>
          <w:tab w:val="left" w:pos="1560"/>
        </w:tabs>
        <w:spacing w:after="0" w:line="360" w:lineRule="auto"/>
        <w:ind w:left="1418" w:right="-1"/>
        <w:jc w:val="both"/>
        <w:rPr>
          <w:rFonts w:ascii="Arial" w:hAnsi="Arial" w:cs="Arial"/>
          <w:bCs/>
          <w:color w:val="000000"/>
          <w:sz w:val="24"/>
          <w:szCs w:val="24"/>
        </w:rPr>
      </w:pPr>
    </w:p>
    <w:tbl>
      <w:tblPr>
        <w:tblW w:w="4670" w:type="dxa"/>
        <w:jc w:val="center"/>
        <w:tblCellMar>
          <w:left w:w="70" w:type="dxa"/>
          <w:right w:w="70" w:type="dxa"/>
        </w:tblCellMar>
        <w:tblLook w:val="04A0" w:firstRow="1" w:lastRow="0" w:firstColumn="1" w:lastColumn="0" w:noHBand="0" w:noVBand="1"/>
      </w:tblPr>
      <w:tblGrid>
        <w:gridCol w:w="2335"/>
        <w:gridCol w:w="12"/>
        <w:gridCol w:w="2323"/>
      </w:tblGrid>
      <w:tr w:rsidR="00717249" w:rsidRPr="003A791B" w14:paraId="58B7E00E" w14:textId="77777777" w:rsidTr="00591FA5">
        <w:trPr>
          <w:trHeight w:val="509"/>
          <w:jc w:val="center"/>
        </w:trPr>
        <w:tc>
          <w:tcPr>
            <w:tcW w:w="467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41BC741" w14:textId="2E105A54" w:rsidR="00717249" w:rsidRPr="003A791B" w:rsidRDefault="00717249" w:rsidP="00717249">
            <w:pPr>
              <w:spacing w:after="0" w:line="240" w:lineRule="auto"/>
              <w:jc w:val="center"/>
              <w:rPr>
                <w:rFonts w:ascii="Arial" w:hAnsi="Arial" w:cs="Arial"/>
                <w:b/>
                <w:bCs/>
                <w:color w:val="000000"/>
                <w:sz w:val="24"/>
                <w:szCs w:val="24"/>
                <w:lang w:eastAsia="zh-CN"/>
              </w:rPr>
            </w:pPr>
            <w:r w:rsidRPr="003A791B">
              <w:rPr>
                <w:rFonts w:ascii="Arial" w:hAnsi="Arial" w:cs="Arial"/>
                <w:b/>
                <w:bCs/>
                <w:color w:val="000000"/>
                <w:sz w:val="24"/>
                <w:szCs w:val="24"/>
                <w:lang w:eastAsia="zh-CN"/>
              </w:rPr>
              <w:t xml:space="preserve">COORDENADAS POLÍGONO </w:t>
            </w:r>
            <w:r>
              <w:rPr>
                <w:rFonts w:ascii="Arial" w:hAnsi="Arial" w:cs="Arial"/>
                <w:b/>
                <w:bCs/>
                <w:color w:val="000000"/>
                <w:sz w:val="24"/>
                <w:szCs w:val="24"/>
                <w:lang w:eastAsia="zh-CN"/>
              </w:rPr>
              <w:t>DO CAIS DE SÃO JOSÉ DE RIBAMAR</w:t>
            </w:r>
          </w:p>
        </w:tc>
      </w:tr>
      <w:tr w:rsidR="00717249" w:rsidRPr="003A791B" w14:paraId="3023C174" w14:textId="77777777" w:rsidTr="00591FA5">
        <w:trPr>
          <w:trHeight w:val="509"/>
          <w:jc w:val="center"/>
        </w:trPr>
        <w:tc>
          <w:tcPr>
            <w:tcW w:w="4670" w:type="dxa"/>
            <w:gridSpan w:val="3"/>
            <w:vMerge/>
            <w:tcBorders>
              <w:top w:val="single" w:sz="4" w:space="0" w:color="auto"/>
              <w:left w:val="single" w:sz="4" w:space="0" w:color="auto"/>
              <w:bottom w:val="single" w:sz="4" w:space="0" w:color="000000"/>
              <w:right w:val="single" w:sz="4" w:space="0" w:color="000000"/>
            </w:tcBorders>
            <w:vAlign w:val="center"/>
            <w:hideMark/>
          </w:tcPr>
          <w:p w14:paraId="211B51F4" w14:textId="77777777" w:rsidR="00717249" w:rsidRPr="003A791B" w:rsidRDefault="00717249" w:rsidP="00591FA5">
            <w:pPr>
              <w:spacing w:after="0" w:line="240" w:lineRule="auto"/>
              <w:rPr>
                <w:rFonts w:ascii="Arial" w:hAnsi="Arial" w:cs="Arial"/>
                <w:b/>
                <w:bCs/>
                <w:color w:val="000000"/>
                <w:sz w:val="24"/>
                <w:szCs w:val="24"/>
                <w:lang w:eastAsia="zh-CN"/>
              </w:rPr>
            </w:pPr>
          </w:p>
        </w:tc>
      </w:tr>
      <w:tr w:rsidR="00717249" w:rsidRPr="003A791B" w14:paraId="5BF56D63" w14:textId="77777777" w:rsidTr="00591FA5">
        <w:trPr>
          <w:trHeight w:val="325"/>
          <w:jc w:val="center"/>
        </w:trPr>
        <w:tc>
          <w:tcPr>
            <w:tcW w:w="234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6C14160" w14:textId="24F7F6A6" w:rsidR="00717249" w:rsidRPr="003A791B" w:rsidRDefault="002A091A" w:rsidP="00591FA5">
            <w:pPr>
              <w:spacing w:after="0" w:line="240" w:lineRule="auto"/>
              <w:jc w:val="center"/>
              <w:rPr>
                <w:rFonts w:ascii="Arial" w:hAnsi="Arial" w:cs="Arial"/>
                <w:b/>
                <w:bCs/>
                <w:color w:val="000000"/>
                <w:sz w:val="24"/>
                <w:szCs w:val="24"/>
                <w:lang w:eastAsia="zh-CN"/>
              </w:rPr>
            </w:pPr>
            <w:r w:rsidRPr="003A791B">
              <w:rPr>
                <w:rFonts w:ascii="Arial" w:hAnsi="Arial" w:cs="Arial"/>
                <w:b/>
                <w:bCs/>
                <w:color w:val="000000"/>
                <w:sz w:val="24"/>
                <w:szCs w:val="24"/>
                <w:lang w:eastAsia="zh-CN"/>
              </w:rPr>
              <w:t>Latitude</w:t>
            </w:r>
          </w:p>
        </w:tc>
        <w:tc>
          <w:tcPr>
            <w:tcW w:w="2323" w:type="dxa"/>
            <w:tcBorders>
              <w:top w:val="nil"/>
              <w:left w:val="nil"/>
              <w:bottom w:val="single" w:sz="4" w:space="0" w:color="auto"/>
              <w:right w:val="single" w:sz="4" w:space="0" w:color="auto"/>
            </w:tcBorders>
            <w:shd w:val="clear" w:color="auto" w:fill="auto"/>
            <w:noWrap/>
            <w:vAlign w:val="bottom"/>
            <w:hideMark/>
          </w:tcPr>
          <w:p w14:paraId="1EF5EF98" w14:textId="32803750" w:rsidR="00717249" w:rsidRPr="003A791B" w:rsidRDefault="002A091A" w:rsidP="00591FA5">
            <w:pPr>
              <w:spacing w:after="0" w:line="240" w:lineRule="auto"/>
              <w:jc w:val="center"/>
              <w:rPr>
                <w:rFonts w:ascii="Arial" w:hAnsi="Arial" w:cs="Arial"/>
                <w:b/>
                <w:bCs/>
                <w:color w:val="000000"/>
                <w:sz w:val="24"/>
                <w:szCs w:val="24"/>
                <w:lang w:eastAsia="zh-CN"/>
              </w:rPr>
            </w:pPr>
            <w:r w:rsidRPr="003A791B">
              <w:rPr>
                <w:rFonts w:ascii="Arial" w:hAnsi="Arial" w:cs="Arial"/>
                <w:b/>
                <w:bCs/>
                <w:color w:val="000000"/>
                <w:sz w:val="24"/>
                <w:szCs w:val="24"/>
                <w:lang w:eastAsia="zh-CN"/>
              </w:rPr>
              <w:t>Longitude</w:t>
            </w:r>
          </w:p>
        </w:tc>
      </w:tr>
      <w:tr w:rsidR="00717249" w:rsidRPr="003A791B" w14:paraId="1B7955D9" w14:textId="77777777" w:rsidTr="00591FA5">
        <w:trPr>
          <w:trHeight w:val="325"/>
          <w:jc w:val="center"/>
        </w:trPr>
        <w:tc>
          <w:tcPr>
            <w:tcW w:w="234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17260A1" w14:textId="63546E3F" w:rsidR="00717249" w:rsidRPr="003A791B" w:rsidRDefault="00717249" w:rsidP="00932ADA">
            <w:pPr>
              <w:spacing w:after="0" w:line="240" w:lineRule="auto"/>
              <w:jc w:val="center"/>
              <w:rPr>
                <w:rFonts w:ascii="Arial" w:hAnsi="Arial" w:cs="Arial"/>
                <w:color w:val="000000"/>
                <w:sz w:val="24"/>
                <w:szCs w:val="24"/>
                <w:lang w:eastAsia="zh-CN"/>
              </w:rPr>
            </w:pPr>
            <w:r>
              <w:rPr>
                <w:rFonts w:ascii="Arial" w:hAnsi="Arial" w:cs="Arial"/>
                <w:color w:val="000000"/>
                <w:sz w:val="24"/>
                <w:szCs w:val="24"/>
              </w:rPr>
              <w:t>2°3</w:t>
            </w:r>
            <w:r w:rsidR="00932ADA">
              <w:rPr>
                <w:rFonts w:ascii="Arial" w:hAnsi="Arial" w:cs="Arial"/>
                <w:color w:val="000000"/>
                <w:sz w:val="24"/>
                <w:szCs w:val="24"/>
              </w:rPr>
              <w:t>3</w:t>
            </w:r>
            <w:r w:rsidRPr="003A791B">
              <w:rPr>
                <w:rFonts w:ascii="Arial" w:hAnsi="Arial" w:cs="Arial"/>
                <w:color w:val="000000"/>
                <w:sz w:val="24"/>
                <w:szCs w:val="24"/>
              </w:rPr>
              <w:t>'</w:t>
            </w:r>
            <w:r w:rsidR="00932ADA">
              <w:rPr>
                <w:rFonts w:ascii="Arial" w:hAnsi="Arial" w:cs="Arial"/>
                <w:color w:val="000000"/>
                <w:sz w:val="24"/>
                <w:szCs w:val="24"/>
              </w:rPr>
              <w:t>44.57</w:t>
            </w:r>
            <w:r w:rsidRPr="003A791B">
              <w:rPr>
                <w:rFonts w:ascii="Arial" w:hAnsi="Arial" w:cs="Arial"/>
                <w:color w:val="000000"/>
                <w:sz w:val="24"/>
                <w:szCs w:val="24"/>
              </w:rPr>
              <w:t>" S</w:t>
            </w:r>
          </w:p>
        </w:tc>
        <w:tc>
          <w:tcPr>
            <w:tcW w:w="2323" w:type="dxa"/>
            <w:tcBorders>
              <w:top w:val="nil"/>
              <w:left w:val="nil"/>
              <w:bottom w:val="single" w:sz="4" w:space="0" w:color="auto"/>
              <w:right w:val="single" w:sz="4" w:space="0" w:color="auto"/>
            </w:tcBorders>
            <w:shd w:val="clear" w:color="auto" w:fill="auto"/>
            <w:noWrap/>
            <w:vAlign w:val="bottom"/>
            <w:hideMark/>
          </w:tcPr>
          <w:p w14:paraId="4BF1EF62" w14:textId="724F5039" w:rsidR="00717249" w:rsidRPr="003A791B" w:rsidRDefault="00717249" w:rsidP="00932ADA">
            <w:pPr>
              <w:spacing w:after="0" w:line="240" w:lineRule="auto"/>
              <w:jc w:val="center"/>
              <w:rPr>
                <w:rFonts w:ascii="Arial" w:hAnsi="Arial" w:cs="Arial"/>
                <w:color w:val="000000"/>
                <w:sz w:val="24"/>
                <w:szCs w:val="24"/>
                <w:lang w:eastAsia="zh-CN"/>
              </w:rPr>
            </w:pPr>
            <w:r>
              <w:rPr>
                <w:rFonts w:ascii="Arial" w:hAnsi="Arial" w:cs="Arial"/>
                <w:color w:val="000000"/>
                <w:sz w:val="24"/>
                <w:szCs w:val="24"/>
              </w:rPr>
              <w:t>44°3'</w:t>
            </w:r>
            <w:r w:rsidR="00932ADA">
              <w:rPr>
                <w:rFonts w:ascii="Arial" w:hAnsi="Arial" w:cs="Arial"/>
                <w:color w:val="000000"/>
                <w:sz w:val="24"/>
                <w:szCs w:val="24"/>
              </w:rPr>
              <w:t>30.77</w:t>
            </w:r>
            <w:r w:rsidRPr="003A791B">
              <w:rPr>
                <w:rFonts w:ascii="Arial" w:hAnsi="Arial" w:cs="Arial"/>
                <w:color w:val="000000"/>
                <w:sz w:val="24"/>
                <w:szCs w:val="24"/>
              </w:rPr>
              <w:t>" O</w:t>
            </w:r>
          </w:p>
        </w:tc>
      </w:tr>
      <w:tr w:rsidR="00717249" w:rsidRPr="003A791B" w14:paraId="0AABBFF8" w14:textId="77777777" w:rsidTr="00591FA5">
        <w:trPr>
          <w:trHeight w:val="325"/>
          <w:jc w:val="center"/>
        </w:trPr>
        <w:tc>
          <w:tcPr>
            <w:tcW w:w="2347" w:type="dxa"/>
            <w:gridSpan w:val="2"/>
            <w:tcBorders>
              <w:top w:val="nil"/>
              <w:left w:val="single" w:sz="4" w:space="0" w:color="auto"/>
              <w:bottom w:val="single" w:sz="4" w:space="0" w:color="auto"/>
              <w:right w:val="single" w:sz="4" w:space="0" w:color="auto"/>
            </w:tcBorders>
            <w:shd w:val="clear" w:color="auto" w:fill="auto"/>
            <w:noWrap/>
            <w:vAlign w:val="bottom"/>
            <w:hideMark/>
          </w:tcPr>
          <w:p w14:paraId="18DF381B" w14:textId="4BE48C71" w:rsidR="00717249" w:rsidRPr="003A791B" w:rsidRDefault="00717249" w:rsidP="00932ADA">
            <w:pPr>
              <w:spacing w:after="0" w:line="240" w:lineRule="auto"/>
              <w:jc w:val="center"/>
              <w:rPr>
                <w:rFonts w:ascii="Arial" w:hAnsi="Arial" w:cs="Arial"/>
                <w:color w:val="000000"/>
                <w:sz w:val="24"/>
                <w:szCs w:val="24"/>
                <w:lang w:eastAsia="zh-CN"/>
              </w:rPr>
            </w:pPr>
            <w:r w:rsidRPr="003A791B">
              <w:rPr>
                <w:rFonts w:ascii="Arial" w:hAnsi="Arial" w:cs="Arial"/>
                <w:color w:val="000000"/>
                <w:sz w:val="24"/>
                <w:szCs w:val="24"/>
              </w:rPr>
              <w:t>2°3</w:t>
            </w:r>
            <w:r w:rsidR="00932ADA">
              <w:rPr>
                <w:rFonts w:ascii="Arial" w:hAnsi="Arial" w:cs="Arial"/>
                <w:color w:val="000000"/>
                <w:sz w:val="24"/>
                <w:szCs w:val="24"/>
              </w:rPr>
              <w:t>3</w:t>
            </w:r>
            <w:r w:rsidRPr="003A791B">
              <w:rPr>
                <w:rFonts w:ascii="Arial" w:hAnsi="Arial" w:cs="Arial"/>
                <w:color w:val="000000"/>
                <w:sz w:val="24"/>
                <w:szCs w:val="24"/>
              </w:rPr>
              <w:t>'</w:t>
            </w:r>
            <w:r w:rsidR="00932ADA">
              <w:rPr>
                <w:rFonts w:ascii="Arial" w:hAnsi="Arial" w:cs="Arial"/>
                <w:color w:val="000000"/>
                <w:sz w:val="24"/>
                <w:szCs w:val="24"/>
              </w:rPr>
              <w:t>48.89</w:t>
            </w:r>
            <w:r w:rsidRPr="003A791B">
              <w:rPr>
                <w:rFonts w:ascii="Arial" w:hAnsi="Arial" w:cs="Arial"/>
                <w:color w:val="000000"/>
                <w:sz w:val="24"/>
                <w:szCs w:val="24"/>
              </w:rPr>
              <w:t>" S</w:t>
            </w:r>
          </w:p>
        </w:tc>
        <w:tc>
          <w:tcPr>
            <w:tcW w:w="2323" w:type="dxa"/>
            <w:tcBorders>
              <w:top w:val="nil"/>
              <w:left w:val="nil"/>
              <w:bottom w:val="single" w:sz="4" w:space="0" w:color="auto"/>
              <w:right w:val="single" w:sz="4" w:space="0" w:color="auto"/>
            </w:tcBorders>
            <w:shd w:val="clear" w:color="auto" w:fill="auto"/>
            <w:noWrap/>
            <w:vAlign w:val="bottom"/>
            <w:hideMark/>
          </w:tcPr>
          <w:p w14:paraId="46782838" w14:textId="50696BA1" w:rsidR="00717249" w:rsidRPr="003A791B" w:rsidRDefault="00717249" w:rsidP="00932ADA">
            <w:pPr>
              <w:spacing w:after="0" w:line="240" w:lineRule="auto"/>
              <w:jc w:val="center"/>
              <w:rPr>
                <w:rFonts w:ascii="Arial" w:hAnsi="Arial" w:cs="Arial"/>
                <w:color w:val="000000"/>
                <w:sz w:val="24"/>
                <w:szCs w:val="24"/>
                <w:lang w:eastAsia="zh-CN"/>
              </w:rPr>
            </w:pPr>
            <w:r>
              <w:rPr>
                <w:rFonts w:ascii="Arial" w:hAnsi="Arial" w:cs="Arial"/>
                <w:color w:val="000000"/>
                <w:sz w:val="24"/>
                <w:szCs w:val="24"/>
              </w:rPr>
              <w:t>44°3</w:t>
            </w:r>
            <w:r w:rsidRPr="003A791B">
              <w:rPr>
                <w:rFonts w:ascii="Arial" w:hAnsi="Arial" w:cs="Arial"/>
                <w:color w:val="000000"/>
                <w:sz w:val="24"/>
                <w:szCs w:val="24"/>
              </w:rPr>
              <w:t>'</w:t>
            </w:r>
            <w:r w:rsidR="00932ADA">
              <w:rPr>
                <w:rFonts w:ascii="Arial" w:hAnsi="Arial" w:cs="Arial"/>
                <w:color w:val="000000"/>
                <w:sz w:val="24"/>
                <w:szCs w:val="24"/>
              </w:rPr>
              <w:t>5.37</w:t>
            </w:r>
            <w:r w:rsidRPr="003A791B">
              <w:rPr>
                <w:rFonts w:ascii="Arial" w:hAnsi="Arial" w:cs="Arial"/>
                <w:color w:val="000000"/>
                <w:sz w:val="24"/>
                <w:szCs w:val="24"/>
              </w:rPr>
              <w:t>" O</w:t>
            </w:r>
          </w:p>
        </w:tc>
      </w:tr>
      <w:tr w:rsidR="00717249" w:rsidRPr="003A791B" w14:paraId="395BD1D7" w14:textId="77777777" w:rsidTr="00591FA5">
        <w:trPr>
          <w:trHeight w:val="325"/>
          <w:jc w:val="center"/>
        </w:trPr>
        <w:tc>
          <w:tcPr>
            <w:tcW w:w="234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9F0357A" w14:textId="1EEB7C0D" w:rsidR="00717249" w:rsidRPr="003A791B" w:rsidRDefault="00717249" w:rsidP="00932ADA">
            <w:pPr>
              <w:spacing w:after="0" w:line="240" w:lineRule="auto"/>
              <w:jc w:val="center"/>
              <w:rPr>
                <w:rFonts w:ascii="Arial" w:hAnsi="Arial" w:cs="Arial"/>
                <w:color w:val="000000"/>
                <w:sz w:val="24"/>
                <w:szCs w:val="24"/>
                <w:lang w:eastAsia="zh-CN"/>
              </w:rPr>
            </w:pPr>
            <w:r w:rsidRPr="003A791B">
              <w:rPr>
                <w:rFonts w:ascii="Arial" w:hAnsi="Arial" w:cs="Arial"/>
                <w:color w:val="000000"/>
                <w:sz w:val="24"/>
                <w:szCs w:val="24"/>
              </w:rPr>
              <w:t>2°3</w:t>
            </w:r>
            <w:r w:rsidR="00932ADA">
              <w:rPr>
                <w:rFonts w:ascii="Arial" w:hAnsi="Arial" w:cs="Arial"/>
                <w:color w:val="000000"/>
                <w:sz w:val="24"/>
                <w:szCs w:val="24"/>
              </w:rPr>
              <w:t>3</w:t>
            </w:r>
            <w:r w:rsidRPr="003A791B">
              <w:rPr>
                <w:rFonts w:ascii="Arial" w:hAnsi="Arial" w:cs="Arial"/>
                <w:color w:val="000000"/>
                <w:sz w:val="24"/>
                <w:szCs w:val="24"/>
              </w:rPr>
              <w:t>'</w:t>
            </w:r>
            <w:r w:rsidR="00932ADA">
              <w:rPr>
                <w:rFonts w:ascii="Arial" w:hAnsi="Arial" w:cs="Arial"/>
                <w:color w:val="000000"/>
                <w:sz w:val="24"/>
                <w:szCs w:val="24"/>
              </w:rPr>
              <w:t>50.99</w:t>
            </w:r>
            <w:r w:rsidRPr="003A791B">
              <w:rPr>
                <w:rFonts w:ascii="Arial" w:hAnsi="Arial" w:cs="Arial"/>
                <w:color w:val="000000"/>
                <w:sz w:val="24"/>
                <w:szCs w:val="24"/>
              </w:rPr>
              <w:t>" S</w:t>
            </w:r>
          </w:p>
        </w:tc>
        <w:tc>
          <w:tcPr>
            <w:tcW w:w="2323" w:type="dxa"/>
            <w:tcBorders>
              <w:top w:val="nil"/>
              <w:left w:val="nil"/>
              <w:bottom w:val="single" w:sz="4" w:space="0" w:color="auto"/>
              <w:right w:val="single" w:sz="4" w:space="0" w:color="auto"/>
            </w:tcBorders>
            <w:shd w:val="clear" w:color="auto" w:fill="auto"/>
            <w:noWrap/>
            <w:vAlign w:val="bottom"/>
            <w:hideMark/>
          </w:tcPr>
          <w:p w14:paraId="0F4085DB" w14:textId="4F024A23" w:rsidR="00717249" w:rsidRPr="003A791B" w:rsidRDefault="00717249" w:rsidP="00932ADA">
            <w:pPr>
              <w:spacing w:after="0" w:line="240" w:lineRule="auto"/>
              <w:jc w:val="center"/>
              <w:rPr>
                <w:rFonts w:ascii="Arial" w:hAnsi="Arial" w:cs="Arial"/>
                <w:color w:val="000000"/>
                <w:sz w:val="24"/>
                <w:szCs w:val="24"/>
                <w:lang w:eastAsia="zh-CN"/>
              </w:rPr>
            </w:pPr>
            <w:r>
              <w:rPr>
                <w:rFonts w:ascii="Arial" w:hAnsi="Arial" w:cs="Arial"/>
                <w:color w:val="000000"/>
                <w:sz w:val="24"/>
                <w:szCs w:val="24"/>
              </w:rPr>
              <w:t>44°3</w:t>
            </w:r>
            <w:r w:rsidRPr="003A791B">
              <w:rPr>
                <w:rFonts w:ascii="Arial" w:hAnsi="Arial" w:cs="Arial"/>
                <w:color w:val="000000"/>
                <w:sz w:val="24"/>
                <w:szCs w:val="24"/>
              </w:rPr>
              <w:t>'</w:t>
            </w:r>
            <w:r w:rsidR="00932ADA">
              <w:rPr>
                <w:rFonts w:ascii="Arial" w:hAnsi="Arial" w:cs="Arial"/>
                <w:color w:val="000000"/>
                <w:sz w:val="24"/>
                <w:szCs w:val="24"/>
              </w:rPr>
              <w:t>24.24</w:t>
            </w:r>
            <w:r w:rsidRPr="003A791B">
              <w:rPr>
                <w:rFonts w:ascii="Arial" w:hAnsi="Arial" w:cs="Arial"/>
                <w:color w:val="000000"/>
                <w:sz w:val="24"/>
                <w:szCs w:val="24"/>
              </w:rPr>
              <w:t>" O</w:t>
            </w:r>
          </w:p>
        </w:tc>
      </w:tr>
      <w:tr w:rsidR="00C43D42" w:rsidRPr="003A791B" w14:paraId="50E8E66C" w14:textId="77777777" w:rsidTr="00932ADA">
        <w:trPr>
          <w:trHeight w:val="325"/>
          <w:jc w:val="center"/>
        </w:trPr>
        <w:tc>
          <w:tcPr>
            <w:tcW w:w="2347" w:type="dxa"/>
            <w:gridSpan w:val="2"/>
            <w:tcBorders>
              <w:top w:val="nil"/>
              <w:left w:val="single" w:sz="4" w:space="0" w:color="auto"/>
              <w:bottom w:val="single" w:sz="4" w:space="0" w:color="auto"/>
              <w:right w:val="single" w:sz="4" w:space="0" w:color="auto"/>
            </w:tcBorders>
            <w:shd w:val="clear" w:color="auto" w:fill="auto"/>
            <w:noWrap/>
            <w:vAlign w:val="bottom"/>
          </w:tcPr>
          <w:p w14:paraId="128DF030" w14:textId="101D30BE" w:rsidR="00C43D42" w:rsidRPr="003A791B" w:rsidRDefault="00C43D42" w:rsidP="00C43D42">
            <w:pPr>
              <w:spacing w:after="0" w:line="240" w:lineRule="auto"/>
              <w:jc w:val="center"/>
              <w:rPr>
                <w:rFonts w:ascii="Arial" w:hAnsi="Arial" w:cs="Arial"/>
                <w:color w:val="000000"/>
                <w:sz w:val="24"/>
                <w:szCs w:val="24"/>
                <w:lang w:eastAsia="zh-CN"/>
              </w:rPr>
            </w:pPr>
            <w:r w:rsidRPr="003A791B">
              <w:rPr>
                <w:rFonts w:ascii="Arial" w:hAnsi="Arial" w:cs="Arial"/>
                <w:color w:val="000000"/>
                <w:sz w:val="24"/>
                <w:szCs w:val="24"/>
              </w:rPr>
              <w:t>2°3</w:t>
            </w:r>
            <w:r>
              <w:rPr>
                <w:rFonts w:ascii="Arial" w:hAnsi="Arial" w:cs="Arial"/>
                <w:color w:val="000000"/>
                <w:sz w:val="24"/>
                <w:szCs w:val="24"/>
              </w:rPr>
              <w:t>3</w:t>
            </w:r>
            <w:r w:rsidRPr="003A791B">
              <w:rPr>
                <w:rFonts w:ascii="Arial" w:hAnsi="Arial" w:cs="Arial"/>
                <w:color w:val="000000"/>
                <w:sz w:val="24"/>
                <w:szCs w:val="24"/>
              </w:rPr>
              <w:t>'</w:t>
            </w:r>
            <w:r>
              <w:rPr>
                <w:rFonts w:ascii="Arial" w:hAnsi="Arial" w:cs="Arial"/>
                <w:color w:val="000000"/>
                <w:sz w:val="24"/>
                <w:szCs w:val="24"/>
              </w:rPr>
              <w:t>58.17</w:t>
            </w:r>
            <w:r w:rsidRPr="003A791B">
              <w:rPr>
                <w:rFonts w:ascii="Arial" w:hAnsi="Arial" w:cs="Arial"/>
                <w:color w:val="000000"/>
                <w:sz w:val="24"/>
                <w:szCs w:val="24"/>
              </w:rPr>
              <w:t>" S</w:t>
            </w:r>
          </w:p>
        </w:tc>
        <w:tc>
          <w:tcPr>
            <w:tcW w:w="2323" w:type="dxa"/>
            <w:tcBorders>
              <w:top w:val="nil"/>
              <w:left w:val="nil"/>
              <w:bottom w:val="single" w:sz="4" w:space="0" w:color="auto"/>
              <w:right w:val="single" w:sz="4" w:space="0" w:color="auto"/>
            </w:tcBorders>
            <w:shd w:val="clear" w:color="auto" w:fill="auto"/>
            <w:noWrap/>
            <w:vAlign w:val="bottom"/>
          </w:tcPr>
          <w:p w14:paraId="6A441510" w14:textId="25E0CCD0" w:rsidR="00C43D42" w:rsidRPr="003A791B" w:rsidRDefault="00C43D42" w:rsidP="00C43D42">
            <w:pPr>
              <w:spacing w:after="0" w:line="240" w:lineRule="auto"/>
              <w:jc w:val="center"/>
              <w:rPr>
                <w:rFonts w:ascii="Arial" w:hAnsi="Arial" w:cs="Arial"/>
                <w:color w:val="000000"/>
                <w:sz w:val="24"/>
                <w:szCs w:val="24"/>
                <w:lang w:eastAsia="zh-CN"/>
              </w:rPr>
            </w:pPr>
            <w:r>
              <w:rPr>
                <w:rFonts w:ascii="Arial" w:hAnsi="Arial" w:cs="Arial"/>
                <w:color w:val="000000"/>
                <w:sz w:val="24"/>
                <w:szCs w:val="24"/>
              </w:rPr>
              <w:t>44°3</w:t>
            </w:r>
            <w:r w:rsidRPr="003A791B">
              <w:rPr>
                <w:rFonts w:ascii="Arial" w:hAnsi="Arial" w:cs="Arial"/>
                <w:color w:val="000000"/>
                <w:sz w:val="24"/>
                <w:szCs w:val="24"/>
              </w:rPr>
              <w:t>'</w:t>
            </w:r>
            <w:r>
              <w:rPr>
                <w:rFonts w:ascii="Arial" w:hAnsi="Arial" w:cs="Arial"/>
                <w:color w:val="000000"/>
                <w:sz w:val="24"/>
                <w:szCs w:val="24"/>
              </w:rPr>
              <w:t>24.02</w:t>
            </w:r>
            <w:r w:rsidRPr="003A791B">
              <w:rPr>
                <w:rFonts w:ascii="Arial" w:hAnsi="Arial" w:cs="Arial"/>
                <w:color w:val="000000"/>
                <w:sz w:val="24"/>
                <w:szCs w:val="24"/>
              </w:rPr>
              <w:t>" O</w:t>
            </w:r>
          </w:p>
        </w:tc>
      </w:tr>
      <w:tr w:rsidR="00C43D42" w:rsidRPr="003A791B" w14:paraId="55D53679" w14:textId="77777777" w:rsidTr="00591FA5">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1DC8E63" w14:textId="4E2F27D8" w:rsidR="00C43D42" w:rsidRPr="003A791B" w:rsidRDefault="00C43D42" w:rsidP="00C43D42">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3</w:t>
            </w:r>
            <w:r w:rsidRPr="003A791B">
              <w:rPr>
                <w:rFonts w:ascii="Arial" w:hAnsi="Arial" w:cs="Arial"/>
                <w:color w:val="000000"/>
                <w:sz w:val="24"/>
                <w:szCs w:val="24"/>
              </w:rPr>
              <w:t>'</w:t>
            </w:r>
            <w:r>
              <w:rPr>
                <w:rFonts w:ascii="Arial" w:hAnsi="Arial" w:cs="Arial"/>
                <w:color w:val="000000"/>
                <w:sz w:val="24"/>
                <w:szCs w:val="24"/>
              </w:rPr>
              <w:t>58.31</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554F1493" w14:textId="6297B181" w:rsidR="00C43D42" w:rsidRPr="003A791B" w:rsidRDefault="00C43D42" w:rsidP="00C43D42">
            <w:pPr>
              <w:spacing w:after="0" w:line="240" w:lineRule="auto"/>
              <w:jc w:val="center"/>
              <w:rPr>
                <w:rFonts w:ascii="Arial" w:hAnsi="Arial" w:cs="Arial"/>
                <w:color w:val="000000"/>
                <w:sz w:val="24"/>
                <w:szCs w:val="24"/>
              </w:rPr>
            </w:pPr>
            <w:r>
              <w:rPr>
                <w:rFonts w:ascii="Arial" w:hAnsi="Arial" w:cs="Arial"/>
                <w:color w:val="000000"/>
                <w:sz w:val="24"/>
                <w:szCs w:val="24"/>
              </w:rPr>
              <w:t>44°3</w:t>
            </w:r>
            <w:r w:rsidRPr="003A791B">
              <w:rPr>
                <w:rFonts w:ascii="Arial" w:hAnsi="Arial" w:cs="Arial"/>
                <w:color w:val="000000"/>
                <w:sz w:val="24"/>
                <w:szCs w:val="24"/>
              </w:rPr>
              <w:t>'</w:t>
            </w:r>
            <w:r>
              <w:rPr>
                <w:rFonts w:ascii="Arial" w:hAnsi="Arial" w:cs="Arial"/>
                <w:color w:val="000000"/>
                <w:sz w:val="24"/>
                <w:szCs w:val="24"/>
              </w:rPr>
              <w:t>25.03</w:t>
            </w:r>
            <w:r w:rsidRPr="003A791B">
              <w:rPr>
                <w:rFonts w:ascii="Arial" w:hAnsi="Arial" w:cs="Arial"/>
                <w:color w:val="000000"/>
                <w:sz w:val="24"/>
                <w:szCs w:val="24"/>
              </w:rPr>
              <w:t>" O</w:t>
            </w:r>
          </w:p>
        </w:tc>
      </w:tr>
      <w:tr w:rsidR="00C43D42" w:rsidRPr="003A791B" w14:paraId="19197486" w14:textId="77777777" w:rsidTr="00591FA5">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F97AF73" w14:textId="721B1FAF" w:rsidR="00C43D42" w:rsidRPr="003A791B" w:rsidRDefault="00C43D42" w:rsidP="00C43D42">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3</w:t>
            </w:r>
            <w:r w:rsidRPr="003A791B">
              <w:rPr>
                <w:rFonts w:ascii="Arial" w:hAnsi="Arial" w:cs="Arial"/>
                <w:color w:val="000000"/>
                <w:sz w:val="24"/>
                <w:szCs w:val="24"/>
              </w:rPr>
              <w:t>'</w:t>
            </w:r>
            <w:r>
              <w:rPr>
                <w:rFonts w:ascii="Arial" w:hAnsi="Arial" w:cs="Arial"/>
                <w:color w:val="000000"/>
                <w:sz w:val="24"/>
                <w:szCs w:val="24"/>
              </w:rPr>
              <w:t>59.25</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2932B368" w14:textId="4F01500B" w:rsidR="00C43D42" w:rsidRPr="003A791B" w:rsidRDefault="00C43D42" w:rsidP="00C43D42">
            <w:pPr>
              <w:spacing w:after="0" w:line="240" w:lineRule="auto"/>
              <w:jc w:val="center"/>
              <w:rPr>
                <w:rFonts w:ascii="Arial" w:hAnsi="Arial" w:cs="Arial"/>
                <w:color w:val="000000"/>
                <w:sz w:val="24"/>
                <w:szCs w:val="24"/>
              </w:rPr>
            </w:pPr>
            <w:r>
              <w:rPr>
                <w:rFonts w:ascii="Arial" w:hAnsi="Arial" w:cs="Arial"/>
                <w:color w:val="000000"/>
                <w:sz w:val="24"/>
                <w:szCs w:val="24"/>
              </w:rPr>
              <w:t>44°3</w:t>
            </w:r>
            <w:r w:rsidRPr="003A791B">
              <w:rPr>
                <w:rFonts w:ascii="Arial" w:hAnsi="Arial" w:cs="Arial"/>
                <w:color w:val="000000"/>
                <w:sz w:val="24"/>
                <w:szCs w:val="24"/>
              </w:rPr>
              <w:t>'</w:t>
            </w:r>
            <w:r>
              <w:rPr>
                <w:rFonts w:ascii="Arial" w:hAnsi="Arial" w:cs="Arial"/>
                <w:color w:val="000000"/>
                <w:sz w:val="24"/>
                <w:szCs w:val="24"/>
              </w:rPr>
              <w:t>25.03</w:t>
            </w:r>
            <w:r w:rsidRPr="003A791B">
              <w:rPr>
                <w:rFonts w:ascii="Arial" w:hAnsi="Arial" w:cs="Arial"/>
                <w:color w:val="000000"/>
                <w:sz w:val="24"/>
                <w:szCs w:val="24"/>
              </w:rPr>
              <w:t>" O</w:t>
            </w:r>
          </w:p>
        </w:tc>
      </w:tr>
      <w:tr w:rsidR="00C43D42" w:rsidRPr="003A791B" w14:paraId="150CFF08" w14:textId="77777777" w:rsidTr="00591FA5">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098070F" w14:textId="643E70D6" w:rsidR="00C43D42" w:rsidRPr="003A791B" w:rsidRDefault="00C43D42" w:rsidP="00C43D42">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3</w:t>
            </w:r>
            <w:r w:rsidRPr="003A791B">
              <w:rPr>
                <w:rFonts w:ascii="Arial" w:hAnsi="Arial" w:cs="Arial"/>
                <w:color w:val="000000"/>
                <w:sz w:val="24"/>
                <w:szCs w:val="24"/>
              </w:rPr>
              <w:t>'</w:t>
            </w:r>
            <w:r>
              <w:rPr>
                <w:rFonts w:ascii="Arial" w:hAnsi="Arial" w:cs="Arial"/>
                <w:color w:val="000000"/>
                <w:sz w:val="24"/>
                <w:szCs w:val="24"/>
              </w:rPr>
              <w:t>59.33</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63537DC6" w14:textId="2AF0A265" w:rsidR="00C43D42" w:rsidRPr="003A791B" w:rsidRDefault="00C43D42" w:rsidP="00C43D42">
            <w:pPr>
              <w:spacing w:after="0" w:line="240" w:lineRule="auto"/>
              <w:jc w:val="center"/>
              <w:rPr>
                <w:rFonts w:ascii="Arial" w:hAnsi="Arial" w:cs="Arial"/>
                <w:color w:val="000000"/>
                <w:sz w:val="24"/>
                <w:szCs w:val="24"/>
              </w:rPr>
            </w:pPr>
            <w:r>
              <w:rPr>
                <w:rFonts w:ascii="Arial" w:hAnsi="Arial" w:cs="Arial"/>
                <w:color w:val="000000"/>
                <w:sz w:val="24"/>
                <w:szCs w:val="24"/>
              </w:rPr>
              <w:t>44°3</w:t>
            </w:r>
            <w:r w:rsidRPr="003A791B">
              <w:rPr>
                <w:rFonts w:ascii="Arial" w:hAnsi="Arial" w:cs="Arial"/>
                <w:color w:val="000000"/>
                <w:sz w:val="24"/>
                <w:szCs w:val="24"/>
              </w:rPr>
              <w:t>'</w:t>
            </w:r>
            <w:r>
              <w:rPr>
                <w:rFonts w:ascii="Arial" w:hAnsi="Arial" w:cs="Arial"/>
                <w:color w:val="000000"/>
                <w:sz w:val="24"/>
                <w:szCs w:val="24"/>
              </w:rPr>
              <w:t>22.14</w:t>
            </w:r>
            <w:r w:rsidRPr="003A791B">
              <w:rPr>
                <w:rFonts w:ascii="Arial" w:hAnsi="Arial" w:cs="Arial"/>
                <w:color w:val="000000"/>
                <w:sz w:val="24"/>
                <w:szCs w:val="24"/>
              </w:rPr>
              <w:t>" O</w:t>
            </w:r>
          </w:p>
        </w:tc>
      </w:tr>
      <w:tr w:rsidR="00C43D42" w:rsidRPr="003A791B" w14:paraId="161C12B9" w14:textId="77777777" w:rsidTr="00591FA5">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EA09CA4" w14:textId="12A7C6AB" w:rsidR="00C43D42" w:rsidRPr="003A791B" w:rsidRDefault="00C43D42" w:rsidP="00C43D42">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3</w:t>
            </w:r>
            <w:r w:rsidRPr="003A791B">
              <w:rPr>
                <w:rFonts w:ascii="Arial" w:hAnsi="Arial" w:cs="Arial"/>
                <w:color w:val="000000"/>
                <w:sz w:val="24"/>
                <w:szCs w:val="24"/>
              </w:rPr>
              <w:t>'</w:t>
            </w:r>
            <w:r>
              <w:rPr>
                <w:rFonts w:ascii="Arial" w:hAnsi="Arial" w:cs="Arial"/>
                <w:color w:val="000000"/>
                <w:sz w:val="24"/>
                <w:szCs w:val="24"/>
              </w:rPr>
              <w:t>58.37</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62A60509" w14:textId="78E1F6B0" w:rsidR="00C43D42" w:rsidRPr="003A791B" w:rsidRDefault="00C43D42" w:rsidP="00C43D42">
            <w:pPr>
              <w:spacing w:after="0" w:line="240" w:lineRule="auto"/>
              <w:jc w:val="center"/>
              <w:rPr>
                <w:rFonts w:ascii="Arial" w:hAnsi="Arial" w:cs="Arial"/>
                <w:color w:val="000000"/>
                <w:sz w:val="24"/>
                <w:szCs w:val="24"/>
              </w:rPr>
            </w:pPr>
            <w:r>
              <w:rPr>
                <w:rFonts w:ascii="Arial" w:hAnsi="Arial" w:cs="Arial"/>
                <w:color w:val="000000"/>
                <w:sz w:val="24"/>
                <w:szCs w:val="24"/>
              </w:rPr>
              <w:t>44°3</w:t>
            </w:r>
            <w:r w:rsidRPr="003A791B">
              <w:rPr>
                <w:rFonts w:ascii="Arial" w:hAnsi="Arial" w:cs="Arial"/>
                <w:color w:val="000000"/>
                <w:sz w:val="24"/>
                <w:szCs w:val="24"/>
              </w:rPr>
              <w:t>'</w:t>
            </w:r>
            <w:r>
              <w:rPr>
                <w:rFonts w:ascii="Arial" w:hAnsi="Arial" w:cs="Arial"/>
                <w:color w:val="000000"/>
                <w:sz w:val="24"/>
                <w:szCs w:val="24"/>
              </w:rPr>
              <w:t>22.08</w:t>
            </w:r>
            <w:r w:rsidRPr="003A791B">
              <w:rPr>
                <w:rFonts w:ascii="Arial" w:hAnsi="Arial" w:cs="Arial"/>
                <w:color w:val="000000"/>
                <w:sz w:val="24"/>
                <w:szCs w:val="24"/>
              </w:rPr>
              <w:t>" O</w:t>
            </w:r>
          </w:p>
        </w:tc>
      </w:tr>
      <w:tr w:rsidR="000662AF" w:rsidRPr="003A791B" w14:paraId="5E2447AF" w14:textId="77777777" w:rsidTr="00591FA5">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E06FEA0" w14:textId="0A68B037" w:rsidR="000662AF" w:rsidRPr="003A791B" w:rsidRDefault="000662AF" w:rsidP="000662AF">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3</w:t>
            </w:r>
            <w:r w:rsidRPr="003A791B">
              <w:rPr>
                <w:rFonts w:ascii="Arial" w:hAnsi="Arial" w:cs="Arial"/>
                <w:color w:val="000000"/>
                <w:sz w:val="24"/>
                <w:szCs w:val="24"/>
              </w:rPr>
              <w:t>'</w:t>
            </w:r>
            <w:r>
              <w:rPr>
                <w:rFonts w:ascii="Arial" w:hAnsi="Arial" w:cs="Arial"/>
                <w:color w:val="000000"/>
                <w:sz w:val="24"/>
                <w:szCs w:val="24"/>
              </w:rPr>
              <w:t>58.33</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7D631B89" w14:textId="56DDF1EE" w:rsidR="000662AF" w:rsidRPr="003A791B" w:rsidRDefault="000662AF" w:rsidP="000662AF">
            <w:pPr>
              <w:spacing w:after="0" w:line="240" w:lineRule="auto"/>
              <w:jc w:val="center"/>
              <w:rPr>
                <w:rFonts w:ascii="Arial" w:hAnsi="Arial" w:cs="Arial"/>
                <w:color w:val="000000"/>
                <w:sz w:val="24"/>
                <w:szCs w:val="24"/>
              </w:rPr>
            </w:pPr>
            <w:r>
              <w:rPr>
                <w:rFonts w:ascii="Arial" w:hAnsi="Arial" w:cs="Arial"/>
                <w:color w:val="000000"/>
                <w:sz w:val="24"/>
                <w:szCs w:val="24"/>
              </w:rPr>
              <w:t>44°3</w:t>
            </w:r>
            <w:r w:rsidRPr="003A791B">
              <w:rPr>
                <w:rFonts w:ascii="Arial" w:hAnsi="Arial" w:cs="Arial"/>
                <w:color w:val="000000"/>
                <w:sz w:val="24"/>
                <w:szCs w:val="24"/>
              </w:rPr>
              <w:t>'</w:t>
            </w:r>
            <w:r>
              <w:rPr>
                <w:rFonts w:ascii="Arial" w:hAnsi="Arial" w:cs="Arial"/>
                <w:color w:val="000000"/>
                <w:sz w:val="24"/>
                <w:szCs w:val="24"/>
              </w:rPr>
              <w:t>23.17</w:t>
            </w:r>
            <w:r w:rsidRPr="003A791B">
              <w:rPr>
                <w:rFonts w:ascii="Arial" w:hAnsi="Arial" w:cs="Arial"/>
                <w:color w:val="000000"/>
                <w:sz w:val="24"/>
                <w:szCs w:val="24"/>
              </w:rPr>
              <w:t>" O</w:t>
            </w:r>
          </w:p>
        </w:tc>
      </w:tr>
      <w:tr w:rsidR="000662AF" w:rsidRPr="003A791B" w14:paraId="3986F6FE" w14:textId="77777777" w:rsidTr="00591FA5">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0DEFA96" w14:textId="1AE2636F" w:rsidR="000662AF" w:rsidRPr="003A791B" w:rsidRDefault="000662AF" w:rsidP="000662AF">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3</w:t>
            </w:r>
            <w:r w:rsidRPr="003A791B">
              <w:rPr>
                <w:rFonts w:ascii="Arial" w:hAnsi="Arial" w:cs="Arial"/>
                <w:color w:val="000000"/>
                <w:sz w:val="24"/>
                <w:szCs w:val="24"/>
              </w:rPr>
              <w:t>'</w:t>
            </w:r>
            <w:r>
              <w:rPr>
                <w:rFonts w:ascii="Arial" w:hAnsi="Arial" w:cs="Arial"/>
                <w:color w:val="000000"/>
                <w:sz w:val="24"/>
                <w:szCs w:val="24"/>
              </w:rPr>
              <w:t>51.21</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7540298D" w14:textId="1E328429" w:rsidR="000662AF" w:rsidRPr="003A791B" w:rsidRDefault="000662AF" w:rsidP="000662AF">
            <w:pPr>
              <w:spacing w:after="0" w:line="240" w:lineRule="auto"/>
              <w:jc w:val="center"/>
              <w:rPr>
                <w:rFonts w:ascii="Arial" w:hAnsi="Arial" w:cs="Arial"/>
                <w:color w:val="000000"/>
                <w:sz w:val="24"/>
                <w:szCs w:val="24"/>
              </w:rPr>
            </w:pPr>
            <w:r>
              <w:rPr>
                <w:rFonts w:ascii="Arial" w:hAnsi="Arial" w:cs="Arial"/>
                <w:color w:val="000000"/>
                <w:sz w:val="24"/>
                <w:szCs w:val="24"/>
              </w:rPr>
              <w:t>44°3</w:t>
            </w:r>
            <w:r w:rsidRPr="003A791B">
              <w:rPr>
                <w:rFonts w:ascii="Arial" w:hAnsi="Arial" w:cs="Arial"/>
                <w:color w:val="000000"/>
                <w:sz w:val="24"/>
                <w:szCs w:val="24"/>
              </w:rPr>
              <w:t>'</w:t>
            </w:r>
            <w:r>
              <w:rPr>
                <w:rFonts w:ascii="Arial" w:hAnsi="Arial" w:cs="Arial"/>
                <w:color w:val="000000"/>
                <w:sz w:val="24"/>
                <w:szCs w:val="24"/>
              </w:rPr>
              <w:t>23.08</w:t>
            </w:r>
            <w:r w:rsidRPr="003A791B">
              <w:rPr>
                <w:rFonts w:ascii="Arial" w:hAnsi="Arial" w:cs="Arial"/>
                <w:color w:val="000000"/>
                <w:sz w:val="24"/>
                <w:szCs w:val="24"/>
              </w:rPr>
              <w:t>" O</w:t>
            </w:r>
          </w:p>
        </w:tc>
      </w:tr>
      <w:tr w:rsidR="000662AF" w:rsidRPr="003A791B" w14:paraId="218A63DA" w14:textId="77777777" w:rsidTr="00591FA5">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9BE2FFD" w14:textId="3942BCC6" w:rsidR="000662AF" w:rsidRPr="003A791B" w:rsidRDefault="000662AF" w:rsidP="00832617">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3</w:t>
            </w:r>
            <w:r w:rsidRPr="003A791B">
              <w:rPr>
                <w:rFonts w:ascii="Arial" w:hAnsi="Arial" w:cs="Arial"/>
                <w:color w:val="000000"/>
                <w:sz w:val="24"/>
                <w:szCs w:val="24"/>
              </w:rPr>
              <w:t>'</w:t>
            </w:r>
            <w:r>
              <w:rPr>
                <w:rFonts w:ascii="Arial" w:hAnsi="Arial" w:cs="Arial"/>
                <w:color w:val="000000"/>
                <w:sz w:val="24"/>
                <w:szCs w:val="24"/>
              </w:rPr>
              <w:t>5</w:t>
            </w:r>
            <w:r w:rsidR="00832617">
              <w:rPr>
                <w:rFonts w:ascii="Arial" w:hAnsi="Arial" w:cs="Arial"/>
                <w:color w:val="000000"/>
                <w:sz w:val="24"/>
                <w:szCs w:val="24"/>
              </w:rPr>
              <w:t>0</w:t>
            </w:r>
            <w:r>
              <w:rPr>
                <w:rFonts w:ascii="Arial" w:hAnsi="Arial" w:cs="Arial"/>
                <w:color w:val="000000"/>
                <w:sz w:val="24"/>
                <w:szCs w:val="24"/>
              </w:rPr>
              <w:t>.</w:t>
            </w:r>
            <w:r w:rsidR="00832617">
              <w:rPr>
                <w:rFonts w:ascii="Arial" w:hAnsi="Arial" w:cs="Arial"/>
                <w:color w:val="000000"/>
                <w:sz w:val="24"/>
                <w:szCs w:val="24"/>
              </w:rPr>
              <w:t>48</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6043BBD9" w14:textId="43A9B0FC" w:rsidR="000662AF" w:rsidRPr="003A791B" w:rsidRDefault="000662AF" w:rsidP="00832617">
            <w:pPr>
              <w:spacing w:after="0" w:line="240" w:lineRule="auto"/>
              <w:jc w:val="center"/>
              <w:rPr>
                <w:rFonts w:ascii="Arial" w:hAnsi="Arial" w:cs="Arial"/>
                <w:color w:val="000000"/>
                <w:sz w:val="24"/>
                <w:szCs w:val="24"/>
              </w:rPr>
            </w:pPr>
            <w:r>
              <w:rPr>
                <w:rFonts w:ascii="Arial" w:hAnsi="Arial" w:cs="Arial"/>
                <w:color w:val="000000"/>
                <w:sz w:val="24"/>
                <w:szCs w:val="24"/>
              </w:rPr>
              <w:t>44°3</w:t>
            </w:r>
            <w:r w:rsidRPr="003A791B">
              <w:rPr>
                <w:rFonts w:ascii="Arial" w:hAnsi="Arial" w:cs="Arial"/>
                <w:color w:val="000000"/>
                <w:sz w:val="24"/>
                <w:szCs w:val="24"/>
              </w:rPr>
              <w:t>'</w:t>
            </w:r>
            <w:r>
              <w:rPr>
                <w:rFonts w:ascii="Arial" w:hAnsi="Arial" w:cs="Arial"/>
                <w:color w:val="000000"/>
                <w:sz w:val="24"/>
                <w:szCs w:val="24"/>
              </w:rPr>
              <w:t>2</w:t>
            </w:r>
            <w:r w:rsidR="00832617">
              <w:rPr>
                <w:rFonts w:ascii="Arial" w:hAnsi="Arial" w:cs="Arial"/>
                <w:color w:val="000000"/>
                <w:sz w:val="24"/>
                <w:szCs w:val="24"/>
              </w:rPr>
              <w:t>0.80</w:t>
            </w:r>
            <w:r w:rsidRPr="003A791B">
              <w:rPr>
                <w:rFonts w:ascii="Arial" w:hAnsi="Arial" w:cs="Arial"/>
                <w:color w:val="000000"/>
                <w:sz w:val="24"/>
                <w:szCs w:val="24"/>
              </w:rPr>
              <w:t>" O</w:t>
            </w:r>
          </w:p>
        </w:tc>
      </w:tr>
      <w:tr w:rsidR="00832617" w:rsidRPr="003A791B" w14:paraId="6F8FDBFA" w14:textId="77777777" w:rsidTr="00591FA5">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5256AE0" w14:textId="39F08980" w:rsidR="00832617" w:rsidRPr="003A791B" w:rsidRDefault="00832617" w:rsidP="00DE0961">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3</w:t>
            </w:r>
            <w:r w:rsidRPr="003A791B">
              <w:rPr>
                <w:rFonts w:ascii="Arial" w:hAnsi="Arial" w:cs="Arial"/>
                <w:color w:val="000000"/>
                <w:sz w:val="24"/>
                <w:szCs w:val="24"/>
              </w:rPr>
              <w:t>'</w:t>
            </w:r>
            <w:r>
              <w:rPr>
                <w:rFonts w:ascii="Arial" w:hAnsi="Arial" w:cs="Arial"/>
                <w:color w:val="000000"/>
                <w:sz w:val="24"/>
                <w:szCs w:val="24"/>
              </w:rPr>
              <w:t>5</w:t>
            </w:r>
            <w:r w:rsidR="00DE0961">
              <w:rPr>
                <w:rFonts w:ascii="Arial" w:hAnsi="Arial" w:cs="Arial"/>
                <w:color w:val="000000"/>
                <w:sz w:val="24"/>
                <w:szCs w:val="24"/>
              </w:rPr>
              <w:t>2</w:t>
            </w:r>
            <w:r>
              <w:rPr>
                <w:rFonts w:ascii="Arial" w:hAnsi="Arial" w:cs="Arial"/>
                <w:color w:val="000000"/>
                <w:sz w:val="24"/>
                <w:szCs w:val="24"/>
              </w:rPr>
              <w:t>.</w:t>
            </w:r>
            <w:r w:rsidR="00DE0961">
              <w:rPr>
                <w:rFonts w:ascii="Arial" w:hAnsi="Arial" w:cs="Arial"/>
                <w:color w:val="000000"/>
                <w:sz w:val="24"/>
                <w:szCs w:val="24"/>
              </w:rPr>
              <w:t>18</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1781F48F" w14:textId="7D1EE01E" w:rsidR="00832617" w:rsidRPr="003A791B" w:rsidRDefault="00832617" w:rsidP="00DE0961">
            <w:pPr>
              <w:spacing w:after="0" w:line="240" w:lineRule="auto"/>
              <w:jc w:val="center"/>
              <w:rPr>
                <w:rFonts w:ascii="Arial" w:hAnsi="Arial" w:cs="Arial"/>
                <w:color w:val="000000"/>
                <w:sz w:val="24"/>
                <w:szCs w:val="24"/>
              </w:rPr>
            </w:pPr>
            <w:r>
              <w:rPr>
                <w:rFonts w:ascii="Arial" w:hAnsi="Arial" w:cs="Arial"/>
                <w:color w:val="000000"/>
                <w:sz w:val="24"/>
                <w:szCs w:val="24"/>
              </w:rPr>
              <w:t>44°3</w:t>
            </w:r>
            <w:r w:rsidRPr="003A791B">
              <w:rPr>
                <w:rFonts w:ascii="Arial" w:hAnsi="Arial" w:cs="Arial"/>
                <w:color w:val="000000"/>
                <w:sz w:val="24"/>
                <w:szCs w:val="24"/>
              </w:rPr>
              <w:t>'</w:t>
            </w:r>
            <w:r w:rsidR="00DE0961">
              <w:rPr>
                <w:rFonts w:ascii="Arial" w:hAnsi="Arial" w:cs="Arial"/>
                <w:color w:val="000000"/>
                <w:sz w:val="24"/>
                <w:szCs w:val="24"/>
              </w:rPr>
              <w:t>18.09</w:t>
            </w:r>
            <w:r w:rsidRPr="003A791B">
              <w:rPr>
                <w:rFonts w:ascii="Arial" w:hAnsi="Arial" w:cs="Arial"/>
                <w:color w:val="000000"/>
                <w:sz w:val="24"/>
                <w:szCs w:val="24"/>
              </w:rPr>
              <w:t>" O</w:t>
            </w:r>
          </w:p>
        </w:tc>
      </w:tr>
      <w:tr w:rsidR="00DE0961" w:rsidRPr="003A791B" w14:paraId="0BCD6BB6"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F6F157" w14:textId="477A393F" w:rsidR="00DE0961" w:rsidRDefault="00DE0961" w:rsidP="00E04169">
            <w:pPr>
              <w:spacing w:after="0" w:line="240" w:lineRule="auto"/>
              <w:jc w:val="center"/>
              <w:rPr>
                <w:rFonts w:ascii="Arial" w:hAnsi="Arial" w:cs="Arial"/>
                <w:b/>
                <w:bCs/>
                <w:color w:val="000000"/>
                <w:sz w:val="24"/>
                <w:szCs w:val="24"/>
                <w:lang w:eastAsia="zh-CN"/>
              </w:rPr>
            </w:pPr>
            <w:r w:rsidRPr="003A791B">
              <w:rPr>
                <w:rFonts w:ascii="Arial" w:hAnsi="Arial" w:cs="Arial"/>
                <w:color w:val="000000"/>
                <w:sz w:val="24"/>
                <w:szCs w:val="24"/>
              </w:rPr>
              <w:t>2°3</w:t>
            </w:r>
            <w:r>
              <w:rPr>
                <w:rFonts w:ascii="Arial" w:hAnsi="Arial" w:cs="Arial"/>
                <w:color w:val="000000"/>
                <w:sz w:val="24"/>
                <w:szCs w:val="24"/>
              </w:rPr>
              <w:t>3</w:t>
            </w:r>
            <w:r w:rsidRPr="003A791B">
              <w:rPr>
                <w:rFonts w:ascii="Arial" w:hAnsi="Arial" w:cs="Arial"/>
                <w:color w:val="000000"/>
                <w:sz w:val="24"/>
                <w:szCs w:val="24"/>
              </w:rPr>
              <w:t>'</w:t>
            </w:r>
            <w:r>
              <w:rPr>
                <w:rFonts w:ascii="Arial" w:hAnsi="Arial" w:cs="Arial"/>
                <w:color w:val="000000"/>
                <w:sz w:val="24"/>
                <w:szCs w:val="24"/>
              </w:rPr>
              <w:t>5</w:t>
            </w:r>
            <w:r w:rsidR="00E04169">
              <w:rPr>
                <w:rFonts w:ascii="Arial" w:hAnsi="Arial" w:cs="Arial"/>
                <w:color w:val="000000"/>
                <w:sz w:val="24"/>
                <w:szCs w:val="24"/>
              </w:rPr>
              <w:t>2.96</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895899F" w14:textId="799D0D14" w:rsidR="00DE0961" w:rsidRPr="00E04169" w:rsidRDefault="00DE0961" w:rsidP="00E04169">
            <w:pPr>
              <w:spacing w:after="0" w:line="240" w:lineRule="auto"/>
              <w:jc w:val="center"/>
              <w:rPr>
                <w:rFonts w:ascii="Arial" w:hAnsi="Arial" w:cs="Arial"/>
                <w:color w:val="000000"/>
                <w:sz w:val="24"/>
                <w:szCs w:val="24"/>
              </w:rPr>
            </w:pPr>
            <w:r>
              <w:rPr>
                <w:rFonts w:ascii="Arial" w:hAnsi="Arial" w:cs="Arial"/>
                <w:color w:val="000000"/>
                <w:sz w:val="24"/>
                <w:szCs w:val="24"/>
              </w:rPr>
              <w:t>44°3</w:t>
            </w:r>
            <w:r w:rsidRPr="003A791B">
              <w:rPr>
                <w:rFonts w:ascii="Arial" w:hAnsi="Arial" w:cs="Arial"/>
                <w:color w:val="000000"/>
                <w:sz w:val="24"/>
                <w:szCs w:val="24"/>
              </w:rPr>
              <w:t>'</w:t>
            </w:r>
            <w:r w:rsidR="00E04169">
              <w:rPr>
                <w:rFonts w:ascii="Arial" w:hAnsi="Arial" w:cs="Arial"/>
                <w:color w:val="000000"/>
                <w:sz w:val="24"/>
                <w:szCs w:val="24"/>
              </w:rPr>
              <w:t>15.25</w:t>
            </w:r>
            <w:r w:rsidRPr="003A791B">
              <w:rPr>
                <w:rFonts w:ascii="Arial" w:hAnsi="Arial" w:cs="Arial"/>
                <w:color w:val="000000"/>
                <w:sz w:val="24"/>
                <w:szCs w:val="24"/>
              </w:rPr>
              <w:t>" O</w:t>
            </w:r>
          </w:p>
        </w:tc>
      </w:tr>
      <w:tr w:rsidR="00E04169" w:rsidRPr="003A791B" w14:paraId="1039F5F5"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A9DB83" w14:textId="5EB24728" w:rsidR="00E04169" w:rsidRDefault="00E04169" w:rsidP="00E04169">
            <w:pPr>
              <w:spacing w:after="0" w:line="240" w:lineRule="auto"/>
              <w:jc w:val="center"/>
              <w:rPr>
                <w:rFonts w:ascii="Arial" w:hAnsi="Arial" w:cs="Arial"/>
                <w:b/>
                <w:bCs/>
                <w:color w:val="000000"/>
                <w:sz w:val="24"/>
                <w:szCs w:val="24"/>
                <w:lang w:eastAsia="zh-CN"/>
              </w:rPr>
            </w:pPr>
            <w:r w:rsidRPr="003A791B">
              <w:rPr>
                <w:rFonts w:ascii="Arial" w:hAnsi="Arial" w:cs="Arial"/>
                <w:color w:val="000000"/>
                <w:sz w:val="24"/>
                <w:szCs w:val="24"/>
              </w:rPr>
              <w:t>2°3</w:t>
            </w:r>
            <w:r>
              <w:rPr>
                <w:rFonts w:ascii="Arial" w:hAnsi="Arial" w:cs="Arial"/>
                <w:color w:val="000000"/>
                <w:sz w:val="24"/>
                <w:szCs w:val="24"/>
              </w:rPr>
              <w:t>3</w:t>
            </w:r>
            <w:r w:rsidRPr="003A791B">
              <w:rPr>
                <w:rFonts w:ascii="Arial" w:hAnsi="Arial" w:cs="Arial"/>
                <w:color w:val="000000"/>
                <w:sz w:val="24"/>
                <w:szCs w:val="24"/>
              </w:rPr>
              <w:t>'</w:t>
            </w:r>
            <w:r>
              <w:rPr>
                <w:rFonts w:ascii="Arial" w:hAnsi="Arial" w:cs="Arial"/>
                <w:color w:val="000000"/>
                <w:sz w:val="24"/>
                <w:szCs w:val="24"/>
              </w:rPr>
              <w:t>53.00</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9572BD9" w14:textId="04D6F56A" w:rsidR="00E04169" w:rsidRDefault="00E04169" w:rsidP="00E04169">
            <w:pPr>
              <w:spacing w:after="0" w:line="240" w:lineRule="auto"/>
              <w:jc w:val="center"/>
              <w:rPr>
                <w:rFonts w:ascii="Arial" w:hAnsi="Arial" w:cs="Arial"/>
                <w:b/>
                <w:bCs/>
                <w:color w:val="000000"/>
                <w:sz w:val="24"/>
                <w:szCs w:val="24"/>
                <w:lang w:eastAsia="zh-CN"/>
              </w:rPr>
            </w:pPr>
            <w:r>
              <w:rPr>
                <w:rFonts w:ascii="Arial" w:hAnsi="Arial" w:cs="Arial"/>
                <w:color w:val="000000"/>
                <w:sz w:val="24"/>
                <w:szCs w:val="24"/>
              </w:rPr>
              <w:t>44°3</w:t>
            </w:r>
            <w:r w:rsidRPr="003A791B">
              <w:rPr>
                <w:rFonts w:ascii="Arial" w:hAnsi="Arial" w:cs="Arial"/>
                <w:color w:val="000000"/>
                <w:sz w:val="24"/>
                <w:szCs w:val="24"/>
              </w:rPr>
              <w:t>'</w:t>
            </w:r>
            <w:r>
              <w:rPr>
                <w:rFonts w:ascii="Arial" w:hAnsi="Arial" w:cs="Arial"/>
                <w:color w:val="000000"/>
                <w:sz w:val="24"/>
                <w:szCs w:val="24"/>
              </w:rPr>
              <w:t>13.16</w:t>
            </w:r>
            <w:r w:rsidRPr="003A791B">
              <w:rPr>
                <w:rFonts w:ascii="Arial" w:hAnsi="Arial" w:cs="Arial"/>
                <w:color w:val="000000"/>
                <w:sz w:val="24"/>
                <w:szCs w:val="24"/>
              </w:rPr>
              <w:t>" O</w:t>
            </w:r>
          </w:p>
        </w:tc>
      </w:tr>
      <w:tr w:rsidR="00B14D3A" w:rsidRPr="003A791B" w14:paraId="468D4B13"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9D6E7B" w14:textId="0672CEB9" w:rsidR="00B14D3A" w:rsidRPr="003A791B" w:rsidRDefault="00B14D3A" w:rsidP="00B14D3A">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3</w:t>
            </w:r>
            <w:r w:rsidRPr="003A791B">
              <w:rPr>
                <w:rFonts w:ascii="Arial" w:hAnsi="Arial" w:cs="Arial"/>
                <w:color w:val="000000"/>
                <w:sz w:val="24"/>
                <w:szCs w:val="24"/>
              </w:rPr>
              <w:t>'</w:t>
            </w:r>
            <w:r>
              <w:rPr>
                <w:rFonts w:ascii="Arial" w:hAnsi="Arial" w:cs="Arial"/>
                <w:color w:val="000000"/>
                <w:sz w:val="24"/>
                <w:szCs w:val="24"/>
              </w:rPr>
              <w:t>51.26</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4A41A2F" w14:textId="36DB3504" w:rsidR="00B14D3A" w:rsidRPr="003A791B" w:rsidRDefault="00B14D3A" w:rsidP="00B14D3A">
            <w:pPr>
              <w:spacing w:after="0" w:line="240" w:lineRule="auto"/>
              <w:jc w:val="center"/>
              <w:rPr>
                <w:rFonts w:ascii="Arial" w:hAnsi="Arial" w:cs="Arial"/>
                <w:color w:val="000000"/>
                <w:sz w:val="24"/>
                <w:szCs w:val="24"/>
              </w:rPr>
            </w:pPr>
            <w:r>
              <w:rPr>
                <w:rFonts w:ascii="Arial" w:hAnsi="Arial" w:cs="Arial"/>
                <w:color w:val="000000"/>
                <w:sz w:val="24"/>
                <w:szCs w:val="24"/>
              </w:rPr>
              <w:t>44°3</w:t>
            </w:r>
            <w:r w:rsidRPr="003A791B">
              <w:rPr>
                <w:rFonts w:ascii="Arial" w:hAnsi="Arial" w:cs="Arial"/>
                <w:color w:val="000000"/>
                <w:sz w:val="24"/>
                <w:szCs w:val="24"/>
              </w:rPr>
              <w:t>'</w:t>
            </w:r>
            <w:r>
              <w:rPr>
                <w:rFonts w:ascii="Arial" w:hAnsi="Arial" w:cs="Arial"/>
                <w:color w:val="000000"/>
                <w:sz w:val="24"/>
                <w:szCs w:val="24"/>
              </w:rPr>
              <w:t>11.73</w:t>
            </w:r>
            <w:r w:rsidRPr="003A791B">
              <w:rPr>
                <w:rFonts w:ascii="Arial" w:hAnsi="Arial" w:cs="Arial"/>
                <w:color w:val="000000"/>
                <w:sz w:val="24"/>
                <w:szCs w:val="24"/>
              </w:rPr>
              <w:t>" O</w:t>
            </w:r>
          </w:p>
        </w:tc>
      </w:tr>
      <w:tr w:rsidR="00B14D3A" w:rsidRPr="003A791B" w14:paraId="349B3E22"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85F51D" w14:textId="25FE8AD6" w:rsidR="00B14D3A" w:rsidRPr="003A791B" w:rsidRDefault="00B14D3A" w:rsidP="00B14D3A">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3</w:t>
            </w:r>
            <w:r w:rsidRPr="003A791B">
              <w:rPr>
                <w:rFonts w:ascii="Arial" w:hAnsi="Arial" w:cs="Arial"/>
                <w:color w:val="000000"/>
                <w:sz w:val="24"/>
                <w:szCs w:val="24"/>
              </w:rPr>
              <w:t>'</w:t>
            </w:r>
            <w:r>
              <w:rPr>
                <w:rFonts w:ascii="Arial" w:hAnsi="Arial" w:cs="Arial"/>
                <w:color w:val="000000"/>
                <w:sz w:val="24"/>
                <w:szCs w:val="24"/>
              </w:rPr>
              <w:t>48.95</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F1931E0" w14:textId="576434BB" w:rsidR="00B14D3A" w:rsidRPr="003A791B" w:rsidRDefault="00B14D3A" w:rsidP="00B14D3A">
            <w:pPr>
              <w:spacing w:after="0" w:line="240" w:lineRule="auto"/>
              <w:jc w:val="center"/>
              <w:rPr>
                <w:rFonts w:ascii="Arial" w:hAnsi="Arial" w:cs="Arial"/>
                <w:color w:val="000000"/>
                <w:sz w:val="24"/>
                <w:szCs w:val="24"/>
              </w:rPr>
            </w:pPr>
            <w:r>
              <w:rPr>
                <w:rFonts w:ascii="Arial" w:hAnsi="Arial" w:cs="Arial"/>
                <w:color w:val="000000"/>
                <w:sz w:val="24"/>
                <w:szCs w:val="24"/>
              </w:rPr>
              <w:t>44°3</w:t>
            </w:r>
            <w:r w:rsidRPr="003A791B">
              <w:rPr>
                <w:rFonts w:ascii="Arial" w:hAnsi="Arial" w:cs="Arial"/>
                <w:color w:val="000000"/>
                <w:sz w:val="24"/>
                <w:szCs w:val="24"/>
              </w:rPr>
              <w:t>'</w:t>
            </w:r>
            <w:r>
              <w:rPr>
                <w:rFonts w:ascii="Arial" w:hAnsi="Arial" w:cs="Arial"/>
                <w:color w:val="000000"/>
                <w:sz w:val="24"/>
                <w:szCs w:val="24"/>
              </w:rPr>
              <w:t>7.57</w:t>
            </w:r>
            <w:r w:rsidRPr="003A791B">
              <w:rPr>
                <w:rFonts w:ascii="Arial" w:hAnsi="Arial" w:cs="Arial"/>
                <w:color w:val="000000"/>
                <w:sz w:val="24"/>
                <w:szCs w:val="24"/>
              </w:rPr>
              <w:t>" O</w:t>
            </w:r>
          </w:p>
        </w:tc>
      </w:tr>
      <w:tr w:rsidR="00B14D3A" w:rsidRPr="003A791B" w14:paraId="6B8EE079"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AB7D96" w14:textId="61B30AEB" w:rsidR="00B14D3A" w:rsidRPr="003A791B" w:rsidRDefault="00B14D3A" w:rsidP="00B14D3A">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3</w:t>
            </w:r>
            <w:r w:rsidRPr="003A791B">
              <w:rPr>
                <w:rFonts w:ascii="Arial" w:hAnsi="Arial" w:cs="Arial"/>
                <w:color w:val="000000"/>
                <w:sz w:val="24"/>
                <w:szCs w:val="24"/>
              </w:rPr>
              <w:t>'</w:t>
            </w:r>
            <w:r>
              <w:rPr>
                <w:rFonts w:ascii="Arial" w:hAnsi="Arial" w:cs="Arial"/>
                <w:color w:val="000000"/>
                <w:sz w:val="24"/>
                <w:szCs w:val="24"/>
              </w:rPr>
              <w:t>48.81</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7FDB829" w14:textId="7D4453E4" w:rsidR="00B14D3A" w:rsidRPr="003A791B" w:rsidRDefault="00B14D3A" w:rsidP="00B14D3A">
            <w:pPr>
              <w:spacing w:after="0" w:line="240" w:lineRule="auto"/>
              <w:jc w:val="center"/>
              <w:rPr>
                <w:rFonts w:ascii="Arial" w:hAnsi="Arial" w:cs="Arial"/>
                <w:color w:val="000000"/>
                <w:sz w:val="24"/>
                <w:szCs w:val="24"/>
              </w:rPr>
            </w:pPr>
            <w:r>
              <w:rPr>
                <w:rFonts w:ascii="Arial" w:hAnsi="Arial" w:cs="Arial"/>
                <w:color w:val="000000"/>
                <w:sz w:val="24"/>
                <w:szCs w:val="24"/>
              </w:rPr>
              <w:t>44°3</w:t>
            </w:r>
            <w:r w:rsidRPr="003A791B">
              <w:rPr>
                <w:rFonts w:ascii="Arial" w:hAnsi="Arial" w:cs="Arial"/>
                <w:color w:val="000000"/>
                <w:sz w:val="24"/>
                <w:szCs w:val="24"/>
              </w:rPr>
              <w:t>'</w:t>
            </w:r>
            <w:r>
              <w:rPr>
                <w:rFonts w:ascii="Arial" w:hAnsi="Arial" w:cs="Arial"/>
                <w:color w:val="000000"/>
                <w:sz w:val="24"/>
                <w:szCs w:val="24"/>
              </w:rPr>
              <w:t>5.96</w:t>
            </w:r>
            <w:r w:rsidRPr="003A791B">
              <w:rPr>
                <w:rFonts w:ascii="Arial" w:hAnsi="Arial" w:cs="Arial"/>
                <w:color w:val="000000"/>
                <w:sz w:val="24"/>
                <w:szCs w:val="24"/>
              </w:rPr>
              <w:t>" O</w:t>
            </w:r>
          </w:p>
        </w:tc>
      </w:tr>
      <w:tr w:rsidR="00B14D3A" w:rsidRPr="003A791B" w14:paraId="016F07A3"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466B28" w14:textId="055B934F" w:rsidR="00B14D3A" w:rsidRPr="003A791B" w:rsidRDefault="00B14D3A" w:rsidP="00B14D3A">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3</w:t>
            </w:r>
            <w:r w:rsidRPr="003A791B">
              <w:rPr>
                <w:rFonts w:ascii="Arial" w:hAnsi="Arial" w:cs="Arial"/>
                <w:color w:val="000000"/>
                <w:sz w:val="24"/>
                <w:szCs w:val="24"/>
              </w:rPr>
              <w:t>'</w:t>
            </w:r>
            <w:r>
              <w:rPr>
                <w:rFonts w:ascii="Arial" w:hAnsi="Arial" w:cs="Arial"/>
                <w:color w:val="000000"/>
                <w:sz w:val="24"/>
                <w:szCs w:val="24"/>
              </w:rPr>
              <w:t>48.00</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F89B846" w14:textId="7D643CF8" w:rsidR="00B14D3A" w:rsidRPr="003A791B" w:rsidRDefault="00B14D3A" w:rsidP="00B14D3A">
            <w:pPr>
              <w:spacing w:after="0" w:line="240" w:lineRule="auto"/>
              <w:jc w:val="center"/>
              <w:rPr>
                <w:rFonts w:ascii="Arial" w:hAnsi="Arial" w:cs="Arial"/>
                <w:color w:val="000000"/>
                <w:sz w:val="24"/>
                <w:szCs w:val="24"/>
              </w:rPr>
            </w:pPr>
            <w:r w:rsidRPr="003A791B">
              <w:rPr>
                <w:rFonts w:ascii="Arial" w:hAnsi="Arial" w:cs="Arial"/>
                <w:color w:val="000000"/>
                <w:sz w:val="24"/>
                <w:szCs w:val="24"/>
              </w:rPr>
              <w:t>44°</w:t>
            </w:r>
            <w:r>
              <w:rPr>
                <w:rFonts w:ascii="Arial" w:hAnsi="Arial" w:cs="Arial"/>
                <w:color w:val="000000"/>
                <w:sz w:val="24"/>
                <w:szCs w:val="24"/>
              </w:rPr>
              <w:t>3</w:t>
            </w:r>
            <w:r w:rsidRPr="003A791B">
              <w:rPr>
                <w:rFonts w:ascii="Arial" w:hAnsi="Arial" w:cs="Arial"/>
                <w:color w:val="000000"/>
                <w:sz w:val="24"/>
                <w:szCs w:val="24"/>
              </w:rPr>
              <w:t>'</w:t>
            </w:r>
            <w:r>
              <w:rPr>
                <w:rFonts w:ascii="Arial" w:hAnsi="Arial" w:cs="Arial"/>
                <w:color w:val="000000"/>
                <w:sz w:val="24"/>
                <w:szCs w:val="24"/>
              </w:rPr>
              <w:t>5.51</w:t>
            </w:r>
            <w:r w:rsidRPr="003A791B">
              <w:rPr>
                <w:rFonts w:ascii="Arial" w:hAnsi="Arial" w:cs="Arial"/>
                <w:color w:val="000000"/>
                <w:sz w:val="24"/>
                <w:szCs w:val="24"/>
              </w:rPr>
              <w:t>" O</w:t>
            </w:r>
          </w:p>
        </w:tc>
      </w:tr>
      <w:tr w:rsidR="00B14D3A" w:rsidRPr="003A791B" w14:paraId="1B746030"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84A027" w14:textId="39207E6A" w:rsidR="00B14D3A" w:rsidRPr="003A791B" w:rsidRDefault="00B14D3A" w:rsidP="004F6092">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sidR="004F6092">
              <w:rPr>
                <w:rFonts w:ascii="Arial" w:hAnsi="Arial" w:cs="Arial"/>
                <w:color w:val="000000"/>
                <w:sz w:val="24"/>
                <w:szCs w:val="24"/>
              </w:rPr>
              <w:t>3</w:t>
            </w:r>
            <w:r w:rsidRPr="003A791B">
              <w:rPr>
                <w:rFonts w:ascii="Arial" w:hAnsi="Arial" w:cs="Arial"/>
                <w:color w:val="000000"/>
                <w:sz w:val="24"/>
                <w:szCs w:val="24"/>
              </w:rPr>
              <w:t>'</w:t>
            </w:r>
            <w:r w:rsidR="004F6092">
              <w:rPr>
                <w:rFonts w:ascii="Arial" w:hAnsi="Arial" w:cs="Arial"/>
                <w:color w:val="000000"/>
                <w:sz w:val="24"/>
                <w:szCs w:val="24"/>
              </w:rPr>
              <w:t>47.31</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A00CAE4" w14:textId="31C71280" w:rsidR="00B14D3A" w:rsidRPr="003A791B" w:rsidRDefault="00B14D3A" w:rsidP="004F6092">
            <w:pPr>
              <w:spacing w:after="0" w:line="240" w:lineRule="auto"/>
              <w:jc w:val="center"/>
              <w:rPr>
                <w:rFonts w:ascii="Arial" w:hAnsi="Arial" w:cs="Arial"/>
                <w:color w:val="000000"/>
                <w:sz w:val="24"/>
                <w:szCs w:val="24"/>
              </w:rPr>
            </w:pPr>
            <w:r>
              <w:rPr>
                <w:rFonts w:ascii="Arial" w:hAnsi="Arial" w:cs="Arial"/>
                <w:color w:val="000000"/>
                <w:sz w:val="24"/>
                <w:szCs w:val="24"/>
              </w:rPr>
              <w:t>44°3</w:t>
            </w:r>
            <w:r w:rsidRPr="003A791B">
              <w:rPr>
                <w:rFonts w:ascii="Arial" w:hAnsi="Arial" w:cs="Arial"/>
                <w:color w:val="000000"/>
                <w:sz w:val="24"/>
                <w:szCs w:val="24"/>
              </w:rPr>
              <w:t>'</w:t>
            </w:r>
            <w:r w:rsidR="004F6092">
              <w:rPr>
                <w:rFonts w:ascii="Arial" w:hAnsi="Arial" w:cs="Arial"/>
                <w:color w:val="000000"/>
                <w:sz w:val="24"/>
                <w:szCs w:val="24"/>
              </w:rPr>
              <w:t>5.77</w:t>
            </w:r>
            <w:r w:rsidRPr="003A791B">
              <w:rPr>
                <w:rFonts w:ascii="Arial" w:hAnsi="Arial" w:cs="Arial"/>
                <w:color w:val="000000"/>
                <w:sz w:val="24"/>
                <w:szCs w:val="24"/>
              </w:rPr>
              <w:t>" O</w:t>
            </w:r>
          </w:p>
        </w:tc>
      </w:tr>
      <w:tr w:rsidR="00B14D3A" w:rsidRPr="003A791B" w14:paraId="4C73F058"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9ADB04" w14:textId="2C8CBE32" w:rsidR="00B14D3A" w:rsidRPr="003A791B" w:rsidRDefault="00B14D3A" w:rsidP="004F6092">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sidR="004F6092">
              <w:rPr>
                <w:rFonts w:ascii="Arial" w:hAnsi="Arial" w:cs="Arial"/>
                <w:color w:val="000000"/>
                <w:sz w:val="24"/>
                <w:szCs w:val="24"/>
              </w:rPr>
              <w:t>3</w:t>
            </w:r>
            <w:r w:rsidRPr="003A791B">
              <w:rPr>
                <w:rFonts w:ascii="Arial" w:hAnsi="Arial" w:cs="Arial"/>
                <w:color w:val="000000"/>
                <w:sz w:val="24"/>
                <w:szCs w:val="24"/>
              </w:rPr>
              <w:t>'</w:t>
            </w:r>
            <w:r w:rsidR="004F6092">
              <w:rPr>
                <w:rFonts w:ascii="Arial" w:hAnsi="Arial" w:cs="Arial"/>
                <w:color w:val="000000"/>
                <w:sz w:val="24"/>
                <w:szCs w:val="24"/>
              </w:rPr>
              <w:t>48.88</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1D11088" w14:textId="4F87D64D" w:rsidR="00B14D3A" w:rsidRPr="003A791B" w:rsidRDefault="00B14D3A" w:rsidP="004F6092">
            <w:pPr>
              <w:spacing w:after="0" w:line="240" w:lineRule="auto"/>
              <w:jc w:val="center"/>
              <w:rPr>
                <w:rFonts w:ascii="Arial" w:hAnsi="Arial" w:cs="Arial"/>
                <w:color w:val="000000"/>
                <w:sz w:val="24"/>
                <w:szCs w:val="24"/>
              </w:rPr>
            </w:pPr>
            <w:r w:rsidRPr="003A791B">
              <w:rPr>
                <w:rFonts w:ascii="Arial" w:hAnsi="Arial" w:cs="Arial"/>
                <w:color w:val="000000"/>
                <w:sz w:val="24"/>
                <w:szCs w:val="24"/>
              </w:rPr>
              <w:t>44°</w:t>
            </w:r>
            <w:r w:rsidR="004F6092">
              <w:rPr>
                <w:rFonts w:ascii="Arial" w:hAnsi="Arial" w:cs="Arial"/>
                <w:color w:val="000000"/>
                <w:sz w:val="24"/>
                <w:szCs w:val="24"/>
              </w:rPr>
              <w:t>3</w:t>
            </w:r>
            <w:r w:rsidRPr="003A791B">
              <w:rPr>
                <w:rFonts w:ascii="Arial" w:hAnsi="Arial" w:cs="Arial"/>
                <w:color w:val="000000"/>
                <w:sz w:val="24"/>
                <w:szCs w:val="24"/>
              </w:rPr>
              <w:t>'</w:t>
            </w:r>
            <w:r w:rsidR="004F6092">
              <w:rPr>
                <w:rFonts w:ascii="Arial" w:hAnsi="Arial" w:cs="Arial"/>
                <w:color w:val="000000"/>
                <w:sz w:val="24"/>
                <w:szCs w:val="24"/>
              </w:rPr>
              <w:t>10.43</w:t>
            </w:r>
            <w:r w:rsidRPr="003A791B">
              <w:rPr>
                <w:rFonts w:ascii="Arial" w:hAnsi="Arial" w:cs="Arial"/>
                <w:color w:val="000000"/>
                <w:sz w:val="24"/>
                <w:szCs w:val="24"/>
              </w:rPr>
              <w:t>" O</w:t>
            </w:r>
          </w:p>
        </w:tc>
      </w:tr>
      <w:tr w:rsidR="00B14D3A" w:rsidRPr="003A791B" w14:paraId="1995AB56"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D84FFE" w14:textId="7DC2F017" w:rsidR="00B14D3A" w:rsidRPr="003A791B" w:rsidRDefault="00B14D3A" w:rsidP="004F6092">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sidR="004F6092">
              <w:rPr>
                <w:rFonts w:ascii="Arial" w:hAnsi="Arial" w:cs="Arial"/>
                <w:color w:val="000000"/>
                <w:sz w:val="24"/>
                <w:szCs w:val="24"/>
              </w:rPr>
              <w:t>3</w:t>
            </w:r>
            <w:r w:rsidRPr="003A791B">
              <w:rPr>
                <w:rFonts w:ascii="Arial" w:hAnsi="Arial" w:cs="Arial"/>
                <w:color w:val="000000"/>
                <w:sz w:val="24"/>
                <w:szCs w:val="24"/>
              </w:rPr>
              <w:t>'</w:t>
            </w:r>
            <w:r w:rsidR="004F6092">
              <w:rPr>
                <w:rFonts w:ascii="Arial" w:hAnsi="Arial" w:cs="Arial"/>
                <w:color w:val="000000"/>
                <w:sz w:val="24"/>
                <w:szCs w:val="24"/>
              </w:rPr>
              <w:t>47.11</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3817C99" w14:textId="1E62AE6A" w:rsidR="00B14D3A" w:rsidRPr="003A791B" w:rsidRDefault="00B14D3A" w:rsidP="004F6092">
            <w:pPr>
              <w:spacing w:after="0" w:line="240" w:lineRule="auto"/>
              <w:jc w:val="center"/>
              <w:rPr>
                <w:rFonts w:ascii="Arial" w:hAnsi="Arial" w:cs="Arial"/>
                <w:color w:val="000000"/>
                <w:sz w:val="24"/>
                <w:szCs w:val="24"/>
              </w:rPr>
            </w:pPr>
            <w:r w:rsidRPr="003A791B">
              <w:rPr>
                <w:rFonts w:ascii="Arial" w:hAnsi="Arial" w:cs="Arial"/>
                <w:color w:val="000000"/>
                <w:sz w:val="24"/>
                <w:szCs w:val="24"/>
              </w:rPr>
              <w:t>44°</w:t>
            </w:r>
            <w:r>
              <w:rPr>
                <w:rFonts w:ascii="Arial" w:hAnsi="Arial" w:cs="Arial"/>
                <w:color w:val="000000"/>
                <w:sz w:val="24"/>
                <w:szCs w:val="24"/>
              </w:rPr>
              <w:t>3</w:t>
            </w:r>
            <w:r w:rsidRPr="003A791B">
              <w:rPr>
                <w:rFonts w:ascii="Arial" w:hAnsi="Arial" w:cs="Arial"/>
                <w:color w:val="000000"/>
                <w:sz w:val="24"/>
                <w:szCs w:val="24"/>
              </w:rPr>
              <w:t>'</w:t>
            </w:r>
            <w:r w:rsidR="004F6092">
              <w:rPr>
                <w:rFonts w:ascii="Arial" w:hAnsi="Arial" w:cs="Arial"/>
                <w:color w:val="000000"/>
                <w:sz w:val="24"/>
                <w:szCs w:val="24"/>
              </w:rPr>
              <w:t>12.45</w:t>
            </w:r>
            <w:r w:rsidRPr="003A791B">
              <w:rPr>
                <w:rFonts w:ascii="Arial" w:hAnsi="Arial" w:cs="Arial"/>
                <w:color w:val="000000"/>
                <w:sz w:val="24"/>
                <w:szCs w:val="24"/>
              </w:rPr>
              <w:t>" O</w:t>
            </w:r>
          </w:p>
        </w:tc>
      </w:tr>
      <w:tr w:rsidR="00B14D3A" w:rsidRPr="003A791B" w14:paraId="50CF203B"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DACD19" w14:textId="5451BE6A" w:rsidR="00B14D3A" w:rsidRPr="003A791B" w:rsidRDefault="00B14D3A" w:rsidP="004F6092">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sidR="004F6092">
              <w:rPr>
                <w:rFonts w:ascii="Arial" w:hAnsi="Arial" w:cs="Arial"/>
                <w:color w:val="000000"/>
                <w:sz w:val="24"/>
                <w:szCs w:val="24"/>
              </w:rPr>
              <w:t>3</w:t>
            </w:r>
            <w:r w:rsidRPr="003A791B">
              <w:rPr>
                <w:rFonts w:ascii="Arial" w:hAnsi="Arial" w:cs="Arial"/>
                <w:color w:val="000000"/>
                <w:sz w:val="24"/>
                <w:szCs w:val="24"/>
              </w:rPr>
              <w:t>'</w:t>
            </w:r>
            <w:r w:rsidR="004F6092">
              <w:rPr>
                <w:rFonts w:ascii="Arial" w:hAnsi="Arial" w:cs="Arial"/>
                <w:color w:val="000000"/>
                <w:sz w:val="24"/>
                <w:szCs w:val="24"/>
              </w:rPr>
              <w:t>43.01</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DFAFD2A" w14:textId="11F2391C" w:rsidR="00B14D3A" w:rsidRPr="003A791B" w:rsidRDefault="00B14D3A" w:rsidP="004F6092">
            <w:pPr>
              <w:spacing w:after="0" w:line="240" w:lineRule="auto"/>
              <w:jc w:val="center"/>
              <w:rPr>
                <w:rFonts w:ascii="Arial" w:hAnsi="Arial" w:cs="Arial"/>
                <w:color w:val="000000"/>
                <w:sz w:val="24"/>
                <w:szCs w:val="24"/>
              </w:rPr>
            </w:pPr>
            <w:r w:rsidRPr="003A791B">
              <w:rPr>
                <w:rFonts w:ascii="Arial" w:hAnsi="Arial" w:cs="Arial"/>
                <w:color w:val="000000"/>
                <w:sz w:val="24"/>
                <w:szCs w:val="24"/>
              </w:rPr>
              <w:t>44°</w:t>
            </w:r>
            <w:r>
              <w:rPr>
                <w:rFonts w:ascii="Arial" w:hAnsi="Arial" w:cs="Arial"/>
                <w:color w:val="000000"/>
                <w:sz w:val="24"/>
                <w:szCs w:val="24"/>
              </w:rPr>
              <w:t>3</w:t>
            </w:r>
            <w:r w:rsidRPr="003A791B">
              <w:rPr>
                <w:rFonts w:ascii="Arial" w:hAnsi="Arial" w:cs="Arial"/>
                <w:color w:val="000000"/>
                <w:sz w:val="24"/>
                <w:szCs w:val="24"/>
              </w:rPr>
              <w:t>'</w:t>
            </w:r>
            <w:r w:rsidR="004F6092">
              <w:rPr>
                <w:rFonts w:ascii="Arial" w:hAnsi="Arial" w:cs="Arial"/>
                <w:color w:val="000000"/>
                <w:sz w:val="24"/>
                <w:szCs w:val="24"/>
              </w:rPr>
              <w:t>13.66</w:t>
            </w:r>
            <w:r w:rsidRPr="003A791B">
              <w:rPr>
                <w:rFonts w:ascii="Arial" w:hAnsi="Arial" w:cs="Arial"/>
                <w:color w:val="000000"/>
                <w:sz w:val="24"/>
                <w:szCs w:val="24"/>
              </w:rPr>
              <w:t>" O</w:t>
            </w:r>
          </w:p>
        </w:tc>
      </w:tr>
      <w:tr w:rsidR="00E9552C" w:rsidRPr="003A791B" w14:paraId="63CBEA87"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600EFB" w14:textId="76A03089" w:rsidR="00E9552C" w:rsidRPr="003A791B" w:rsidRDefault="00E9552C" w:rsidP="00E9552C">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3</w:t>
            </w:r>
            <w:r w:rsidRPr="003A791B">
              <w:rPr>
                <w:rFonts w:ascii="Arial" w:hAnsi="Arial" w:cs="Arial"/>
                <w:color w:val="000000"/>
                <w:sz w:val="24"/>
                <w:szCs w:val="24"/>
              </w:rPr>
              <w:t>'</w:t>
            </w:r>
            <w:r>
              <w:rPr>
                <w:rFonts w:ascii="Arial" w:hAnsi="Arial" w:cs="Arial"/>
                <w:color w:val="000000"/>
                <w:sz w:val="24"/>
                <w:szCs w:val="24"/>
              </w:rPr>
              <w:t>39.90</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32B6B9A" w14:textId="6E4A84EC" w:rsidR="00E9552C" w:rsidRPr="003A791B" w:rsidRDefault="00E9552C" w:rsidP="00E9552C">
            <w:pPr>
              <w:spacing w:after="0" w:line="240" w:lineRule="auto"/>
              <w:jc w:val="center"/>
              <w:rPr>
                <w:rFonts w:ascii="Arial" w:hAnsi="Arial" w:cs="Arial"/>
                <w:color w:val="000000"/>
                <w:sz w:val="24"/>
                <w:szCs w:val="24"/>
              </w:rPr>
            </w:pPr>
            <w:r>
              <w:rPr>
                <w:rFonts w:ascii="Arial" w:hAnsi="Arial" w:cs="Arial"/>
                <w:color w:val="000000"/>
                <w:sz w:val="24"/>
                <w:szCs w:val="24"/>
              </w:rPr>
              <w:t>44°3</w:t>
            </w:r>
            <w:r w:rsidRPr="003A791B">
              <w:rPr>
                <w:rFonts w:ascii="Arial" w:hAnsi="Arial" w:cs="Arial"/>
                <w:color w:val="000000"/>
                <w:sz w:val="24"/>
                <w:szCs w:val="24"/>
              </w:rPr>
              <w:t>'</w:t>
            </w:r>
            <w:r>
              <w:rPr>
                <w:rFonts w:ascii="Arial" w:hAnsi="Arial" w:cs="Arial"/>
                <w:color w:val="000000"/>
                <w:sz w:val="24"/>
                <w:szCs w:val="24"/>
              </w:rPr>
              <w:t>13.27</w:t>
            </w:r>
            <w:r w:rsidRPr="003A791B">
              <w:rPr>
                <w:rFonts w:ascii="Arial" w:hAnsi="Arial" w:cs="Arial"/>
                <w:color w:val="000000"/>
                <w:sz w:val="24"/>
                <w:szCs w:val="24"/>
              </w:rPr>
              <w:t>" O</w:t>
            </w:r>
          </w:p>
        </w:tc>
      </w:tr>
      <w:tr w:rsidR="00E9552C" w:rsidRPr="003A791B" w14:paraId="6B9FE8F1"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28A406" w14:textId="42A5E2B4" w:rsidR="00E9552C" w:rsidRPr="003A791B" w:rsidRDefault="00E9552C" w:rsidP="00E9552C">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3</w:t>
            </w:r>
            <w:r w:rsidRPr="003A791B">
              <w:rPr>
                <w:rFonts w:ascii="Arial" w:hAnsi="Arial" w:cs="Arial"/>
                <w:color w:val="000000"/>
                <w:sz w:val="24"/>
                <w:szCs w:val="24"/>
              </w:rPr>
              <w:t>'</w:t>
            </w:r>
            <w:r>
              <w:rPr>
                <w:rFonts w:ascii="Arial" w:hAnsi="Arial" w:cs="Arial"/>
                <w:color w:val="000000"/>
                <w:sz w:val="24"/>
                <w:szCs w:val="24"/>
              </w:rPr>
              <w:t>39.98</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6295B4A" w14:textId="267406C8" w:rsidR="00E9552C" w:rsidRPr="003A791B" w:rsidRDefault="00E9552C" w:rsidP="00E9552C">
            <w:pPr>
              <w:spacing w:after="0" w:line="240" w:lineRule="auto"/>
              <w:jc w:val="center"/>
              <w:rPr>
                <w:rFonts w:ascii="Arial" w:hAnsi="Arial" w:cs="Arial"/>
                <w:color w:val="000000"/>
                <w:sz w:val="24"/>
                <w:szCs w:val="24"/>
              </w:rPr>
            </w:pPr>
            <w:r>
              <w:rPr>
                <w:rFonts w:ascii="Arial" w:hAnsi="Arial" w:cs="Arial"/>
                <w:color w:val="000000"/>
                <w:sz w:val="24"/>
                <w:szCs w:val="24"/>
              </w:rPr>
              <w:t>44°3</w:t>
            </w:r>
            <w:r w:rsidRPr="003A791B">
              <w:rPr>
                <w:rFonts w:ascii="Arial" w:hAnsi="Arial" w:cs="Arial"/>
                <w:color w:val="000000"/>
                <w:sz w:val="24"/>
                <w:szCs w:val="24"/>
              </w:rPr>
              <w:t>'</w:t>
            </w:r>
            <w:r>
              <w:rPr>
                <w:rFonts w:ascii="Arial" w:hAnsi="Arial" w:cs="Arial"/>
                <w:color w:val="000000"/>
                <w:sz w:val="24"/>
                <w:szCs w:val="24"/>
              </w:rPr>
              <w:t>0.73</w:t>
            </w:r>
            <w:r w:rsidRPr="003A791B">
              <w:rPr>
                <w:rFonts w:ascii="Arial" w:hAnsi="Arial" w:cs="Arial"/>
                <w:color w:val="000000"/>
                <w:sz w:val="24"/>
                <w:szCs w:val="24"/>
              </w:rPr>
              <w:t>" O</w:t>
            </w:r>
          </w:p>
        </w:tc>
      </w:tr>
      <w:tr w:rsidR="0016770B" w:rsidRPr="003A791B" w14:paraId="0A2A8012"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9FECE9" w14:textId="2F8FE37F" w:rsidR="0016770B" w:rsidRPr="003A791B" w:rsidRDefault="0016770B" w:rsidP="0016770B">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4</w:t>
            </w:r>
            <w:r w:rsidRPr="003A791B">
              <w:rPr>
                <w:rFonts w:ascii="Arial" w:hAnsi="Arial" w:cs="Arial"/>
                <w:color w:val="000000"/>
                <w:sz w:val="24"/>
                <w:szCs w:val="24"/>
              </w:rPr>
              <w:t>'</w:t>
            </w:r>
            <w:r>
              <w:rPr>
                <w:rFonts w:ascii="Arial" w:hAnsi="Arial" w:cs="Arial"/>
                <w:color w:val="000000"/>
                <w:sz w:val="24"/>
                <w:szCs w:val="24"/>
              </w:rPr>
              <w:t>10.95</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55071CC" w14:textId="5FD20344" w:rsidR="0016770B" w:rsidRDefault="0016770B" w:rsidP="0016770B">
            <w:pPr>
              <w:spacing w:after="0" w:line="240" w:lineRule="auto"/>
              <w:jc w:val="center"/>
              <w:rPr>
                <w:rFonts w:ascii="Arial" w:hAnsi="Arial" w:cs="Arial"/>
                <w:color w:val="000000"/>
                <w:sz w:val="24"/>
                <w:szCs w:val="24"/>
              </w:rPr>
            </w:pPr>
            <w:r>
              <w:rPr>
                <w:rFonts w:ascii="Arial" w:hAnsi="Arial" w:cs="Arial"/>
                <w:color w:val="000000"/>
                <w:sz w:val="24"/>
                <w:szCs w:val="24"/>
              </w:rPr>
              <w:t>44°3</w:t>
            </w:r>
            <w:r w:rsidRPr="003A791B">
              <w:rPr>
                <w:rFonts w:ascii="Arial" w:hAnsi="Arial" w:cs="Arial"/>
                <w:color w:val="000000"/>
                <w:sz w:val="24"/>
                <w:szCs w:val="24"/>
              </w:rPr>
              <w:t>'</w:t>
            </w:r>
            <w:r>
              <w:rPr>
                <w:rFonts w:ascii="Arial" w:hAnsi="Arial" w:cs="Arial"/>
                <w:color w:val="000000"/>
                <w:sz w:val="24"/>
                <w:szCs w:val="24"/>
              </w:rPr>
              <w:t>1.27</w:t>
            </w:r>
            <w:r w:rsidRPr="003A791B">
              <w:rPr>
                <w:rFonts w:ascii="Arial" w:hAnsi="Arial" w:cs="Arial"/>
                <w:color w:val="000000"/>
                <w:sz w:val="24"/>
                <w:szCs w:val="24"/>
              </w:rPr>
              <w:t>" O</w:t>
            </w:r>
          </w:p>
        </w:tc>
      </w:tr>
      <w:tr w:rsidR="0016770B" w:rsidRPr="003A791B" w14:paraId="3D9D3615"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1A339D" w14:textId="0B19F24F" w:rsidR="0016770B" w:rsidRPr="003A791B" w:rsidRDefault="0016770B" w:rsidP="0016770B">
            <w:pPr>
              <w:spacing w:after="0" w:line="240" w:lineRule="auto"/>
              <w:jc w:val="center"/>
              <w:rPr>
                <w:rFonts w:ascii="Arial" w:hAnsi="Arial" w:cs="Arial"/>
                <w:color w:val="000000"/>
                <w:sz w:val="24"/>
                <w:szCs w:val="24"/>
              </w:rPr>
            </w:pPr>
            <w:r w:rsidRPr="003A791B">
              <w:rPr>
                <w:rFonts w:ascii="Arial" w:hAnsi="Arial" w:cs="Arial"/>
                <w:color w:val="000000"/>
                <w:sz w:val="24"/>
                <w:szCs w:val="24"/>
              </w:rPr>
              <w:t>2°3</w:t>
            </w:r>
            <w:r>
              <w:rPr>
                <w:rFonts w:ascii="Arial" w:hAnsi="Arial" w:cs="Arial"/>
                <w:color w:val="000000"/>
                <w:sz w:val="24"/>
                <w:szCs w:val="24"/>
              </w:rPr>
              <w:t>4</w:t>
            </w:r>
            <w:r w:rsidRPr="003A791B">
              <w:rPr>
                <w:rFonts w:ascii="Arial" w:hAnsi="Arial" w:cs="Arial"/>
                <w:color w:val="000000"/>
                <w:sz w:val="24"/>
                <w:szCs w:val="24"/>
              </w:rPr>
              <w:t>'</w:t>
            </w:r>
            <w:r>
              <w:rPr>
                <w:rFonts w:ascii="Arial" w:hAnsi="Arial" w:cs="Arial"/>
                <w:color w:val="000000"/>
                <w:sz w:val="24"/>
                <w:szCs w:val="24"/>
              </w:rPr>
              <w:t>11.04</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93ABE23" w14:textId="7C722335" w:rsidR="0016770B" w:rsidRDefault="0016770B" w:rsidP="0016770B">
            <w:pPr>
              <w:spacing w:after="0" w:line="240" w:lineRule="auto"/>
              <w:jc w:val="center"/>
              <w:rPr>
                <w:rFonts w:ascii="Arial" w:hAnsi="Arial" w:cs="Arial"/>
                <w:color w:val="000000"/>
                <w:sz w:val="24"/>
                <w:szCs w:val="24"/>
              </w:rPr>
            </w:pPr>
            <w:r>
              <w:rPr>
                <w:rFonts w:ascii="Arial" w:hAnsi="Arial" w:cs="Arial"/>
                <w:color w:val="000000"/>
                <w:sz w:val="24"/>
                <w:szCs w:val="24"/>
              </w:rPr>
              <w:t>44°3</w:t>
            </w:r>
            <w:r w:rsidRPr="003A791B">
              <w:rPr>
                <w:rFonts w:ascii="Arial" w:hAnsi="Arial" w:cs="Arial"/>
                <w:color w:val="000000"/>
                <w:sz w:val="24"/>
                <w:szCs w:val="24"/>
              </w:rPr>
              <w:t>'</w:t>
            </w:r>
            <w:r>
              <w:rPr>
                <w:rFonts w:ascii="Arial" w:hAnsi="Arial" w:cs="Arial"/>
                <w:color w:val="000000"/>
                <w:sz w:val="24"/>
                <w:szCs w:val="24"/>
              </w:rPr>
              <w:t>30.70</w:t>
            </w:r>
            <w:r w:rsidRPr="003A791B">
              <w:rPr>
                <w:rFonts w:ascii="Arial" w:hAnsi="Arial" w:cs="Arial"/>
                <w:color w:val="000000"/>
                <w:sz w:val="24"/>
                <w:szCs w:val="24"/>
              </w:rPr>
              <w:t>" O</w:t>
            </w:r>
          </w:p>
        </w:tc>
      </w:tr>
    </w:tbl>
    <w:p w14:paraId="6A3EB00C" w14:textId="77777777" w:rsidR="00275AA8" w:rsidRDefault="00275AA8" w:rsidP="00275AA8">
      <w:pPr>
        <w:pStyle w:val="PargrafodaLista"/>
        <w:widowControl w:val="0"/>
        <w:overflowPunct w:val="0"/>
        <w:autoSpaceDE w:val="0"/>
        <w:autoSpaceDN w:val="0"/>
        <w:adjustRightInd w:val="0"/>
        <w:spacing w:after="0" w:line="360" w:lineRule="auto"/>
        <w:ind w:left="1440"/>
        <w:jc w:val="both"/>
        <w:rPr>
          <w:rFonts w:ascii="Arial" w:hAnsi="Arial" w:cs="Arial"/>
          <w:bCs/>
          <w:color w:val="000000"/>
          <w:sz w:val="24"/>
          <w:szCs w:val="24"/>
        </w:rPr>
      </w:pPr>
    </w:p>
    <w:p w14:paraId="04B55F5A" w14:textId="77777777" w:rsidR="003C5605" w:rsidRPr="00081CFE" w:rsidRDefault="003C5605" w:rsidP="003C5605">
      <w:pPr>
        <w:pStyle w:val="PargrafodaLista"/>
        <w:widowControl w:val="0"/>
        <w:overflowPunct w:val="0"/>
        <w:autoSpaceDE w:val="0"/>
        <w:autoSpaceDN w:val="0"/>
        <w:adjustRightInd w:val="0"/>
        <w:spacing w:after="0" w:line="360" w:lineRule="auto"/>
        <w:ind w:left="1440"/>
        <w:jc w:val="both"/>
        <w:rPr>
          <w:rFonts w:ascii="Arial" w:hAnsi="Arial" w:cs="Arial"/>
          <w:bCs/>
          <w:color w:val="000000"/>
          <w:sz w:val="24"/>
          <w:szCs w:val="24"/>
        </w:rPr>
      </w:pPr>
      <w:r>
        <w:rPr>
          <w:rFonts w:ascii="Arial" w:hAnsi="Arial" w:cs="Arial"/>
          <w:bCs/>
          <w:color w:val="000000"/>
          <w:sz w:val="24"/>
          <w:szCs w:val="24"/>
        </w:rPr>
        <w:lastRenderedPageBreak/>
        <w:t xml:space="preserve">Nessa área será executada a campanha de batimetria prevista.  </w:t>
      </w:r>
    </w:p>
    <w:p w14:paraId="34F20FEB" w14:textId="2A9F4605" w:rsidR="00FA6C58" w:rsidRDefault="00993B46" w:rsidP="006F1924">
      <w:pPr>
        <w:pStyle w:val="PargrafodaLista"/>
        <w:numPr>
          <w:ilvl w:val="0"/>
          <w:numId w:val="24"/>
        </w:numPr>
        <w:tabs>
          <w:tab w:val="left" w:pos="142"/>
          <w:tab w:val="left" w:pos="1560"/>
        </w:tabs>
        <w:spacing w:after="0" w:line="360" w:lineRule="auto"/>
        <w:ind w:right="-1"/>
        <w:jc w:val="both"/>
        <w:rPr>
          <w:rFonts w:ascii="Arial" w:hAnsi="Arial" w:cs="Arial"/>
          <w:bCs/>
          <w:color w:val="000000"/>
          <w:sz w:val="24"/>
          <w:szCs w:val="24"/>
        </w:rPr>
      </w:pPr>
      <w:r>
        <w:rPr>
          <w:rFonts w:ascii="Arial" w:hAnsi="Arial" w:cs="Arial"/>
          <w:bCs/>
          <w:color w:val="000000"/>
          <w:sz w:val="24"/>
          <w:szCs w:val="24"/>
        </w:rPr>
        <w:t>Estreito dos Coqueiros</w:t>
      </w:r>
      <w:r w:rsidR="00FA6C58">
        <w:rPr>
          <w:rFonts w:ascii="Arial" w:hAnsi="Arial" w:cs="Arial"/>
          <w:bCs/>
          <w:color w:val="000000"/>
          <w:sz w:val="24"/>
          <w:szCs w:val="24"/>
        </w:rPr>
        <w:t xml:space="preserve">: 01 (uma) campanha de </w:t>
      </w:r>
      <w:r w:rsidR="003517FF">
        <w:rPr>
          <w:rFonts w:ascii="Arial" w:hAnsi="Arial" w:cs="Arial"/>
          <w:bCs/>
          <w:color w:val="000000"/>
          <w:sz w:val="24"/>
          <w:szCs w:val="24"/>
        </w:rPr>
        <w:t xml:space="preserve">0,46 </w:t>
      </w:r>
      <w:r w:rsidR="003517FF" w:rsidRPr="007D6AF0">
        <w:rPr>
          <w:rFonts w:ascii="Arial" w:hAnsi="Arial" w:cs="Arial"/>
          <w:bCs/>
          <w:color w:val="000000"/>
          <w:sz w:val="24"/>
          <w:szCs w:val="24"/>
        </w:rPr>
        <w:t>km²</w:t>
      </w:r>
      <w:r w:rsidR="003517FF">
        <w:rPr>
          <w:rFonts w:ascii="Arial" w:hAnsi="Arial" w:cs="Arial"/>
          <w:bCs/>
          <w:color w:val="000000"/>
          <w:sz w:val="24"/>
          <w:szCs w:val="24"/>
        </w:rPr>
        <w:t>, conforme Figura 8 – Anexo I</w:t>
      </w:r>
      <w:r w:rsidR="006B50D3">
        <w:rPr>
          <w:rFonts w:ascii="Arial" w:hAnsi="Arial" w:cs="Arial"/>
          <w:bCs/>
          <w:color w:val="000000"/>
          <w:sz w:val="24"/>
          <w:szCs w:val="24"/>
        </w:rPr>
        <w:t>-A</w:t>
      </w:r>
      <w:r w:rsidR="003517FF">
        <w:rPr>
          <w:rFonts w:ascii="Arial" w:hAnsi="Arial" w:cs="Arial"/>
          <w:bCs/>
          <w:color w:val="000000"/>
          <w:sz w:val="24"/>
          <w:szCs w:val="24"/>
        </w:rPr>
        <w:t xml:space="preserve">. </w:t>
      </w:r>
    </w:p>
    <w:p w14:paraId="17490019" w14:textId="41D0A9C5" w:rsidR="008F58CB" w:rsidRDefault="008F58CB" w:rsidP="008F58CB">
      <w:pPr>
        <w:tabs>
          <w:tab w:val="left" w:pos="142"/>
          <w:tab w:val="left" w:pos="1560"/>
        </w:tabs>
        <w:spacing w:after="0" w:line="360" w:lineRule="auto"/>
        <w:ind w:left="1418" w:right="-1"/>
        <w:jc w:val="both"/>
        <w:rPr>
          <w:rFonts w:ascii="Arial" w:hAnsi="Arial" w:cs="Arial"/>
          <w:bCs/>
          <w:color w:val="000000"/>
          <w:sz w:val="24"/>
          <w:szCs w:val="24"/>
        </w:rPr>
      </w:pPr>
      <w:r w:rsidRPr="008F58CB">
        <w:rPr>
          <w:rFonts w:ascii="Arial" w:hAnsi="Arial" w:cs="Arial"/>
          <w:bCs/>
          <w:color w:val="000000"/>
          <w:sz w:val="24"/>
          <w:szCs w:val="24"/>
        </w:rPr>
        <w:t xml:space="preserve">O polígono da área </w:t>
      </w:r>
      <w:r>
        <w:rPr>
          <w:rFonts w:ascii="Arial" w:hAnsi="Arial" w:cs="Arial"/>
          <w:bCs/>
          <w:color w:val="000000"/>
          <w:sz w:val="24"/>
          <w:szCs w:val="24"/>
        </w:rPr>
        <w:t xml:space="preserve">do Estreito dos Coqueiros </w:t>
      </w:r>
      <w:r w:rsidRPr="008F58CB">
        <w:rPr>
          <w:rFonts w:ascii="Arial" w:hAnsi="Arial" w:cs="Arial"/>
          <w:bCs/>
          <w:color w:val="000000"/>
          <w:sz w:val="24"/>
          <w:szCs w:val="24"/>
        </w:rPr>
        <w:t>é composto pelas seguintes coordenadas:</w:t>
      </w:r>
    </w:p>
    <w:tbl>
      <w:tblPr>
        <w:tblW w:w="4670" w:type="dxa"/>
        <w:jc w:val="center"/>
        <w:tblCellMar>
          <w:left w:w="70" w:type="dxa"/>
          <w:right w:w="70" w:type="dxa"/>
        </w:tblCellMar>
        <w:tblLook w:val="04A0" w:firstRow="1" w:lastRow="0" w:firstColumn="1" w:lastColumn="0" w:noHBand="0" w:noVBand="1"/>
      </w:tblPr>
      <w:tblGrid>
        <w:gridCol w:w="2335"/>
        <w:gridCol w:w="12"/>
        <w:gridCol w:w="2323"/>
      </w:tblGrid>
      <w:tr w:rsidR="008E0FC0" w:rsidRPr="003A791B" w14:paraId="2C577AAE" w14:textId="77777777" w:rsidTr="00591FA5">
        <w:trPr>
          <w:trHeight w:val="509"/>
          <w:jc w:val="center"/>
        </w:trPr>
        <w:tc>
          <w:tcPr>
            <w:tcW w:w="467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89E4F5D" w14:textId="7CDD5D48" w:rsidR="008E0FC0" w:rsidRPr="003A791B" w:rsidRDefault="008E0FC0" w:rsidP="008F58CB">
            <w:pPr>
              <w:spacing w:after="0" w:line="240" w:lineRule="auto"/>
              <w:jc w:val="center"/>
              <w:rPr>
                <w:rFonts w:ascii="Arial" w:hAnsi="Arial" w:cs="Arial"/>
                <w:b/>
                <w:bCs/>
                <w:color w:val="000000"/>
                <w:sz w:val="24"/>
                <w:szCs w:val="24"/>
                <w:lang w:eastAsia="zh-CN"/>
              </w:rPr>
            </w:pPr>
            <w:r w:rsidRPr="003A791B">
              <w:rPr>
                <w:rFonts w:ascii="Arial" w:hAnsi="Arial" w:cs="Arial"/>
                <w:b/>
                <w:bCs/>
                <w:color w:val="000000"/>
                <w:sz w:val="24"/>
                <w:szCs w:val="24"/>
                <w:lang w:eastAsia="zh-CN"/>
              </w:rPr>
              <w:t xml:space="preserve">COORDENADAS POLÍGONO </w:t>
            </w:r>
            <w:r w:rsidR="008F58CB">
              <w:rPr>
                <w:rFonts w:ascii="Arial" w:hAnsi="Arial" w:cs="Arial"/>
                <w:b/>
                <w:bCs/>
                <w:color w:val="000000"/>
                <w:sz w:val="24"/>
                <w:szCs w:val="24"/>
                <w:lang w:eastAsia="zh-CN"/>
              </w:rPr>
              <w:t>DA REGIÃO DO ESTREITO DOS COQUEIROS</w:t>
            </w:r>
          </w:p>
        </w:tc>
      </w:tr>
      <w:tr w:rsidR="008E0FC0" w:rsidRPr="003A791B" w14:paraId="29333DA4" w14:textId="77777777" w:rsidTr="00591FA5">
        <w:trPr>
          <w:trHeight w:val="509"/>
          <w:jc w:val="center"/>
        </w:trPr>
        <w:tc>
          <w:tcPr>
            <w:tcW w:w="4670" w:type="dxa"/>
            <w:gridSpan w:val="3"/>
            <w:vMerge/>
            <w:tcBorders>
              <w:top w:val="single" w:sz="4" w:space="0" w:color="auto"/>
              <w:left w:val="single" w:sz="4" w:space="0" w:color="auto"/>
              <w:bottom w:val="single" w:sz="4" w:space="0" w:color="000000"/>
              <w:right w:val="single" w:sz="4" w:space="0" w:color="000000"/>
            </w:tcBorders>
            <w:vAlign w:val="center"/>
            <w:hideMark/>
          </w:tcPr>
          <w:p w14:paraId="330A322A" w14:textId="77777777" w:rsidR="008E0FC0" w:rsidRPr="003A791B" w:rsidRDefault="008E0FC0" w:rsidP="00591FA5">
            <w:pPr>
              <w:spacing w:after="0" w:line="240" w:lineRule="auto"/>
              <w:rPr>
                <w:rFonts w:ascii="Arial" w:hAnsi="Arial" w:cs="Arial"/>
                <w:b/>
                <w:bCs/>
                <w:color w:val="000000"/>
                <w:sz w:val="24"/>
                <w:szCs w:val="24"/>
                <w:lang w:eastAsia="zh-CN"/>
              </w:rPr>
            </w:pPr>
          </w:p>
        </w:tc>
      </w:tr>
      <w:tr w:rsidR="008E0FC0" w:rsidRPr="003A791B" w14:paraId="171F4FD9" w14:textId="77777777" w:rsidTr="00591FA5">
        <w:trPr>
          <w:trHeight w:val="325"/>
          <w:jc w:val="center"/>
        </w:trPr>
        <w:tc>
          <w:tcPr>
            <w:tcW w:w="234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DD081E3" w14:textId="7C2F3FA1" w:rsidR="008E0FC0" w:rsidRPr="003A791B" w:rsidRDefault="002A091A" w:rsidP="00591FA5">
            <w:pPr>
              <w:spacing w:after="0" w:line="240" w:lineRule="auto"/>
              <w:jc w:val="center"/>
              <w:rPr>
                <w:rFonts w:ascii="Arial" w:hAnsi="Arial" w:cs="Arial"/>
                <w:b/>
                <w:bCs/>
                <w:color w:val="000000"/>
                <w:sz w:val="24"/>
                <w:szCs w:val="24"/>
                <w:lang w:eastAsia="zh-CN"/>
              </w:rPr>
            </w:pPr>
            <w:r w:rsidRPr="003A791B">
              <w:rPr>
                <w:rFonts w:ascii="Arial" w:hAnsi="Arial" w:cs="Arial"/>
                <w:b/>
                <w:bCs/>
                <w:color w:val="000000"/>
                <w:sz w:val="24"/>
                <w:szCs w:val="24"/>
                <w:lang w:eastAsia="zh-CN"/>
              </w:rPr>
              <w:t>Latitude</w:t>
            </w:r>
          </w:p>
        </w:tc>
        <w:tc>
          <w:tcPr>
            <w:tcW w:w="2323" w:type="dxa"/>
            <w:tcBorders>
              <w:top w:val="nil"/>
              <w:left w:val="nil"/>
              <w:bottom w:val="single" w:sz="4" w:space="0" w:color="auto"/>
              <w:right w:val="single" w:sz="4" w:space="0" w:color="auto"/>
            </w:tcBorders>
            <w:shd w:val="clear" w:color="auto" w:fill="auto"/>
            <w:noWrap/>
            <w:vAlign w:val="bottom"/>
            <w:hideMark/>
          </w:tcPr>
          <w:p w14:paraId="3313BBFB" w14:textId="5B05C852" w:rsidR="008E0FC0" w:rsidRPr="003A791B" w:rsidRDefault="002A091A" w:rsidP="00591FA5">
            <w:pPr>
              <w:spacing w:after="0" w:line="240" w:lineRule="auto"/>
              <w:jc w:val="center"/>
              <w:rPr>
                <w:rFonts w:ascii="Arial" w:hAnsi="Arial" w:cs="Arial"/>
                <w:b/>
                <w:bCs/>
                <w:color w:val="000000"/>
                <w:sz w:val="24"/>
                <w:szCs w:val="24"/>
                <w:lang w:eastAsia="zh-CN"/>
              </w:rPr>
            </w:pPr>
            <w:r w:rsidRPr="003A791B">
              <w:rPr>
                <w:rFonts w:ascii="Arial" w:hAnsi="Arial" w:cs="Arial"/>
                <w:b/>
                <w:bCs/>
                <w:color w:val="000000"/>
                <w:sz w:val="24"/>
                <w:szCs w:val="24"/>
                <w:lang w:eastAsia="zh-CN"/>
              </w:rPr>
              <w:t>Longitude</w:t>
            </w:r>
          </w:p>
        </w:tc>
      </w:tr>
      <w:tr w:rsidR="008E0FC0" w:rsidRPr="003A791B" w14:paraId="60342DB2" w14:textId="77777777" w:rsidTr="00591FA5">
        <w:trPr>
          <w:trHeight w:val="325"/>
          <w:jc w:val="center"/>
        </w:trPr>
        <w:tc>
          <w:tcPr>
            <w:tcW w:w="234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746EC22" w14:textId="3011ADC4" w:rsidR="008E0FC0" w:rsidRPr="003A791B" w:rsidRDefault="008E0FC0" w:rsidP="00812B2B">
            <w:pPr>
              <w:spacing w:after="0" w:line="240" w:lineRule="auto"/>
              <w:jc w:val="center"/>
              <w:rPr>
                <w:rFonts w:ascii="Arial" w:hAnsi="Arial" w:cs="Arial"/>
                <w:color w:val="000000"/>
                <w:sz w:val="24"/>
                <w:szCs w:val="24"/>
                <w:lang w:eastAsia="zh-CN"/>
              </w:rPr>
            </w:pPr>
            <w:r>
              <w:rPr>
                <w:rFonts w:ascii="Arial" w:hAnsi="Arial" w:cs="Arial"/>
                <w:color w:val="000000"/>
                <w:sz w:val="24"/>
                <w:szCs w:val="24"/>
              </w:rPr>
              <w:t>2°3</w:t>
            </w:r>
            <w:r w:rsidR="00812B2B">
              <w:rPr>
                <w:rFonts w:ascii="Arial" w:hAnsi="Arial" w:cs="Arial"/>
                <w:color w:val="000000"/>
                <w:sz w:val="24"/>
                <w:szCs w:val="24"/>
              </w:rPr>
              <w:t>9</w:t>
            </w:r>
            <w:r w:rsidRPr="003A791B">
              <w:rPr>
                <w:rFonts w:ascii="Arial" w:hAnsi="Arial" w:cs="Arial"/>
                <w:color w:val="000000"/>
                <w:sz w:val="24"/>
                <w:szCs w:val="24"/>
              </w:rPr>
              <w:t>'</w:t>
            </w:r>
            <w:r>
              <w:rPr>
                <w:rFonts w:ascii="Arial" w:hAnsi="Arial" w:cs="Arial"/>
                <w:color w:val="000000"/>
                <w:sz w:val="24"/>
                <w:szCs w:val="24"/>
              </w:rPr>
              <w:t>4</w:t>
            </w:r>
            <w:r w:rsidR="00812B2B">
              <w:rPr>
                <w:rFonts w:ascii="Arial" w:hAnsi="Arial" w:cs="Arial"/>
                <w:color w:val="000000"/>
                <w:sz w:val="24"/>
                <w:szCs w:val="24"/>
              </w:rPr>
              <w:t>8</w:t>
            </w:r>
            <w:r>
              <w:rPr>
                <w:rFonts w:ascii="Arial" w:hAnsi="Arial" w:cs="Arial"/>
                <w:color w:val="000000"/>
                <w:sz w:val="24"/>
                <w:szCs w:val="24"/>
              </w:rPr>
              <w:t>.</w:t>
            </w:r>
            <w:r w:rsidR="00812B2B">
              <w:rPr>
                <w:rFonts w:ascii="Arial" w:hAnsi="Arial" w:cs="Arial"/>
                <w:color w:val="000000"/>
                <w:sz w:val="24"/>
                <w:szCs w:val="24"/>
              </w:rPr>
              <w:t>71</w:t>
            </w:r>
            <w:r w:rsidRPr="003A791B">
              <w:rPr>
                <w:rFonts w:ascii="Arial" w:hAnsi="Arial" w:cs="Arial"/>
                <w:color w:val="000000"/>
                <w:sz w:val="24"/>
                <w:szCs w:val="24"/>
              </w:rPr>
              <w:t>" S</w:t>
            </w:r>
          </w:p>
        </w:tc>
        <w:tc>
          <w:tcPr>
            <w:tcW w:w="2323" w:type="dxa"/>
            <w:tcBorders>
              <w:top w:val="nil"/>
              <w:left w:val="nil"/>
              <w:bottom w:val="single" w:sz="4" w:space="0" w:color="auto"/>
              <w:right w:val="single" w:sz="4" w:space="0" w:color="auto"/>
            </w:tcBorders>
            <w:shd w:val="clear" w:color="auto" w:fill="auto"/>
            <w:noWrap/>
            <w:vAlign w:val="bottom"/>
            <w:hideMark/>
          </w:tcPr>
          <w:p w14:paraId="66DDA5F2" w14:textId="132DE2E1" w:rsidR="008E0FC0" w:rsidRPr="003A791B" w:rsidRDefault="00812B2B" w:rsidP="00812B2B">
            <w:pPr>
              <w:spacing w:after="0" w:line="240" w:lineRule="auto"/>
              <w:jc w:val="center"/>
              <w:rPr>
                <w:rFonts w:ascii="Arial" w:hAnsi="Arial" w:cs="Arial"/>
                <w:color w:val="000000"/>
                <w:sz w:val="24"/>
                <w:szCs w:val="24"/>
                <w:lang w:eastAsia="zh-CN"/>
              </w:rPr>
            </w:pPr>
            <w:r>
              <w:rPr>
                <w:rFonts w:ascii="Arial" w:hAnsi="Arial" w:cs="Arial"/>
                <w:color w:val="000000"/>
                <w:sz w:val="24"/>
                <w:szCs w:val="24"/>
              </w:rPr>
              <w:t>44°21</w:t>
            </w:r>
            <w:r w:rsidR="008E0FC0">
              <w:rPr>
                <w:rFonts w:ascii="Arial" w:hAnsi="Arial" w:cs="Arial"/>
                <w:color w:val="000000"/>
                <w:sz w:val="24"/>
                <w:szCs w:val="24"/>
              </w:rPr>
              <w:t>'</w:t>
            </w:r>
            <w:r>
              <w:rPr>
                <w:rFonts w:ascii="Arial" w:hAnsi="Arial" w:cs="Arial"/>
                <w:color w:val="000000"/>
                <w:sz w:val="24"/>
                <w:szCs w:val="24"/>
              </w:rPr>
              <w:t>25.44</w:t>
            </w:r>
            <w:r w:rsidR="008E0FC0" w:rsidRPr="003A791B">
              <w:rPr>
                <w:rFonts w:ascii="Arial" w:hAnsi="Arial" w:cs="Arial"/>
                <w:color w:val="000000"/>
                <w:sz w:val="24"/>
                <w:szCs w:val="24"/>
              </w:rPr>
              <w:t>" O</w:t>
            </w:r>
          </w:p>
        </w:tc>
      </w:tr>
      <w:tr w:rsidR="00812B2B" w:rsidRPr="003A791B" w14:paraId="69E8B11C" w14:textId="77777777" w:rsidTr="00812B2B">
        <w:trPr>
          <w:trHeight w:val="325"/>
          <w:jc w:val="center"/>
        </w:trPr>
        <w:tc>
          <w:tcPr>
            <w:tcW w:w="2347" w:type="dxa"/>
            <w:gridSpan w:val="2"/>
            <w:tcBorders>
              <w:top w:val="nil"/>
              <w:left w:val="single" w:sz="4" w:space="0" w:color="auto"/>
              <w:bottom w:val="single" w:sz="4" w:space="0" w:color="auto"/>
              <w:right w:val="single" w:sz="4" w:space="0" w:color="auto"/>
            </w:tcBorders>
            <w:shd w:val="clear" w:color="auto" w:fill="auto"/>
            <w:noWrap/>
            <w:vAlign w:val="bottom"/>
          </w:tcPr>
          <w:p w14:paraId="4CC9FE60" w14:textId="145D1017" w:rsidR="00812B2B" w:rsidRPr="003A791B" w:rsidRDefault="00812B2B" w:rsidP="00812B2B">
            <w:pPr>
              <w:spacing w:after="0" w:line="240" w:lineRule="auto"/>
              <w:jc w:val="center"/>
              <w:rPr>
                <w:rFonts w:ascii="Arial" w:hAnsi="Arial" w:cs="Arial"/>
                <w:color w:val="000000"/>
                <w:sz w:val="24"/>
                <w:szCs w:val="24"/>
                <w:lang w:eastAsia="zh-CN"/>
              </w:rPr>
            </w:pPr>
            <w:r>
              <w:rPr>
                <w:rFonts w:ascii="Arial" w:hAnsi="Arial" w:cs="Arial"/>
                <w:color w:val="000000"/>
                <w:sz w:val="24"/>
                <w:szCs w:val="24"/>
              </w:rPr>
              <w:t>2°39</w:t>
            </w:r>
            <w:r w:rsidRPr="003A791B">
              <w:rPr>
                <w:rFonts w:ascii="Arial" w:hAnsi="Arial" w:cs="Arial"/>
                <w:color w:val="000000"/>
                <w:sz w:val="24"/>
                <w:szCs w:val="24"/>
              </w:rPr>
              <w:t>'</w:t>
            </w:r>
            <w:r>
              <w:rPr>
                <w:rFonts w:ascii="Arial" w:hAnsi="Arial" w:cs="Arial"/>
                <w:color w:val="000000"/>
                <w:sz w:val="24"/>
                <w:szCs w:val="24"/>
              </w:rPr>
              <w:t>48.78</w:t>
            </w:r>
            <w:r w:rsidRPr="003A791B">
              <w:rPr>
                <w:rFonts w:ascii="Arial" w:hAnsi="Arial" w:cs="Arial"/>
                <w:color w:val="000000"/>
                <w:sz w:val="24"/>
                <w:szCs w:val="24"/>
              </w:rPr>
              <w:t>" S</w:t>
            </w:r>
          </w:p>
        </w:tc>
        <w:tc>
          <w:tcPr>
            <w:tcW w:w="2323" w:type="dxa"/>
            <w:tcBorders>
              <w:top w:val="nil"/>
              <w:left w:val="nil"/>
              <w:bottom w:val="single" w:sz="4" w:space="0" w:color="auto"/>
              <w:right w:val="single" w:sz="4" w:space="0" w:color="auto"/>
            </w:tcBorders>
            <w:shd w:val="clear" w:color="auto" w:fill="auto"/>
            <w:noWrap/>
            <w:vAlign w:val="bottom"/>
          </w:tcPr>
          <w:p w14:paraId="7C307440" w14:textId="764D2ADA" w:rsidR="00812B2B" w:rsidRPr="003A791B" w:rsidRDefault="00812B2B" w:rsidP="00812B2B">
            <w:pPr>
              <w:spacing w:after="0" w:line="240" w:lineRule="auto"/>
              <w:jc w:val="center"/>
              <w:rPr>
                <w:rFonts w:ascii="Arial" w:hAnsi="Arial" w:cs="Arial"/>
                <w:color w:val="000000"/>
                <w:sz w:val="24"/>
                <w:szCs w:val="24"/>
                <w:lang w:eastAsia="zh-CN"/>
              </w:rPr>
            </w:pPr>
            <w:r>
              <w:rPr>
                <w:rFonts w:ascii="Arial" w:hAnsi="Arial" w:cs="Arial"/>
                <w:color w:val="000000"/>
                <w:sz w:val="24"/>
                <w:szCs w:val="24"/>
              </w:rPr>
              <w:t>44°21'33.68</w:t>
            </w:r>
            <w:r w:rsidRPr="003A791B">
              <w:rPr>
                <w:rFonts w:ascii="Arial" w:hAnsi="Arial" w:cs="Arial"/>
                <w:color w:val="000000"/>
                <w:sz w:val="24"/>
                <w:szCs w:val="24"/>
              </w:rPr>
              <w:t>" O</w:t>
            </w:r>
          </w:p>
        </w:tc>
      </w:tr>
      <w:tr w:rsidR="00812B2B" w:rsidRPr="003A791B" w14:paraId="51EAB2C6" w14:textId="77777777" w:rsidTr="00812B2B">
        <w:trPr>
          <w:trHeight w:val="325"/>
          <w:jc w:val="center"/>
        </w:trPr>
        <w:tc>
          <w:tcPr>
            <w:tcW w:w="2347" w:type="dxa"/>
            <w:gridSpan w:val="2"/>
            <w:tcBorders>
              <w:top w:val="nil"/>
              <w:left w:val="single" w:sz="4" w:space="0" w:color="auto"/>
              <w:bottom w:val="single" w:sz="4" w:space="0" w:color="auto"/>
              <w:right w:val="single" w:sz="4" w:space="0" w:color="auto"/>
            </w:tcBorders>
            <w:shd w:val="clear" w:color="auto" w:fill="auto"/>
            <w:noWrap/>
            <w:vAlign w:val="bottom"/>
          </w:tcPr>
          <w:p w14:paraId="1EDF74BD" w14:textId="3E24F1A9" w:rsidR="00812B2B" w:rsidRPr="003A791B" w:rsidRDefault="00812B2B" w:rsidP="00812B2B">
            <w:pPr>
              <w:spacing w:after="0" w:line="240" w:lineRule="auto"/>
              <w:jc w:val="center"/>
              <w:rPr>
                <w:rFonts w:ascii="Arial" w:hAnsi="Arial" w:cs="Arial"/>
                <w:color w:val="000000"/>
                <w:sz w:val="24"/>
                <w:szCs w:val="24"/>
                <w:lang w:eastAsia="zh-CN"/>
              </w:rPr>
            </w:pPr>
            <w:r>
              <w:rPr>
                <w:rFonts w:ascii="Arial" w:hAnsi="Arial" w:cs="Arial"/>
                <w:color w:val="000000"/>
                <w:sz w:val="24"/>
                <w:szCs w:val="24"/>
              </w:rPr>
              <w:t>2°39</w:t>
            </w:r>
            <w:r w:rsidRPr="003A791B">
              <w:rPr>
                <w:rFonts w:ascii="Arial" w:hAnsi="Arial" w:cs="Arial"/>
                <w:color w:val="000000"/>
                <w:sz w:val="24"/>
                <w:szCs w:val="24"/>
              </w:rPr>
              <w:t>'</w:t>
            </w:r>
            <w:r>
              <w:rPr>
                <w:rFonts w:ascii="Arial" w:hAnsi="Arial" w:cs="Arial"/>
                <w:color w:val="000000"/>
                <w:sz w:val="24"/>
                <w:szCs w:val="24"/>
              </w:rPr>
              <w:t>26.86</w:t>
            </w:r>
            <w:r w:rsidRPr="003A791B">
              <w:rPr>
                <w:rFonts w:ascii="Arial" w:hAnsi="Arial" w:cs="Arial"/>
                <w:color w:val="000000"/>
                <w:sz w:val="24"/>
                <w:szCs w:val="24"/>
              </w:rPr>
              <w:t>" S</w:t>
            </w:r>
          </w:p>
        </w:tc>
        <w:tc>
          <w:tcPr>
            <w:tcW w:w="2323" w:type="dxa"/>
            <w:tcBorders>
              <w:top w:val="nil"/>
              <w:left w:val="nil"/>
              <w:bottom w:val="single" w:sz="4" w:space="0" w:color="auto"/>
              <w:right w:val="single" w:sz="4" w:space="0" w:color="auto"/>
            </w:tcBorders>
            <w:shd w:val="clear" w:color="auto" w:fill="auto"/>
            <w:noWrap/>
            <w:vAlign w:val="bottom"/>
          </w:tcPr>
          <w:p w14:paraId="7D8E29E8" w14:textId="489B822A" w:rsidR="00812B2B" w:rsidRPr="003A791B" w:rsidRDefault="00812B2B" w:rsidP="00812B2B">
            <w:pPr>
              <w:spacing w:after="0" w:line="240" w:lineRule="auto"/>
              <w:jc w:val="center"/>
              <w:rPr>
                <w:rFonts w:ascii="Arial" w:hAnsi="Arial" w:cs="Arial"/>
                <w:color w:val="000000"/>
                <w:sz w:val="24"/>
                <w:szCs w:val="24"/>
                <w:lang w:eastAsia="zh-CN"/>
              </w:rPr>
            </w:pPr>
            <w:r>
              <w:rPr>
                <w:rFonts w:ascii="Arial" w:hAnsi="Arial" w:cs="Arial"/>
                <w:color w:val="000000"/>
                <w:sz w:val="24"/>
                <w:szCs w:val="24"/>
              </w:rPr>
              <w:t>44°21'33.68</w:t>
            </w:r>
            <w:r w:rsidRPr="003A791B">
              <w:rPr>
                <w:rFonts w:ascii="Arial" w:hAnsi="Arial" w:cs="Arial"/>
                <w:color w:val="000000"/>
                <w:sz w:val="24"/>
                <w:szCs w:val="24"/>
              </w:rPr>
              <w:t>" O</w:t>
            </w:r>
          </w:p>
        </w:tc>
      </w:tr>
      <w:tr w:rsidR="00812B2B" w:rsidRPr="003A791B" w14:paraId="4C9CAE0E" w14:textId="77777777" w:rsidTr="00591FA5">
        <w:trPr>
          <w:trHeight w:val="325"/>
          <w:jc w:val="center"/>
        </w:trPr>
        <w:tc>
          <w:tcPr>
            <w:tcW w:w="2347" w:type="dxa"/>
            <w:gridSpan w:val="2"/>
            <w:tcBorders>
              <w:top w:val="nil"/>
              <w:left w:val="single" w:sz="4" w:space="0" w:color="auto"/>
              <w:bottom w:val="single" w:sz="4" w:space="0" w:color="auto"/>
              <w:right w:val="single" w:sz="4" w:space="0" w:color="auto"/>
            </w:tcBorders>
            <w:shd w:val="clear" w:color="auto" w:fill="auto"/>
            <w:noWrap/>
            <w:vAlign w:val="bottom"/>
          </w:tcPr>
          <w:p w14:paraId="33D93BC2" w14:textId="77BB72FC" w:rsidR="00812B2B" w:rsidRPr="003A791B" w:rsidRDefault="00812B2B" w:rsidP="00812B2B">
            <w:pPr>
              <w:spacing w:after="0" w:line="240" w:lineRule="auto"/>
              <w:jc w:val="center"/>
              <w:rPr>
                <w:rFonts w:ascii="Arial" w:hAnsi="Arial" w:cs="Arial"/>
                <w:color w:val="000000"/>
                <w:sz w:val="24"/>
                <w:szCs w:val="24"/>
                <w:lang w:eastAsia="zh-CN"/>
              </w:rPr>
            </w:pPr>
            <w:r>
              <w:rPr>
                <w:rFonts w:ascii="Arial" w:hAnsi="Arial" w:cs="Arial"/>
                <w:color w:val="000000"/>
                <w:sz w:val="24"/>
                <w:szCs w:val="24"/>
              </w:rPr>
              <w:t>2°38</w:t>
            </w:r>
            <w:r w:rsidRPr="003A791B">
              <w:rPr>
                <w:rFonts w:ascii="Arial" w:hAnsi="Arial" w:cs="Arial"/>
                <w:color w:val="000000"/>
                <w:sz w:val="24"/>
                <w:szCs w:val="24"/>
              </w:rPr>
              <w:t>'</w:t>
            </w:r>
            <w:r>
              <w:rPr>
                <w:rFonts w:ascii="Arial" w:hAnsi="Arial" w:cs="Arial"/>
                <w:color w:val="000000"/>
                <w:sz w:val="24"/>
                <w:szCs w:val="24"/>
              </w:rPr>
              <w:t>56.02</w:t>
            </w:r>
            <w:r w:rsidRPr="003A791B">
              <w:rPr>
                <w:rFonts w:ascii="Arial" w:hAnsi="Arial" w:cs="Arial"/>
                <w:color w:val="000000"/>
                <w:sz w:val="24"/>
                <w:szCs w:val="24"/>
              </w:rPr>
              <w:t>" S</w:t>
            </w:r>
          </w:p>
        </w:tc>
        <w:tc>
          <w:tcPr>
            <w:tcW w:w="2323" w:type="dxa"/>
            <w:tcBorders>
              <w:top w:val="nil"/>
              <w:left w:val="nil"/>
              <w:bottom w:val="single" w:sz="4" w:space="0" w:color="auto"/>
              <w:right w:val="single" w:sz="4" w:space="0" w:color="auto"/>
            </w:tcBorders>
            <w:shd w:val="clear" w:color="auto" w:fill="auto"/>
            <w:noWrap/>
            <w:vAlign w:val="bottom"/>
          </w:tcPr>
          <w:p w14:paraId="2FD6558C" w14:textId="76539985" w:rsidR="00812B2B" w:rsidRPr="003A791B" w:rsidRDefault="00812B2B" w:rsidP="00812B2B">
            <w:pPr>
              <w:spacing w:after="0" w:line="240" w:lineRule="auto"/>
              <w:jc w:val="center"/>
              <w:rPr>
                <w:rFonts w:ascii="Arial" w:hAnsi="Arial" w:cs="Arial"/>
                <w:color w:val="000000"/>
                <w:sz w:val="24"/>
                <w:szCs w:val="24"/>
                <w:lang w:eastAsia="zh-CN"/>
              </w:rPr>
            </w:pPr>
            <w:r>
              <w:rPr>
                <w:rFonts w:ascii="Arial" w:hAnsi="Arial" w:cs="Arial"/>
                <w:color w:val="000000"/>
                <w:sz w:val="24"/>
                <w:szCs w:val="24"/>
              </w:rPr>
              <w:t>44°21'32.79</w:t>
            </w:r>
            <w:r w:rsidRPr="003A791B">
              <w:rPr>
                <w:rFonts w:ascii="Arial" w:hAnsi="Arial" w:cs="Arial"/>
                <w:color w:val="000000"/>
                <w:sz w:val="24"/>
                <w:szCs w:val="24"/>
              </w:rPr>
              <w:t>" O</w:t>
            </w:r>
          </w:p>
        </w:tc>
      </w:tr>
      <w:tr w:rsidR="00812B2B" w:rsidRPr="003A791B" w14:paraId="1951AB6B" w14:textId="77777777" w:rsidTr="00591FA5">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1CE32E4" w14:textId="3889B83C" w:rsidR="00812B2B" w:rsidRPr="003A791B" w:rsidRDefault="00812B2B" w:rsidP="00812B2B">
            <w:pPr>
              <w:spacing w:after="0" w:line="240" w:lineRule="auto"/>
              <w:jc w:val="center"/>
              <w:rPr>
                <w:rFonts w:ascii="Arial" w:hAnsi="Arial" w:cs="Arial"/>
                <w:color w:val="000000"/>
                <w:sz w:val="24"/>
                <w:szCs w:val="24"/>
              </w:rPr>
            </w:pPr>
            <w:r>
              <w:rPr>
                <w:rFonts w:ascii="Arial" w:hAnsi="Arial" w:cs="Arial"/>
                <w:color w:val="000000"/>
                <w:sz w:val="24"/>
                <w:szCs w:val="24"/>
              </w:rPr>
              <w:t>2°38</w:t>
            </w:r>
            <w:r w:rsidRPr="003A791B">
              <w:rPr>
                <w:rFonts w:ascii="Arial" w:hAnsi="Arial" w:cs="Arial"/>
                <w:color w:val="000000"/>
                <w:sz w:val="24"/>
                <w:szCs w:val="24"/>
              </w:rPr>
              <w:t>'</w:t>
            </w:r>
            <w:r>
              <w:rPr>
                <w:rFonts w:ascii="Arial" w:hAnsi="Arial" w:cs="Arial"/>
                <w:color w:val="000000"/>
                <w:sz w:val="24"/>
                <w:szCs w:val="24"/>
              </w:rPr>
              <w:t>41.99</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4E832C92" w14:textId="05D0163B" w:rsidR="00812B2B" w:rsidRPr="003A791B" w:rsidRDefault="00812B2B" w:rsidP="00812B2B">
            <w:pPr>
              <w:spacing w:after="0" w:line="240" w:lineRule="auto"/>
              <w:jc w:val="center"/>
              <w:rPr>
                <w:rFonts w:ascii="Arial" w:hAnsi="Arial" w:cs="Arial"/>
                <w:color w:val="000000"/>
                <w:sz w:val="24"/>
                <w:szCs w:val="24"/>
              </w:rPr>
            </w:pPr>
            <w:r>
              <w:rPr>
                <w:rFonts w:ascii="Arial" w:hAnsi="Arial" w:cs="Arial"/>
                <w:color w:val="000000"/>
                <w:sz w:val="24"/>
                <w:szCs w:val="24"/>
              </w:rPr>
              <w:t>44°21'35.26</w:t>
            </w:r>
            <w:r w:rsidRPr="003A791B">
              <w:rPr>
                <w:rFonts w:ascii="Arial" w:hAnsi="Arial" w:cs="Arial"/>
                <w:color w:val="000000"/>
                <w:sz w:val="24"/>
                <w:szCs w:val="24"/>
              </w:rPr>
              <w:t>" O</w:t>
            </w:r>
          </w:p>
        </w:tc>
      </w:tr>
      <w:tr w:rsidR="00803556" w:rsidRPr="003A791B" w14:paraId="7A7CA6F8" w14:textId="77777777" w:rsidTr="00591FA5">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D29DB32" w14:textId="4EC83FFA" w:rsidR="00803556" w:rsidRPr="003A791B" w:rsidRDefault="00803556" w:rsidP="00803556">
            <w:pPr>
              <w:spacing w:after="0" w:line="240" w:lineRule="auto"/>
              <w:jc w:val="center"/>
              <w:rPr>
                <w:rFonts w:ascii="Arial" w:hAnsi="Arial" w:cs="Arial"/>
                <w:color w:val="000000"/>
                <w:sz w:val="24"/>
                <w:szCs w:val="24"/>
              </w:rPr>
            </w:pPr>
            <w:r>
              <w:rPr>
                <w:rFonts w:ascii="Arial" w:hAnsi="Arial" w:cs="Arial"/>
                <w:color w:val="000000"/>
                <w:sz w:val="24"/>
                <w:szCs w:val="24"/>
              </w:rPr>
              <w:t>2°38</w:t>
            </w:r>
            <w:r w:rsidRPr="003A791B">
              <w:rPr>
                <w:rFonts w:ascii="Arial" w:hAnsi="Arial" w:cs="Arial"/>
                <w:color w:val="000000"/>
                <w:sz w:val="24"/>
                <w:szCs w:val="24"/>
              </w:rPr>
              <w:t>'</w:t>
            </w:r>
            <w:r>
              <w:rPr>
                <w:rFonts w:ascii="Arial" w:hAnsi="Arial" w:cs="Arial"/>
                <w:color w:val="000000"/>
                <w:sz w:val="24"/>
                <w:szCs w:val="24"/>
              </w:rPr>
              <w:t>35.80</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79CAF742" w14:textId="2A7C245D" w:rsidR="00803556" w:rsidRPr="003A791B" w:rsidRDefault="00803556" w:rsidP="00803556">
            <w:pPr>
              <w:spacing w:after="0" w:line="240" w:lineRule="auto"/>
              <w:jc w:val="center"/>
              <w:rPr>
                <w:rFonts w:ascii="Arial" w:hAnsi="Arial" w:cs="Arial"/>
                <w:color w:val="000000"/>
                <w:sz w:val="24"/>
                <w:szCs w:val="24"/>
              </w:rPr>
            </w:pPr>
            <w:r>
              <w:rPr>
                <w:rFonts w:ascii="Arial" w:hAnsi="Arial" w:cs="Arial"/>
                <w:color w:val="000000"/>
                <w:sz w:val="24"/>
                <w:szCs w:val="24"/>
              </w:rPr>
              <w:t>44°21'39.21</w:t>
            </w:r>
            <w:r w:rsidRPr="003A791B">
              <w:rPr>
                <w:rFonts w:ascii="Arial" w:hAnsi="Arial" w:cs="Arial"/>
                <w:color w:val="000000"/>
                <w:sz w:val="24"/>
                <w:szCs w:val="24"/>
              </w:rPr>
              <w:t>" O</w:t>
            </w:r>
          </w:p>
        </w:tc>
      </w:tr>
      <w:tr w:rsidR="00803556" w:rsidRPr="003A791B" w14:paraId="372C2659" w14:textId="77777777" w:rsidTr="00591FA5">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B1E6C03" w14:textId="4E076DA5" w:rsidR="00803556" w:rsidRPr="003A791B" w:rsidRDefault="00803556" w:rsidP="00803556">
            <w:pPr>
              <w:spacing w:after="0" w:line="240" w:lineRule="auto"/>
              <w:jc w:val="center"/>
              <w:rPr>
                <w:rFonts w:ascii="Arial" w:hAnsi="Arial" w:cs="Arial"/>
                <w:color w:val="000000"/>
                <w:sz w:val="24"/>
                <w:szCs w:val="24"/>
              </w:rPr>
            </w:pPr>
            <w:r>
              <w:rPr>
                <w:rFonts w:ascii="Arial" w:hAnsi="Arial" w:cs="Arial"/>
                <w:color w:val="000000"/>
                <w:sz w:val="24"/>
                <w:szCs w:val="24"/>
              </w:rPr>
              <w:t>2°38</w:t>
            </w:r>
            <w:r w:rsidRPr="003A791B">
              <w:rPr>
                <w:rFonts w:ascii="Arial" w:hAnsi="Arial" w:cs="Arial"/>
                <w:color w:val="000000"/>
                <w:sz w:val="24"/>
                <w:szCs w:val="24"/>
              </w:rPr>
              <w:t>'</w:t>
            </w:r>
            <w:r>
              <w:rPr>
                <w:rFonts w:ascii="Arial" w:hAnsi="Arial" w:cs="Arial"/>
                <w:color w:val="000000"/>
                <w:sz w:val="24"/>
                <w:szCs w:val="24"/>
              </w:rPr>
              <w:t>35.21</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79226290" w14:textId="2164AE9A" w:rsidR="00803556" w:rsidRPr="003A791B" w:rsidRDefault="00803556" w:rsidP="00803556">
            <w:pPr>
              <w:spacing w:after="0" w:line="240" w:lineRule="auto"/>
              <w:jc w:val="center"/>
              <w:rPr>
                <w:rFonts w:ascii="Arial" w:hAnsi="Arial" w:cs="Arial"/>
                <w:color w:val="000000"/>
                <w:sz w:val="24"/>
                <w:szCs w:val="24"/>
              </w:rPr>
            </w:pPr>
            <w:r>
              <w:rPr>
                <w:rFonts w:ascii="Arial" w:hAnsi="Arial" w:cs="Arial"/>
                <w:color w:val="000000"/>
                <w:sz w:val="24"/>
                <w:szCs w:val="24"/>
              </w:rPr>
              <w:t>44°21'30.31</w:t>
            </w:r>
            <w:r w:rsidRPr="003A791B">
              <w:rPr>
                <w:rFonts w:ascii="Arial" w:hAnsi="Arial" w:cs="Arial"/>
                <w:color w:val="000000"/>
                <w:sz w:val="24"/>
                <w:szCs w:val="24"/>
              </w:rPr>
              <w:t>" O</w:t>
            </w:r>
          </w:p>
        </w:tc>
      </w:tr>
      <w:tr w:rsidR="00803556" w:rsidRPr="003A791B" w14:paraId="6A3BF1DB" w14:textId="77777777" w:rsidTr="00591FA5">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3C7FDDF" w14:textId="39F9C7B6" w:rsidR="00803556" w:rsidRPr="003A791B" w:rsidRDefault="00803556" w:rsidP="00803556">
            <w:pPr>
              <w:spacing w:after="0" w:line="240" w:lineRule="auto"/>
              <w:jc w:val="center"/>
              <w:rPr>
                <w:rFonts w:ascii="Arial" w:hAnsi="Arial" w:cs="Arial"/>
                <w:color w:val="000000"/>
                <w:sz w:val="24"/>
                <w:szCs w:val="24"/>
              </w:rPr>
            </w:pPr>
            <w:r>
              <w:rPr>
                <w:rFonts w:ascii="Arial" w:hAnsi="Arial" w:cs="Arial"/>
                <w:color w:val="000000"/>
                <w:sz w:val="24"/>
                <w:szCs w:val="24"/>
              </w:rPr>
              <w:t>2°38</w:t>
            </w:r>
            <w:r w:rsidRPr="003A791B">
              <w:rPr>
                <w:rFonts w:ascii="Arial" w:hAnsi="Arial" w:cs="Arial"/>
                <w:color w:val="000000"/>
                <w:sz w:val="24"/>
                <w:szCs w:val="24"/>
              </w:rPr>
              <w:t>'</w:t>
            </w:r>
            <w:r>
              <w:rPr>
                <w:rFonts w:ascii="Arial" w:hAnsi="Arial" w:cs="Arial"/>
                <w:color w:val="000000"/>
                <w:sz w:val="24"/>
                <w:szCs w:val="24"/>
              </w:rPr>
              <w:t>32.83</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1A63302D" w14:textId="530B0ED0" w:rsidR="00803556" w:rsidRPr="003A791B" w:rsidRDefault="00803556" w:rsidP="00803556">
            <w:pPr>
              <w:spacing w:after="0" w:line="240" w:lineRule="auto"/>
              <w:jc w:val="center"/>
              <w:rPr>
                <w:rFonts w:ascii="Arial" w:hAnsi="Arial" w:cs="Arial"/>
                <w:color w:val="000000"/>
                <w:sz w:val="24"/>
                <w:szCs w:val="24"/>
              </w:rPr>
            </w:pPr>
            <w:r>
              <w:rPr>
                <w:rFonts w:ascii="Arial" w:hAnsi="Arial" w:cs="Arial"/>
                <w:color w:val="000000"/>
                <w:sz w:val="24"/>
                <w:szCs w:val="24"/>
              </w:rPr>
              <w:t>44°21'31.64</w:t>
            </w:r>
            <w:r w:rsidRPr="003A791B">
              <w:rPr>
                <w:rFonts w:ascii="Arial" w:hAnsi="Arial" w:cs="Arial"/>
                <w:color w:val="000000"/>
                <w:sz w:val="24"/>
                <w:szCs w:val="24"/>
              </w:rPr>
              <w:t>" O</w:t>
            </w:r>
          </w:p>
        </w:tc>
      </w:tr>
      <w:tr w:rsidR="00803556" w:rsidRPr="003A791B" w14:paraId="7879881C" w14:textId="77777777" w:rsidTr="00591FA5">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8BA51A7" w14:textId="347E149D" w:rsidR="00803556" w:rsidRPr="003A791B" w:rsidRDefault="00803556" w:rsidP="00803556">
            <w:pPr>
              <w:spacing w:after="0" w:line="240" w:lineRule="auto"/>
              <w:jc w:val="center"/>
              <w:rPr>
                <w:rFonts w:ascii="Arial" w:hAnsi="Arial" w:cs="Arial"/>
                <w:color w:val="000000"/>
                <w:sz w:val="24"/>
                <w:szCs w:val="24"/>
              </w:rPr>
            </w:pPr>
            <w:r>
              <w:rPr>
                <w:rFonts w:ascii="Arial" w:hAnsi="Arial" w:cs="Arial"/>
                <w:color w:val="000000"/>
                <w:sz w:val="24"/>
                <w:szCs w:val="24"/>
              </w:rPr>
              <w:t>2°38</w:t>
            </w:r>
            <w:r w:rsidRPr="003A791B">
              <w:rPr>
                <w:rFonts w:ascii="Arial" w:hAnsi="Arial" w:cs="Arial"/>
                <w:color w:val="000000"/>
                <w:sz w:val="24"/>
                <w:szCs w:val="24"/>
              </w:rPr>
              <w:t>'</w:t>
            </w:r>
            <w:r>
              <w:rPr>
                <w:rFonts w:ascii="Arial" w:hAnsi="Arial" w:cs="Arial"/>
                <w:color w:val="000000"/>
                <w:sz w:val="24"/>
                <w:szCs w:val="24"/>
              </w:rPr>
              <w:t>44.75</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3EDB2725" w14:textId="126499B6" w:rsidR="00803556" w:rsidRPr="003A791B" w:rsidRDefault="00803556" w:rsidP="00803556">
            <w:pPr>
              <w:spacing w:after="0" w:line="240" w:lineRule="auto"/>
              <w:jc w:val="center"/>
              <w:rPr>
                <w:rFonts w:ascii="Arial" w:hAnsi="Arial" w:cs="Arial"/>
                <w:color w:val="000000"/>
                <w:sz w:val="24"/>
                <w:szCs w:val="24"/>
              </w:rPr>
            </w:pPr>
            <w:r>
              <w:rPr>
                <w:rFonts w:ascii="Arial" w:hAnsi="Arial" w:cs="Arial"/>
                <w:color w:val="000000"/>
                <w:sz w:val="24"/>
                <w:szCs w:val="24"/>
              </w:rPr>
              <w:t>44°21'27.91</w:t>
            </w:r>
            <w:r w:rsidRPr="003A791B">
              <w:rPr>
                <w:rFonts w:ascii="Arial" w:hAnsi="Arial" w:cs="Arial"/>
                <w:color w:val="000000"/>
                <w:sz w:val="24"/>
                <w:szCs w:val="24"/>
              </w:rPr>
              <w:t>" O</w:t>
            </w:r>
          </w:p>
        </w:tc>
      </w:tr>
      <w:tr w:rsidR="00803556" w:rsidRPr="003A791B" w14:paraId="0D2206C7" w14:textId="77777777" w:rsidTr="00591FA5">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96799EC" w14:textId="0FAB6C7C" w:rsidR="00803556" w:rsidRPr="003A791B" w:rsidRDefault="00803556" w:rsidP="00803556">
            <w:pPr>
              <w:spacing w:after="0" w:line="240" w:lineRule="auto"/>
              <w:jc w:val="center"/>
              <w:rPr>
                <w:rFonts w:ascii="Arial" w:hAnsi="Arial" w:cs="Arial"/>
                <w:color w:val="000000"/>
                <w:sz w:val="24"/>
                <w:szCs w:val="24"/>
              </w:rPr>
            </w:pPr>
            <w:r>
              <w:rPr>
                <w:rFonts w:ascii="Arial" w:hAnsi="Arial" w:cs="Arial"/>
                <w:color w:val="000000"/>
                <w:sz w:val="24"/>
                <w:szCs w:val="24"/>
              </w:rPr>
              <w:t>2°39</w:t>
            </w:r>
            <w:r w:rsidRPr="003A791B">
              <w:rPr>
                <w:rFonts w:ascii="Arial" w:hAnsi="Arial" w:cs="Arial"/>
                <w:color w:val="000000"/>
                <w:sz w:val="24"/>
                <w:szCs w:val="24"/>
              </w:rPr>
              <w:t>'</w:t>
            </w:r>
            <w:r>
              <w:rPr>
                <w:rFonts w:ascii="Arial" w:hAnsi="Arial" w:cs="Arial"/>
                <w:color w:val="000000"/>
                <w:sz w:val="24"/>
                <w:szCs w:val="24"/>
              </w:rPr>
              <w:t>6.67</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4688E766" w14:textId="0A00802D" w:rsidR="00803556" w:rsidRPr="003A791B" w:rsidRDefault="00803556" w:rsidP="00803556">
            <w:pPr>
              <w:spacing w:after="0" w:line="240" w:lineRule="auto"/>
              <w:jc w:val="center"/>
              <w:rPr>
                <w:rFonts w:ascii="Arial" w:hAnsi="Arial" w:cs="Arial"/>
                <w:color w:val="000000"/>
                <w:sz w:val="24"/>
                <w:szCs w:val="24"/>
              </w:rPr>
            </w:pPr>
            <w:r>
              <w:rPr>
                <w:rFonts w:ascii="Arial" w:hAnsi="Arial" w:cs="Arial"/>
                <w:color w:val="000000"/>
                <w:sz w:val="24"/>
                <w:szCs w:val="24"/>
              </w:rPr>
              <w:t>44°21'26.05</w:t>
            </w:r>
            <w:r w:rsidRPr="003A791B">
              <w:rPr>
                <w:rFonts w:ascii="Arial" w:hAnsi="Arial" w:cs="Arial"/>
                <w:color w:val="000000"/>
                <w:sz w:val="24"/>
                <w:szCs w:val="24"/>
              </w:rPr>
              <w:t>" O</w:t>
            </w:r>
          </w:p>
        </w:tc>
      </w:tr>
      <w:tr w:rsidR="00803556" w:rsidRPr="003A791B" w14:paraId="291FA5F6" w14:textId="77777777" w:rsidTr="00591FA5">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D6AC826" w14:textId="2E07EF38" w:rsidR="00803556" w:rsidRPr="003A791B" w:rsidRDefault="00803556" w:rsidP="00803556">
            <w:pPr>
              <w:spacing w:after="0" w:line="240" w:lineRule="auto"/>
              <w:jc w:val="center"/>
              <w:rPr>
                <w:rFonts w:ascii="Arial" w:hAnsi="Arial" w:cs="Arial"/>
                <w:color w:val="000000"/>
                <w:sz w:val="24"/>
                <w:szCs w:val="24"/>
              </w:rPr>
            </w:pPr>
            <w:r>
              <w:rPr>
                <w:rFonts w:ascii="Arial" w:hAnsi="Arial" w:cs="Arial"/>
                <w:color w:val="000000"/>
                <w:sz w:val="24"/>
                <w:szCs w:val="24"/>
              </w:rPr>
              <w:t>2°39</w:t>
            </w:r>
            <w:r w:rsidRPr="003A791B">
              <w:rPr>
                <w:rFonts w:ascii="Arial" w:hAnsi="Arial" w:cs="Arial"/>
                <w:color w:val="000000"/>
                <w:sz w:val="24"/>
                <w:szCs w:val="24"/>
              </w:rPr>
              <w:t>'</w:t>
            </w:r>
            <w:r>
              <w:rPr>
                <w:rFonts w:ascii="Arial" w:hAnsi="Arial" w:cs="Arial"/>
                <w:color w:val="000000"/>
                <w:sz w:val="24"/>
                <w:szCs w:val="24"/>
              </w:rPr>
              <w:t>16.44</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348D3B10" w14:textId="05A5FA97" w:rsidR="00803556" w:rsidRPr="003A791B" w:rsidRDefault="00803556" w:rsidP="00803556">
            <w:pPr>
              <w:spacing w:after="0" w:line="240" w:lineRule="auto"/>
              <w:jc w:val="center"/>
              <w:rPr>
                <w:rFonts w:ascii="Arial" w:hAnsi="Arial" w:cs="Arial"/>
                <w:color w:val="000000"/>
                <w:sz w:val="24"/>
                <w:szCs w:val="24"/>
              </w:rPr>
            </w:pPr>
            <w:r>
              <w:rPr>
                <w:rFonts w:ascii="Arial" w:hAnsi="Arial" w:cs="Arial"/>
                <w:color w:val="000000"/>
                <w:sz w:val="24"/>
                <w:szCs w:val="24"/>
              </w:rPr>
              <w:t>44°21'27.11</w:t>
            </w:r>
            <w:r w:rsidRPr="003A791B">
              <w:rPr>
                <w:rFonts w:ascii="Arial" w:hAnsi="Arial" w:cs="Arial"/>
                <w:color w:val="000000"/>
                <w:sz w:val="24"/>
                <w:szCs w:val="24"/>
              </w:rPr>
              <w:t>" O</w:t>
            </w:r>
          </w:p>
        </w:tc>
      </w:tr>
      <w:tr w:rsidR="00803556" w:rsidRPr="003A791B" w14:paraId="2D4EC558" w14:textId="77777777" w:rsidTr="00591FA5">
        <w:trPr>
          <w:trHeight w:val="325"/>
          <w:jc w:val="center"/>
        </w:trPr>
        <w:tc>
          <w:tcPr>
            <w:tcW w:w="23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E2E9D58" w14:textId="5E7C56DE" w:rsidR="00803556" w:rsidRPr="003A791B" w:rsidRDefault="00803556" w:rsidP="00803556">
            <w:pPr>
              <w:spacing w:after="0" w:line="240" w:lineRule="auto"/>
              <w:jc w:val="center"/>
              <w:rPr>
                <w:rFonts w:ascii="Arial" w:hAnsi="Arial" w:cs="Arial"/>
                <w:color w:val="000000"/>
                <w:sz w:val="24"/>
                <w:szCs w:val="24"/>
              </w:rPr>
            </w:pPr>
            <w:r>
              <w:rPr>
                <w:rFonts w:ascii="Arial" w:hAnsi="Arial" w:cs="Arial"/>
                <w:color w:val="000000"/>
                <w:sz w:val="24"/>
                <w:szCs w:val="24"/>
              </w:rPr>
              <w:t>2°39</w:t>
            </w:r>
            <w:r w:rsidRPr="003A791B">
              <w:rPr>
                <w:rFonts w:ascii="Arial" w:hAnsi="Arial" w:cs="Arial"/>
                <w:color w:val="000000"/>
                <w:sz w:val="24"/>
                <w:szCs w:val="24"/>
              </w:rPr>
              <w:t>'</w:t>
            </w:r>
            <w:r>
              <w:rPr>
                <w:rFonts w:ascii="Arial" w:hAnsi="Arial" w:cs="Arial"/>
                <w:color w:val="000000"/>
                <w:sz w:val="24"/>
                <w:szCs w:val="24"/>
              </w:rPr>
              <w:t>30.25</w:t>
            </w:r>
            <w:r w:rsidRPr="003A791B">
              <w:rPr>
                <w:rFonts w:ascii="Arial" w:hAnsi="Arial" w:cs="Arial"/>
                <w:color w:val="000000"/>
                <w:sz w:val="24"/>
                <w:szCs w:val="24"/>
              </w:rPr>
              <w:t>" S</w:t>
            </w:r>
          </w:p>
        </w:tc>
        <w:tc>
          <w:tcPr>
            <w:tcW w:w="2323" w:type="dxa"/>
            <w:tcBorders>
              <w:top w:val="single" w:sz="4" w:space="0" w:color="auto"/>
              <w:left w:val="nil"/>
              <w:bottom w:val="single" w:sz="4" w:space="0" w:color="auto"/>
              <w:right w:val="single" w:sz="4" w:space="0" w:color="auto"/>
            </w:tcBorders>
            <w:shd w:val="clear" w:color="auto" w:fill="auto"/>
            <w:noWrap/>
            <w:vAlign w:val="bottom"/>
          </w:tcPr>
          <w:p w14:paraId="1D56FDAE" w14:textId="7D31E260" w:rsidR="00803556" w:rsidRPr="003A791B" w:rsidRDefault="00803556" w:rsidP="00803556">
            <w:pPr>
              <w:spacing w:after="0" w:line="240" w:lineRule="auto"/>
              <w:jc w:val="center"/>
              <w:rPr>
                <w:rFonts w:ascii="Arial" w:hAnsi="Arial" w:cs="Arial"/>
                <w:color w:val="000000"/>
                <w:sz w:val="24"/>
                <w:szCs w:val="24"/>
              </w:rPr>
            </w:pPr>
            <w:r>
              <w:rPr>
                <w:rFonts w:ascii="Arial" w:hAnsi="Arial" w:cs="Arial"/>
                <w:color w:val="000000"/>
                <w:sz w:val="24"/>
                <w:szCs w:val="24"/>
              </w:rPr>
              <w:t>44°21'27.20</w:t>
            </w:r>
            <w:r w:rsidRPr="003A791B">
              <w:rPr>
                <w:rFonts w:ascii="Arial" w:hAnsi="Arial" w:cs="Arial"/>
                <w:color w:val="000000"/>
                <w:sz w:val="24"/>
                <w:szCs w:val="24"/>
              </w:rPr>
              <w:t>" O</w:t>
            </w:r>
          </w:p>
        </w:tc>
      </w:tr>
      <w:tr w:rsidR="00EF3C14" w:rsidRPr="003A791B" w14:paraId="792EB4A2"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F57F3C" w14:textId="5475EC45" w:rsidR="00EF3C14" w:rsidRDefault="00EF3C14" w:rsidP="00EF3C14">
            <w:pPr>
              <w:spacing w:after="0" w:line="240" w:lineRule="auto"/>
              <w:jc w:val="center"/>
              <w:rPr>
                <w:rFonts w:ascii="Arial" w:hAnsi="Arial" w:cs="Arial"/>
                <w:b/>
                <w:bCs/>
                <w:color w:val="000000"/>
                <w:sz w:val="24"/>
                <w:szCs w:val="24"/>
                <w:lang w:eastAsia="zh-CN"/>
              </w:rPr>
            </w:pPr>
            <w:r>
              <w:rPr>
                <w:rFonts w:ascii="Arial" w:hAnsi="Arial" w:cs="Arial"/>
                <w:color w:val="000000"/>
                <w:sz w:val="24"/>
                <w:szCs w:val="24"/>
              </w:rPr>
              <w:t>2°39</w:t>
            </w:r>
            <w:r w:rsidRPr="003A791B">
              <w:rPr>
                <w:rFonts w:ascii="Arial" w:hAnsi="Arial" w:cs="Arial"/>
                <w:color w:val="000000"/>
                <w:sz w:val="24"/>
                <w:szCs w:val="24"/>
              </w:rPr>
              <w:t>'</w:t>
            </w:r>
            <w:r>
              <w:rPr>
                <w:rFonts w:ascii="Arial" w:hAnsi="Arial" w:cs="Arial"/>
                <w:color w:val="000000"/>
                <w:sz w:val="24"/>
                <w:szCs w:val="24"/>
              </w:rPr>
              <w:t>34.15</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21EF878" w14:textId="5A1234FC" w:rsidR="00EF3C14" w:rsidRPr="00E04169" w:rsidRDefault="00EF3C14" w:rsidP="00EF3C14">
            <w:pPr>
              <w:spacing w:after="0" w:line="240" w:lineRule="auto"/>
              <w:jc w:val="center"/>
              <w:rPr>
                <w:rFonts w:ascii="Arial" w:hAnsi="Arial" w:cs="Arial"/>
                <w:color w:val="000000"/>
                <w:sz w:val="24"/>
                <w:szCs w:val="24"/>
              </w:rPr>
            </w:pPr>
            <w:r>
              <w:rPr>
                <w:rFonts w:ascii="Arial" w:hAnsi="Arial" w:cs="Arial"/>
                <w:color w:val="000000"/>
                <w:sz w:val="24"/>
                <w:szCs w:val="24"/>
              </w:rPr>
              <w:t>44°21'25.39</w:t>
            </w:r>
            <w:r w:rsidRPr="003A791B">
              <w:rPr>
                <w:rFonts w:ascii="Arial" w:hAnsi="Arial" w:cs="Arial"/>
                <w:color w:val="000000"/>
                <w:sz w:val="24"/>
                <w:szCs w:val="24"/>
              </w:rPr>
              <w:t>" O</w:t>
            </w:r>
          </w:p>
        </w:tc>
      </w:tr>
      <w:tr w:rsidR="00EF3C14" w:rsidRPr="003A791B" w14:paraId="0393753E"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D4AF08" w14:textId="37CB63B1" w:rsidR="00EF3C14" w:rsidRDefault="00EF3C14" w:rsidP="00EF3C14">
            <w:pPr>
              <w:spacing w:after="0" w:line="240" w:lineRule="auto"/>
              <w:jc w:val="center"/>
              <w:rPr>
                <w:rFonts w:ascii="Arial" w:hAnsi="Arial" w:cs="Arial"/>
                <w:b/>
                <w:bCs/>
                <w:color w:val="000000"/>
                <w:sz w:val="24"/>
                <w:szCs w:val="24"/>
                <w:lang w:eastAsia="zh-CN"/>
              </w:rPr>
            </w:pPr>
            <w:r>
              <w:rPr>
                <w:rFonts w:ascii="Arial" w:hAnsi="Arial" w:cs="Arial"/>
                <w:color w:val="000000"/>
                <w:sz w:val="24"/>
                <w:szCs w:val="24"/>
              </w:rPr>
              <w:t>2°39</w:t>
            </w:r>
            <w:r w:rsidRPr="003A791B">
              <w:rPr>
                <w:rFonts w:ascii="Arial" w:hAnsi="Arial" w:cs="Arial"/>
                <w:color w:val="000000"/>
                <w:sz w:val="24"/>
                <w:szCs w:val="24"/>
              </w:rPr>
              <w:t>'</w:t>
            </w:r>
            <w:r>
              <w:rPr>
                <w:rFonts w:ascii="Arial" w:hAnsi="Arial" w:cs="Arial"/>
                <w:color w:val="000000"/>
                <w:sz w:val="24"/>
                <w:szCs w:val="24"/>
              </w:rPr>
              <w:t>42.62</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D4B79FB" w14:textId="205D004F" w:rsidR="00EF3C14" w:rsidRDefault="00EF3C14" w:rsidP="00EF3C14">
            <w:pPr>
              <w:spacing w:after="0" w:line="240" w:lineRule="auto"/>
              <w:jc w:val="center"/>
              <w:rPr>
                <w:rFonts w:ascii="Arial" w:hAnsi="Arial" w:cs="Arial"/>
                <w:b/>
                <w:bCs/>
                <w:color w:val="000000"/>
                <w:sz w:val="24"/>
                <w:szCs w:val="24"/>
                <w:lang w:eastAsia="zh-CN"/>
              </w:rPr>
            </w:pPr>
            <w:r>
              <w:rPr>
                <w:rFonts w:ascii="Arial" w:hAnsi="Arial" w:cs="Arial"/>
                <w:color w:val="000000"/>
                <w:sz w:val="24"/>
                <w:szCs w:val="24"/>
              </w:rPr>
              <w:t>44°21'25.32</w:t>
            </w:r>
            <w:r w:rsidRPr="003A791B">
              <w:rPr>
                <w:rFonts w:ascii="Arial" w:hAnsi="Arial" w:cs="Arial"/>
                <w:color w:val="000000"/>
                <w:sz w:val="24"/>
                <w:szCs w:val="24"/>
              </w:rPr>
              <w:t>" O</w:t>
            </w:r>
          </w:p>
        </w:tc>
      </w:tr>
      <w:tr w:rsidR="00EF3C14" w:rsidRPr="003A791B" w14:paraId="579C6470"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058418" w14:textId="6A5932DC" w:rsidR="00EF3C14" w:rsidRPr="003A791B" w:rsidRDefault="00EF3C14" w:rsidP="00DB6D74">
            <w:pPr>
              <w:spacing w:after="0" w:line="240" w:lineRule="auto"/>
              <w:jc w:val="center"/>
              <w:rPr>
                <w:rFonts w:ascii="Arial" w:hAnsi="Arial" w:cs="Arial"/>
                <w:color w:val="000000"/>
                <w:sz w:val="24"/>
                <w:szCs w:val="24"/>
              </w:rPr>
            </w:pPr>
            <w:r>
              <w:rPr>
                <w:rFonts w:ascii="Arial" w:hAnsi="Arial" w:cs="Arial"/>
                <w:color w:val="000000"/>
                <w:sz w:val="24"/>
                <w:szCs w:val="24"/>
              </w:rPr>
              <w:t>2°39</w:t>
            </w:r>
            <w:r w:rsidRPr="003A791B">
              <w:rPr>
                <w:rFonts w:ascii="Arial" w:hAnsi="Arial" w:cs="Arial"/>
                <w:color w:val="000000"/>
                <w:sz w:val="24"/>
                <w:szCs w:val="24"/>
              </w:rPr>
              <w:t>'</w:t>
            </w:r>
            <w:r w:rsidR="00DB6D74">
              <w:rPr>
                <w:rFonts w:ascii="Arial" w:hAnsi="Arial" w:cs="Arial"/>
                <w:color w:val="000000"/>
                <w:sz w:val="24"/>
                <w:szCs w:val="24"/>
              </w:rPr>
              <w:t>48.71</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DA96BE1" w14:textId="6FF8EA42" w:rsidR="00EF3C14" w:rsidRPr="003A791B" w:rsidRDefault="00EF3C14" w:rsidP="00EF3C14">
            <w:pPr>
              <w:spacing w:after="0" w:line="240" w:lineRule="auto"/>
              <w:jc w:val="center"/>
              <w:rPr>
                <w:rFonts w:ascii="Arial" w:hAnsi="Arial" w:cs="Arial"/>
                <w:color w:val="000000"/>
                <w:sz w:val="24"/>
                <w:szCs w:val="24"/>
              </w:rPr>
            </w:pPr>
            <w:r>
              <w:rPr>
                <w:rFonts w:ascii="Arial" w:hAnsi="Arial" w:cs="Arial"/>
                <w:color w:val="000000"/>
                <w:sz w:val="24"/>
                <w:szCs w:val="24"/>
              </w:rPr>
              <w:t>44°21'</w:t>
            </w:r>
            <w:r w:rsidR="00DB6D74">
              <w:rPr>
                <w:rFonts w:ascii="Arial" w:hAnsi="Arial" w:cs="Arial"/>
                <w:color w:val="000000"/>
                <w:sz w:val="24"/>
                <w:szCs w:val="24"/>
              </w:rPr>
              <w:t>2</w:t>
            </w:r>
            <w:r>
              <w:rPr>
                <w:rFonts w:ascii="Arial" w:hAnsi="Arial" w:cs="Arial"/>
                <w:color w:val="000000"/>
                <w:sz w:val="24"/>
                <w:szCs w:val="24"/>
              </w:rPr>
              <w:t>5</w:t>
            </w:r>
            <w:r w:rsidR="00DB6D74">
              <w:rPr>
                <w:rFonts w:ascii="Arial" w:hAnsi="Arial" w:cs="Arial"/>
                <w:color w:val="000000"/>
                <w:sz w:val="24"/>
                <w:szCs w:val="24"/>
              </w:rPr>
              <w:t>.44</w:t>
            </w:r>
            <w:r w:rsidRPr="003A791B">
              <w:rPr>
                <w:rFonts w:ascii="Arial" w:hAnsi="Arial" w:cs="Arial"/>
                <w:color w:val="000000"/>
                <w:sz w:val="24"/>
                <w:szCs w:val="24"/>
              </w:rPr>
              <w:t>" O</w:t>
            </w:r>
          </w:p>
        </w:tc>
      </w:tr>
      <w:tr w:rsidR="00DB6D74" w:rsidRPr="003A791B" w14:paraId="67E04DA4" w14:textId="77777777" w:rsidTr="00591FA5">
        <w:trPr>
          <w:trHeight w:val="325"/>
          <w:jc w:val="center"/>
        </w:trPr>
        <w:tc>
          <w:tcPr>
            <w:tcW w:w="23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C60464" w14:textId="3C1CF23B" w:rsidR="00DB6D74" w:rsidRPr="003A791B" w:rsidRDefault="00DB6D74" w:rsidP="00DB6D74">
            <w:pPr>
              <w:spacing w:after="0" w:line="240" w:lineRule="auto"/>
              <w:jc w:val="center"/>
              <w:rPr>
                <w:rFonts w:ascii="Arial" w:hAnsi="Arial" w:cs="Arial"/>
                <w:color w:val="000000"/>
                <w:sz w:val="24"/>
                <w:szCs w:val="24"/>
              </w:rPr>
            </w:pPr>
            <w:r>
              <w:rPr>
                <w:rFonts w:ascii="Arial" w:hAnsi="Arial" w:cs="Arial"/>
                <w:color w:val="000000"/>
                <w:sz w:val="24"/>
                <w:szCs w:val="24"/>
              </w:rPr>
              <w:t>2°39</w:t>
            </w:r>
            <w:r w:rsidRPr="003A791B">
              <w:rPr>
                <w:rFonts w:ascii="Arial" w:hAnsi="Arial" w:cs="Arial"/>
                <w:color w:val="000000"/>
                <w:sz w:val="24"/>
                <w:szCs w:val="24"/>
              </w:rPr>
              <w:t>'</w:t>
            </w:r>
            <w:r>
              <w:rPr>
                <w:rFonts w:ascii="Arial" w:hAnsi="Arial" w:cs="Arial"/>
                <w:color w:val="000000"/>
                <w:sz w:val="24"/>
                <w:szCs w:val="24"/>
              </w:rPr>
              <w:t>41.45</w:t>
            </w:r>
            <w:r w:rsidRPr="003A791B">
              <w:rPr>
                <w:rFonts w:ascii="Arial" w:hAnsi="Arial" w:cs="Arial"/>
                <w:color w:val="000000"/>
                <w:sz w:val="24"/>
                <w:szCs w:val="24"/>
              </w:rPr>
              <w:t>" S</w:t>
            </w:r>
          </w:p>
        </w:tc>
        <w:tc>
          <w:tcPr>
            <w:tcW w:w="23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8A332CA" w14:textId="4661039B" w:rsidR="00DB6D74" w:rsidRPr="003A791B" w:rsidRDefault="00DB6D74" w:rsidP="00DB6D74">
            <w:pPr>
              <w:spacing w:after="0" w:line="240" w:lineRule="auto"/>
              <w:jc w:val="center"/>
              <w:rPr>
                <w:rFonts w:ascii="Arial" w:hAnsi="Arial" w:cs="Arial"/>
                <w:color w:val="000000"/>
                <w:sz w:val="24"/>
                <w:szCs w:val="24"/>
              </w:rPr>
            </w:pPr>
            <w:r>
              <w:rPr>
                <w:rFonts w:ascii="Arial" w:hAnsi="Arial" w:cs="Arial"/>
                <w:color w:val="000000"/>
                <w:sz w:val="24"/>
                <w:szCs w:val="24"/>
              </w:rPr>
              <w:t>44°21'30.86</w:t>
            </w:r>
            <w:r w:rsidRPr="003A791B">
              <w:rPr>
                <w:rFonts w:ascii="Arial" w:hAnsi="Arial" w:cs="Arial"/>
                <w:color w:val="000000"/>
                <w:sz w:val="24"/>
                <w:szCs w:val="24"/>
              </w:rPr>
              <w:t>" O</w:t>
            </w:r>
          </w:p>
        </w:tc>
      </w:tr>
    </w:tbl>
    <w:p w14:paraId="020944BA" w14:textId="77777777" w:rsidR="008E0FC0" w:rsidRDefault="008E0FC0" w:rsidP="008E0FC0">
      <w:pPr>
        <w:pStyle w:val="PargrafodaLista"/>
        <w:tabs>
          <w:tab w:val="left" w:pos="142"/>
          <w:tab w:val="left" w:pos="1560"/>
        </w:tabs>
        <w:spacing w:after="0" w:line="360" w:lineRule="auto"/>
        <w:ind w:left="1440" w:right="-1"/>
        <w:jc w:val="both"/>
        <w:rPr>
          <w:rFonts w:ascii="Arial" w:hAnsi="Arial" w:cs="Arial"/>
          <w:bCs/>
          <w:color w:val="000000"/>
          <w:sz w:val="24"/>
          <w:szCs w:val="24"/>
        </w:rPr>
      </w:pPr>
    </w:p>
    <w:p w14:paraId="74E9551B" w14:textId="680108B3" w:rsidR="00275AA8" w:rsidRPr="00081CFE" w:rsidRDefault="00275AA8" w:rsidP="00275AA8">
      <w:pPr>
        <w:pStyle w:val="PargrafodaLista"/>
        <w:widowControl w:val="0"/>
        <w:overflowPunct w:val="0"/>
        <w:autoSpaceDE w:val="0"/>
        <w:autoSpaceDN w:val="0"/>
        <w:adjustRightInd w:val="0"/>
        <w:spacing w:after="0" w:line="360" w:lineRule="auto"/>
        <w:ind w:left="1440"/>
        <w:jc w:val="both"/>
        <w:rPr>
          <w:rFonts w:ascii="Arial" w:hAnsi="Arial" w:cs="Arial"/>
          <w:bCs/>
          <w:color w:val="000000"/>
          <w:sz w:val="24"/>
          <w:szCs w:val="24"/>
        </w:rPr>
      </w:pPr>
      <w:r>
        <w:rPr>
          <w:rFonts w:ascii="Arial" w:hAnsi="Arial" w:cs="Arial"/>
          <w:bCs/>
          <w:color w:val="000000"/>
          <w:sz w:val="24"/>
          <w:szCs w:val="24"/>
        </w:rPr>
        <w:t>Nessa área será</w:t>
      </w:r>
      <w:r w:rsidR="00F057B2">
        <w:rPr>
          <w:rFonts w:ascii="Arial" w:hAnsi="Arial" w:cs="Arial"/>
          <w:bCs/>
          <w:color w:val="000000"/>
          <w:sz w:val="24"/>
          <w:szCs w:val="24"/>
        </w:rPr>
        <w:t xml:space="preserve"> executada</w:t>
      </w:r>
      <w:r>
        <w:rPr>
          <w:rFonts w:ascii="Arial" w:hAnsi="Arial" w:cs="Arial"/>
          <w:bCs/>
          <w:color w:val="000000"/>
          <w:sz w:val="24"/>
          <w:szCs w:val="24"/>
        </w:rPr>
        <w:t xml:space="preserve"> a campanha de batimetria</w:t>
      </w:r>
      <w:r w:rsidR="00F057B2">
        <w:rPr>
          <w:rFonts w:ascii="Arial" w:hAnsi="Arial" w:cs="Arial"/>
          <w:bCs/>
          <w:color w:val="000000"/>
          <w:sz w:val="24"/>
          <w:szCs w:val="24"/>
        </w:rPr>
        <w:t xml:space="preserve"> prevista</w:t>
      </w:r>
      <w:r>
        <w:rPr>
          <w:rFonts w:ascii="Arial" w:hAnsi="Arial" w:cs="Arial"/>
          <w:bCs/>
          <w:color w:val="000000"/>
          <w:sz w:val="24"/>
          <w:szCs w:val="24"/>
        </w:rPr>
        <w:t xml:space="preserve">.  </w:t>
      </w:r>
    </w:p>
    <w:p w14:paraId="628D137C" w14:textId="61A8C5FA" w:rsidR="00F32E55" w:rsidRPr="00F32E55" w:rsidRDefault="00F32E55" w:rsidP="00F32E55">
      <w:pPr>
        <w:pStyle w:val="PargrafodaLista"/>
        <w:widowControl w:val="0"/>
        <w:overflowPunct w:val="0"/>
        <w:autoSpaceDE w:val="0"/>
        <w:autoSpaceDN w:val="0"/>
        <w:adjustRightInd w:val="0"/>
        <w:spacing w:after="0" w:line="360" w:lineRule="auto"/>
        <w:ind w:left="0" w:firstLine="1134"/>
        <w:jc w:val="both"/>
        <w:rPr>
          <w:rFonts w:ascii="Arial" w:hAnsi="Arial" w:cs="Arial"/>
          <w:bCs/>
          <w:color w:val="000000"/>
          <w:sz w:val="24"/>
          <w:szCs w:val="24"/>
        </w:rPr>
      </w:pPr>
      <w:r w:rsidRPr="00F32E55">
        <w:rPr>
          <w:rFonts w:ascii="Arial" w:hAnsi="Arial" w:cs="Arial"/>
          <w:bCs/>
          <w:color w:val="000000"/>
          <w:sz w:val="24"/>
          <w:szCs w:val="24"/>
        </w:rPr>
        <w:t xml:space="preserve">Ressalvamos que as Figuras anteriormente citadas (Figuras 1 a 8), assim como seus arquivos em formato KMZ, encontram-se disponíveis no site </w:t>
      </w:r>
      <w:hyperlink r:id="rId11" w:history="1">
        <w:r w:rsidRPr="00F32E55">
          <w:rPr>
            <w:rFonts w:ascii="Arial" w:hAnsi="Arial" w:cs="Arial"/>
            <w:color w:val="000000"/>
            <w:sz w:val="24"/>
            <w:szCs w:val="24"/>
          </w:rPr>
          <w:t>www.emap.ma.gov.br</w:t>
        </w:r>
      </w:hyperlink>
      <w:r w:rsidRPr="00F32E55">
        <w:rPr>
          <w:rFonts w:ascii="Arial" w:hAnsi="Arial" w:cs="Arial"/>
          <w:bCs/>
          <w:color w:val="000000"/>
          <w:sz w:val="24"/>
          <w:szCs w:val="24"/>
        </w:rPr>
        <w:t>, n</w:t>
      </w:r>
      <w:r>
        <w:rPr>
          <w:rFonts w:ascii="Arial" w:hAnsi="Arial" w:cs="Arial"/>
          <w:bCs/>
          <w:color w:val="000000"/>
          <w:sz w:val="24"/>
          <w:szCs w:val="24"/>
        </w:rPr>
        <w:t>os links: transparência/compras</w:t>
      </w:r>
      <w:r w:rsidR="006A49C9">
        <w:rPr>
          <w:rFonts w:ascii="Arial" w:hAnsi="Arial" w:cs="Arial"/>
          <w:bCs/>
          <w:color w:val="000000"/>
          <w:sz w:val="24"/>
          <w:szCs w:val="24"/>
        </w:rPr>
        <w:t>.</w:t>
      </w:r>
    </w:p>
    <w:p w14:paraId="16AAD55B" w14:textId="77777777" w:rsidR="00FA6B10" w:rsidRDefault="00FA6B10" w:rsidP="00FA6B10">
      <w:pPr>
        <w:pStyle w:val="PargrafodaLista"/>
        <w:tabs>
          <w:tab w:val="left" w:pos="142"/>
          <w:tab w:val="left" w:pos="1560"/>
        </w:tabs>
        <w:spacing w:after="0" w:line="360" w:lineRule="auto"/>
        <w:ind w:left="1440" w:right="-1"/>
        <w:jc w:val="both"/>
        <w:rPr>
          <w:rFonts w:ascii="Arial" w:hAnsi="Arial" w:cs="Arial"/>
          <w:bCs/>
          <w:color w:val="000000"/>
          <w:sz w:val="24"/>
          <w:szCs w:val="24"/>
        </w:rPr>
      </w:pPr>
    </w:p>
    <w:p w14:paraId="5BBBCEB8" w14:textId="77777777" w:rsidR="00BA37B2" w:rsidRDefault="00BA37B2" w:rsidP="00FA6B10">
      <w:pPr>
        <w:pStyle w:val="PargrafodaLista"/>
        <w:tabs>
          <w:tab w:val="left" w:pos="142"/>
          <w:tab w:val="left" w:pos="1560"/>
        </w:tabs>
        <w:spacing w:after="0" w:line="360" w:lineRule="auto"/>
        <w:ind w:left="1440" w:right="-1"/>
        <w:jc w:val="both"/>
        <w:rPr>
          <w:rFonts w:ascii="Arial" w:hAnsi="Arial" w:cs="Arial"/>
          <w:bCs/>
          <w:color w:val="000000"/>
          <w:sz w:val="24"/>
          <w:szCs w:val="24"/>
        </w:rPr>
      </w:pPr>
    </w:p>
    <w:p w14:paraId="003DB3A1" w14:textId="2370CD5F" w:rsidR="0091135E" w:rsidRPr="00BD62C2" w:rsidRDefault="0091135E" w:rsidP="009E21F1">
      <w:pPr>
        <w:pStyle w:val="PargrafodaLista"/>
        <w:numPr>
          <w:ilvl w:val="3"/>
          <w:numId w:val="31"/>
        </w:numPr>
        <w:tabs>
          <w:tab w:val="left" w:pos="142"/>
          <w:tab w:val="left" w:pos="1134"/>
        </w:tabs>
        <w:suppressAutoHyphens/>
        <w:autoSpaceDE w:val="0"/>
        <w:spacing w:after="0" w:line="360" w:lineRule="auto"/>
        <w:jc w:val="both"/>
        <w:rPr>
          <w:rFonts w:ascii="Arial" w:hAnsi="Arial" w:cs="Arial"/>
          <w:b/>
          <w:bCs/>
          <w:i/>
          <w:iCs/>
          <w:color w:val="000000"/>
          <w:sz w:val="24"/>
          <w:szCs w:val="24"/>
        </w:rPr>
      </w:pPr>
      <w:r w:rsidRPr="00BD62C2">
        <w:rPr>
          <w:rFonts w:ascii="Arial" w:hAnsi="Arial" w:cs="Arial"/>
          <w:b/>
          <w:bCs/>
          <w:color w:val="000000"/>
          <w:sz w:val="24"/>
          <w:szCs w:val="24"/>
        </w:rPr>
        <w:t>Exigências para LH Categoria “A”</w:t>
      </w:r>
    </w:p>
    <w:p w14:paraId="3367158B" w14:textId="3F17C616" w:rsidR="00181328" w:rsidRPr="00BD62C2" w:rsidRDefault="0091135E" w:rsidP="00985968">
      <w:pPr>
        <w:widowControl w:val="0"/>
        <w:overflowPunct w:val="0"/>
        <w:autoSpaceDE w:val="0"/>
        <w:autoSpaceDN w:val="0"/>
        <w:adjustRightInd w:val="0"/>
        <w:spacing w:after="0" w:line="360" w:lineRule="auto"/>
        <w:ind w:firstLine="1134"/>
        <w:jc w:val="both"/>
        <w:rPr>
          <w:rFonts w:ascii="Arial" w:hAnsi="Arial" w:cs="Arial"/>
          <w:sz w:val="24"/>
          <w:szCs w:val="36"/>
        </w:rPr>
      </w:pPr>
      <w:r w:rsidRPr="00BD62C2">
        <w:rPr>
          <w:rFonts w:ascii="Arial" w:hAnsi="Arial" w:cs="Arial"/>
          <w:sz w:val="24"/>
          <w:szCs w:val="36"/>
        </w:rPr>
        <w:t>A CONTRATADA que realizar um LH de categoria “A” deverá:</w:t>
      </w:r>
    </w:p>
    <w:p w14:paraId="37E4D9C5" w14:textId="6089C0FE" w:rsidR="0091135E" w:rsidRPr="00F17E4E" w:rsidRDefault="0091135E" w:rsidP="009E21F1">
      <w:pPr>
        <w:pStyle w:val="PargrafodaLista"/>
        <w:widowControl w:val="0"/>
        <w:numPr>
          <w:ilvl w:val="0"/>
          <w:numId w:val="30"/>
        </w:numPr>
        <w:overflowPunct w:val="0"/>
        <w:autoSpaceDE w:val="0"/>
        <w:autoSpaceDN w:val="0"/>
        <w:adjustRightInd w:val="0"/>
        <w:spacing w:after="0" w:line="360" w:lineRule="auto"/>
        <w:jc w:val="both"/>
        <w:rPr>
          <w:rFonts w:ascii="Arial" w:hAnsi="Arial" w:cs="Arial"/>
          <w:sz w:val="24"/>
          <w:szCs w:val="36"/>
        </w:rPr>
      </w:pPr>
      <w:r w:rsidRPr="00F17E4E">
        <w:rPr>
          <w:rFonts w:ascii="Arial" w:hAnsi="Arial" w:cs="Arial"/>
          <w:sz w:val="24"/>
          <w:szCs w:val="36"/>
        </w:rPr>
        <w:t xml:space="preserve">Cumprir os procedimentos técnicos estabelecidos no </w:t>
      </w:r>
      <w:r w:rsidR="00025D61" w:rsidRPr="00F17E4E">
        <w:rPr>
          <w:rFonts w:ascii="Arial" w:hAnsi="Arial" w:cs="Arial"/>
          <w:sz w:val="24"/>
          <w:szCs w:val="36"/>
        </w:rPr>
        <w:t>Anexo J da NORMA</w:t>
      </w:r>
      <w:r w:rsidR="00A3531F">
        <w:rPr>
          <w:rFonts w:ascii="Arial" w:hAnsi="Arial" w:cs="Arial"/>
          <w:sz w:val="24"/>
          <w:szCs w:val="36"/>
        </w:rPr>
        <w:t>M</w:t>
      </w:r>
      <w:r w:rsidR="00A83E3C" w:rsidRPr="00F17E4E">
        <w:rPr>
          <w:rFonts w:ascii="Arial" w:hAnsi="Arial" w:cs="Arial"/>
          <w:sz w:val="24"/>
          <w:szCs w:val="36"/>
        </w:rPr>
        <w:t>-</w:t>
      </w:r>
      <w:r w:rsidR="00025D61" w:rsidRPr="00F17E4E">
        <w:rPr>
          <w:rFonts w:ascii="Arial" w:hAnsi="Arial" w:cs="Arial"/>
          <w:sz w:val="24"/>
          <w:szCs w:val="36"/>
        </w:rPr>
        <w:t xml:space="preserve"> </w:t>
      </w:r>
      <w:r w:rsidR="00985968" w:rsidRPr="00F17E4E">
        <w:rPr>
          <w:rFonts w:ascii="Arial" w:hAnsi="Arial" w:cs="Arial"/>
          <w:sz w:val="24"/>
          <w:szCs w:val="36"/>
        </w:rPr>
        <w:t>25.</w:t>
      </w:r>
    </w:p>
    <w:p w14:paraId="618325B8" w14:textId="1DD80B46" w:rsidR="0091135E" w:rsidRPr="00F17E4E" w:rsidRDefault="00F54F9F" w:rsidP="009E21F1">
      <w:pPr>
        <w:pStyle w:val="PargrafodaLista"/>
        <w:widowControl w:val="0"/>
        <w:numPr>
          <w:ilvl w:val="0"/>
          <w:numId w:val="30"/>
        </w:numPr>
        <w:overflowPunct w:val="0"/>
        <w:autoSpaceDE w:val="0"/>
        <w:autoSpaceDN w:val="0"/>
        <w:adjustRightInd w:val="0"/>
        <w:spacing w:after="0" w:line="360" w:lineRule="auto"/>
        <w:jc w:val="both"/>
        <w:rPr>
          <w:rFonts w:ascii="Arial" w:hAnsi="Arial" w:cs="Arial"/>
          <w:sz w:val="24"/>
          <w:szCs w:val="24"/>
        </w:rPr>
      </w:pPr>
      <w:r w:rsidRPr="00F17E4E">
        <w:rPr>
          <w:rFonts w:ascii="Arial" w:hAnsi="Arial" w:cs="Arial"/>
          <w:sz w:val="24"/>
          <w:szCs w:val="24"/>
        </w:rPr>
        <w:t>Enviar ao CHM</w:t>
      </w:r>
      <w:r w:rsidR="0091135E" w:rsidRPr="00F17E4E">
        <w:rPr>
          <w:rFonts w:ascii="Arial" w:hAnsi="Arial" w:cs="Arial"/>
          <w:sz w:val="24"/>
          <w:szCs w:val="24"/>
        </w:rPr>
        <w:t xml:space="preserve"> até </w:t>
      </w:r>
      <w:r w:rsidRPr="00F17E4E">
        <w:rPr>
          <w:rFonts w:ascii="Arial" w:hAnsi="Arial" w:cs="Arial"/>
          <w:sz w:val="24"/>
          <w:szCs w:val="24"/>
        </w:rPr>
        <w:t>03 (</w:t>
      </w:r>
      <w:r w:rsidR="0091135E" w:rsidRPr="00F17E4E">
        <w:rPr>
          <w:rFonts w:ascii="Arial" w:hAnsi="Arial" w:cs="Arial"/>
          <w:sz w:val="24"/>
          <w:szCs w:val="24"/>
        </w:rPr>
        <w:t>três</w:t>
      </w:r>
      <w:r w:rsidRPr="00F17E4E">
        <w:rPr>
          <w:rFonts w:ascii="Arial" w:hAnsi="Arial" w:cs="Arial"/>
          <w:sz w:val="24"/>
          <w:szCs w:val="24"/>
        </w:rPr>
        <w:t>)</w:t>
      </w:r>
      <w:r w:rsidR="0091135E" w:rsidRPr="00F17E4E">
        <w:rPr>
          <w:rFonts w:ascii="Arial" w:hAnsi="Arial" w:cs="Arial"/>
          <w:sz w:val="24"/>
          <w:szCs w:val="24"/>
        </w:rPr>
        <w:t xml:space="preserve"> meses após o término do prazo autorizado para execução do LH, independente de quaisquer providências ou aprovação pela contratante, os dados brutos e os demais dados e documentos produzidos no LH, além do Relatório do Levantamento, conforme modelo do Anexo K da </w:t>
      </w:r>
      <w:r w:rsidR="00A83E3C" w:rsidRPr="00F17E4E">
        <w:rPr>
          <w:rFonts w:ascii="Arial" w:hAnsi="Arial" w:cs="Arial"/>
          <w:sz w:val="24"/>
          <w:szCs w:val="24"/>
        </w:rPr>
        <w:t>NORMA</w:t>
      </w:r>
      <w:r w:rsidR="00EE0CF5">
        <w:rPr>
          <w:rFonts w:ascii="Arial" w:hAnsi="Arial" w:cs="Arial"/>
          <w:sz w:val="24"/>
          <w:szCs w:val="24"/>
        </w:rPr>
        <w:t>N</w:t>
      </w:r>
      <w:r w:rsidR="00A83E3C" w:rsidRPr="00F17E4E">
        <w:rPr>
          <w:rFonts w:ascii="Arial" w:hAnsi="Arial" w:cs="Arial"/>
          <w:sz w:val="24"/>
          <w:szCs w:val="24"/>
        </w:rPr>
        <w:t>- 25</w:t>
      </w:r>
      <w:r w:rsidR="00985968" w:rsidRPr="00F17E4E">
        <w:rPr>
          <w:rFonts w:ascii="Arial" w:hAnsi="Arial" w:cs="Arial"/>
          <w:sz w:val="24"/>
          <w:szCs w:val="24"/>
        </w:rPr>
        <w:t>.</w:t>
      </w:r>
    </w:p>
    <w:p w14:paraId="49F919F7" w14:textId="292F3DAB" w:rsidR="00E37841" w:rsidRPr="00F17E4E" w:rsidRDefault="0091135E" w:rsidP="009E21F1">
      <w:pPr>
        <w:pStyle w:val="PargrafodaLista"/>
        <w:widowControl w:val="0"/>
        <w:numPr>
          <w:ilvl w:val="0"/>
          <w:numId w:val="30"/>
        </w:numPr>
        <w:overflowPunct w:val="0"/>
        <w:autoSpaceDE w:val="0"/>
        <w:autoSpaceDN w:val="0"/>
        <w:adjustRightInd w:val="0"/>
        <w:spacing w:after="0" w:line="360" w:lineRule="auto"/>
        <w:jc w:val="both"/>
        <w:rPr>
          <w:rFonts w:ascii="Arial" w:hAnsi="Arial" w:cs="Arial"/>
          <w:sz w:val="24"/>
          <w:szCs w:val="24"/>
        </w:rPr>
      </w:pPr>
      <w:r w:rsidRPr="00F17E4E">
        <w:rPr>
          <w:rFonts w:ascii="Arial" w:hAnsi="Arial" w:cs="Arial"/>
          <w:sz w:val="24"/>
          <w:szCs w:val="24"/>
        </w:rPr>
        <w:t xml:space="preserve">Enviar ao CHM os </w:t>
      </w:r>
      <w:proofErr w:type="spellStart"/>
      <w:r w:rsidRPr="00F17E4E">
        <w:rPr>
          <w:rFonts w:ascii="Arial" w:hAnsi="Arial" w:cs="Arial"/>
          <w:sz w:val="24"/>
          <w:szCs w:val="24"/>
        </w:rPr>
        <w:t>ecogramas</w:t>
      </w:r>
      <w:proofErr w:type="spellEnd"/>
      <w:r w:rsidRPr="00F17E4E">
        <w:rPr>
          <w:rFonts w:ascii="Arial" w:hAnsi="Arial" w:cs="Arial"/>
          <w:sz w:val="24"/>
          <w:szCs w:val="24"/>
        </w:rPr>
        <w:t xml:space="preserve"> originais, os quais serão restituídos à entidade proprietária dos mesmos, após a análise do LH, às suas expensas, caso seja de interesse da mesma recebê-los. No caso do uso de </w:t>
      </w:r>
      <w:proofErr w:type="spellStart"/>
      <w:r w:rsidRPr="00F17E4E">
        <w:rPr>
          <w:rFonts w:ascii="Arial" w:hAnsi="Arial" w:cs="Arial"/>
          <w:sz w:val="24"/>
          <w:szCs w:val="24"/>
        </w:rPr>
        <w:t>ecobatímetro</w:t>
      </w:r>
      <w:proofErr w:type="spellEnd"/>
      <w:r w:rsidRPr="00F17E4E">
        <w:rPr>
          <w:rFonts w:ascii="Arial" w:hAnsi="Arial" w:cs="Arial"/>
          <w:sz w:val="24"/>
          <w:szCs w:val="24"/>
        </w:rPr>
        <w:t xml:space="preserve"> com registro digital, devem ser entregues apen</w:t>
      </w:r>
      <w:r w:rsidR="00985968" w:rsidRPr="00F17E4E">
        <w:rPr>
          <w:rFonts w:ascii="Arial" w:hAnsi="Arial" w:cs="Arial"/>
          <w:sz w:val="24"/>
          <w:szCs w:val="24"/>
        </w:rPr>
        <w:t>as os arquivos correspondentes.</w:t>
      </w:r>
    </w:p>
    <w:p w14:paraId="7465EB39" w14:textId="027CFA13" w:rsidR="00356DD5" w:rsidRDefault="00207053" w:rsidP="009E21F1">
      <w:pPr>
        <w:pStyle w:val="PargrafodaLista"/>
        <w:widowControl w:val="0"/>
        <w:numPr>
          <w:ilvl w:val="0"/>
          <w:numId w:val="30"/>
        </w:numPr>
        <w:overflowPunct w:val="0"/>
        <w:autoSpaceDE w:val="0"/>
        <w:autoSpaceDN w:val="0"/>
        <w:adjustRightInd w:val="0"/>
        <w:spacing w:after="0" w:line="360" w:lineRule="auto"/>
        <w:jc w:val="both"/>
        <w:rPr>
          <w:rFonts w:ascii="Arial" w:hAnsi="Arial" w:cs="Arial"/>
          <w:sz w:val="24"/>
          <w:szCs w:val="24"/>
        </w:rPr>
      </w:pPr>
      <w:r w:rsidRPr="00F17E4E">
        <w:rPr>
          <w:rFonts w:ascii="Arial" w:hAnsi="Arial" w:cs="Arial"/>
          <w:sz w:val="24"/>
          <w:szCs w:val="24"/>
        </w:rPr>
        <w:t xml:space="preserve">A CONTRATADA procedida de acordo com prioridade a ser estabelecida pelo CHM, </w:t>
      </w:r>
      <w:r w:rsidR="00496439" w:rsidRPr="00F17E4E">
        <w:rPr>
          <w:rFonts w:ascii="Arial" w:hAnsi="Arial" w:cs="Arial"/>
          <w:sz w:val="24"/>
          <w:szCs w:val="24"/>
        </w:rPr>
        <w:t xml:space="preserve">deverá enviar os resultados do LH para a autoridade competente, </w:t>
      </w:r>
      <w:r w:rsidRPr="00F17E4E">
        <w:rPr>
          <w:rFonts w:ascii="Arial" w:hAnsi="Arial" w:cs="Arial"/>
          <w:sz w:val="24"/>
          <w:szCs w:val="24"/>
        </w:rPr>
        <w:t>em função da relevância dos dados e/ou informações para a atualização de cartas e publicações náuticas, em bene</w:t>
      </w:r>
      <w:r w:rsidR="00DC1C0F" w:rsidRPr="00F17E4E">
        <w:rPr>
          <w:rFonts w:ascii="Arial" w:hAnsi="Arial" w:cs="Arial"/>
          <w:sz w:val="24"/>
          <w:szCs w:val="24"/>
        </w:rPr>
        <w:t>fício da segurança da navegação</w:t>
      </w:r>
      <w:r w:rsidR="00496439" w:rsidRPr="00F17E4E">
        <w:rPr>
          <w:rFonts w:ascii="Arial" w:hAnsi="Arial" w:cs="Arial"/>
          <w:sz w:val="24"/>
          <w:szCs w:val="24"/>
        </w:rPr>
        <w:t>.</w:t>
      </w:r>
    </w:p>
    <w:p w14:paraId="4AF9DB3D" w14:textId="7E6553C1" w:rsidR="00532A9B" w:rsidRPr="00A57A67" w:rsidRDefault="00F27BF7" w:rsidP="00A57A67">
      <w:pPr>
        <w:widowControl w:val="0"/>
        <w:overflowPunct w:val="0"/>
        <w:autoSpaceDE w:val="0"/>
        <w:autoSpaceDN w:val="0"/>
        <w:adjustRightInd w:val="0"/>
        <w:spacing w:after="0" w:line="360" w:lineRule="auto"/>
        <w:ind w:firstLine="1134"/>
        <w:jc w:val="both"/>
        <w:rPr>
          <w:rFonts w:ascii="Arial" w:hAnsi="Arial" w:cs="Arial"/>
          <w:b/>
          <w:sz w:val="24"/>
        </w:rPr>
      </w:pPr>
      <w:r w:rsidRPr="00A57A67">
        <w:rPr>
          <w:rFonts w:ascii="Arial" w:hAnsi="Arial" w:cs="Arial"/>
          <w:b/>
          <w:sz w:val="24"/>
        </w:rPr>
        <w:t xml:space="preserve">                                               </w:t>
      </w:r>
    </w:p>
    <w:p w14:paraId="54D61A2A" w14:textId="10A3A3EC" w:rsidR="00CA0195" w:rsidRDefault="00F17043" w:rsidP="00230E7B">
      <w:pPr>
        <w:widowControl w:val="0"/>
        <w:overflowPunct w:val="0"/>
        <w:autoSpaceDE w:val="0"/>
        <w:autoSpaceDN w:val="0"/>
        <w:adjustRightInd w:val="0"/>
        <w:spacing w:after="0" w:line="360" w:lineRule="auto"/>
        <w:ind w:left="567"/>
        <w:jc w:val="both"/>
        <w:rPr>
          <w:rFonts w:ascii="Arial" w:hAnsi="Arial" w:cs="Arial"/>
          <w:b/>
          <w:sz w:val="24"/>
        </w:rPr>
      </w:pPr>
      <w:r>
        <w:rPr>
          <w:rFonts w:ascii="Arial" w:hAnsi="Arial" w:cs="Arial"/>
          <w:b/>
          <w:bCs/>
          <w:color w:val="000000"/>
          <w:sz w:val="24"/>
          <w:szCs w:val="24"/>
        </w:rPr>
        <w:t xml:space="preserve">  </w:t>
      </w:r>
      <w:r w:rsidR="00D56136" w:rsidRPr="00230E7B">
        <w:rPr>
          <w:rFonts w:ascii="Arial" w:hAnsi="Arial" w:cs="Arial"/>
          <w:b/>
          <w:sz w:val="24"/>
          <w:szCs w:val="24"/>
        </w:rPr>
        <w:t>3.5.</w:t>
      </w:r>
      <w:r w:rsidR="002B612B">
        <w:rPr>
          <w:rFonts w:ascii="Arial" w:hAnsi="Arial" w:cs="Arial"/>
          <w:b/>
          <w:sz w:val="24"/>
          <w:szCs w:val="24"/>
        </w:rPr>
        <w:t>3</w:t>
      </w:r>
      <w:r w:rsidR="00D56136" w:rsidRPr="00230E7B">
        <w:rPr>
          <w:rFonts w:ascii="Arial" w:hAnsi="Arial" w:cs="Arial"/>
          <w:b/>
          <w:sz w:val="24"/>
          <w:szCs w:val="24"/>
        </w:rPr>
        <w:t>.</w:t>
      </w:r>
      <w:r w:rsidR="00833943" w:rsidRPr="00230E7B">
        <w:rPr>
          <w:rFonts w:ascii="Arial" w:hAnsi="Arial" w:cs="Arial"/>
          <w:b/>
          <w:sz w:val="24"/>
          <w:szCs w:val="24"/>
        </w:rPr>
        <w:t xml:space="preserve"> Correntometria</w:t>
      </w:r>
    </w:p>
    <w:p w14:paraId="34B6A15D" w14:textId="56E9DEF5" w:rsidR="00BE5E1D" w:rsidRDefault="00F17043" w:rsidP="00D56136">
      <w:pPr>
        <w:widowControl w:val="0"/>
        <w:overflowPunct w:val="0"/>
        <w:autoSpaceDE w:val="0"/>
        <w:autoSpaceDN w:val="0"/>
        <w:adjustRightInd w:val="0"/>
        <w:spacing w:after="0" w:line="360" w:lineRule="auto"/>
        <w:ind w:firstLine="1134"/>
        <w:jc w:val="both"/>
        <w:rPr>
          <w:rFonts w:ascii="Arial" w:hAnsi="Arial" w:cs="Arial"/>
          <w:sz w:val="24"/>
          <w:szCs w:val="24"/>
        </w:rPr>
      </w:pPr>
      <w:r w:rsidRPr="00D56136">
        <w:rPr>
          <w:rFonts w:ascii="Arial" w:hAnsi="Arial" w:cs="Arial"/>
          <w:sz w:val="24"/>
          <w:szCs w:val="24"/>
        </w:rPr>
        <w:t>A correntometria compõe-se de medições do módulo da velocidade e da direção das correntes marinhas continuamente, em intervalos pré-determinados. Do registro final extraem-se informações das correntes derivadas das marés e das correntes litorâneas existentes nos sítios de medição</w:t>
      </w:r>
      <w:r w:rsidR="00941A7C">
        <w:rPr>
          <w:rFonts w:ascii="Arial" w:hAnsi="Arial" w:cs="Arial"/>
          <w:sz w:val="24"/>
          <w:szCs w:val="24"/>
        </w:rPr>
        <w:t>.</w:t>
      </w:r>
    </w:p>
    <w:p w14:paraId="7F4C4574" w14:textId="77777777" w:rsidR="00E05127" w:rsidRDefault="00E05127" w:rsidP="00E05127">
      <w:pPr>
        <w:widowControl w:val="0"/>
        <w:overflowPunct w:val="0"/>
        <w:autoSpaceDE w:val="0"/>
        <w:autoSpaceDN w:val="0"/>
        <w:adjustRightInd w:val="0"/>
        <w:spacing w:after="0" w:line="360" w:lineRule="auto"/>
        <w:ind w:firstLine="1134"/>
        <w:jc w:val="both"/>
        <w:rPr>
          <w:rFonts w:ascii="Arial" w:hAnsi="Arial" w:cs="Arial"/>
          <w:sz w:val="24"/>
          <w:szCs w:val="24"/>
        </w:rPr>
      </w:pPr>
      <w:r>
        <w:rPr>
          <w:rFonts w:ascii="Arial" w:hAnsi="Arial" w:cs="Arial"/>
          <w:sz w:val="24"/>
          <w:szCs w:val="24"/>
        </w:rPr>
        <w:t xml:space="preserve">Os dados dos campos de corrente deverão ser adquiridos com o auxílio de </w:t>
      </w:r>
      <w:r>
        <w:rPr>
          <w:rFonts w:ascii="Arial" w:hAnsi="Arial" w:cs="Arial"/>
          <w:sz w:val="24"/>
          <w:szCs w:val="24"/>
        </w:rPr>
        <w:lastRenderedPageBreak/>
        <w:t>um sensor de movimentos de fluidos baseado em acústica submarina</w:t>
      </w:r>
      <w:r w:rsidRPr="00F762F3">
        <w:rPr>
          <w:rFonts w:ascii="Arial" w:hAnsi="Arial" w:cs="Arial"/>
          <w:sz w:val="24"/>
          <w:szCs w:val="24"/>
        </w:rPr>
        <w:t xml:space="preserve">, </w:t>
      </w:r>
      <w:r>
        <w:rPr>
          <w:rFonts w:ascii="Arial" w:hAnsi="Arial" w:cs="Arial"/>
          <w:sz w:val="24"/>
          <w:szCs w:val="24"/>
        </w:rPr>
        <w:t>o</w:t>
      </w:r>
      <w:r w:rsidRPr="00F762F3">
        <w:rPr>
          <w:rFonts w:ascii="Arial" w:hAnsi="Arial" w:cs="Arial"/>
          <w:sz w:val="24"/>
          <w:szCs w:val="24"/>
        </w:rPr>
        <w:t xml:space="preserve"> </w:t>
      </w:r>
      <w:proofErr w:type="spellStart"/>
      <w:r w:rsidRPr="00F762F3">
        <w:rPr>
          <w:rFonts w:ascii="Arial" w:hAnsi="Arial" w:cs="Arial"/>
          <w:i/>
          <w:sz w:val="24"/>
          <w:szCs w:val="24"/>
        </w:rPr>
        <w:t>Acoustic</w:t>
      </w:r>
      <w:proofErr w:type="spellEnd"/>
      <w:r w:rsidRPr="00F762F3">
        <w:rPr>
          <w:rFonts w:ascii="Arial" w:hAnsi="Arial" w:cs="Arial"/>
          <w:i/>
          <w:sz w:val="24"/>
          <w:szCs w:val="24"/>
        </w:rPr>
        <w:t xml:space="preserve"> Doppler </w:t>
      </w:r>
      <w:proofErr w:type="spellStart"/>
      <w:r w:rsidRPr="00F762F3">
        <w:rPr>
          <w:rFonts w:ascii="Arial" w:hAnsi="Arial" w:cs="Arial"/>
          <w:i/>
          <w:sz w:val="24"/>
          <w:szCs w:val="24"/>
        </w:rPr>
        <w:t>Current</w:t>
      </w:r>
      <w:proofErr w:type="spellEnd"/>
      <w:r w:rsidRPr="00F762F3">
        <w:rPr>
          <w:rFonts w:ascii="Arial" w:hAnsi="Arial" w:cs="Arial"/>
          <w:i/>
          <w:sz w:val="24"/>
          <w:szCs w:val="24"/>
        </w:rPr>
        <w:t xml:space="preserve"> Profile</w:t>
      </w:r>
      <w:r>
        <w:rPr>
          <w:rFonts w:ascii="Arial" w:hAnsi="Arial" w:cs="Arial"/>
          <w:i/>
          <w:sz w:val="24"/>
          <w:szCs w:val="24"/>
        </w:rPr>
        <w:t xml:space="preserve"> </w:t>
      </w:r>
      <w:r>
        <w:rPr>
          <w:rFonts w:ascii="Arial" w:hAnsi="Arial" w:cs="Arial"/>
          <w:sz w:val="24"/>
          <w:szCs w:val="24"/>
        </w:rPr>
        <w:t>(</w:t>
      </w:r>
      <w:r w:rsidRPr="00F762F3">
        <w:rPr>
          <w:rFonts w:ascii="Arial" w:hAnsi="Arial" w:cs="Arial"/>
          <w:sz w:val="24"/>
          <w:szCs w:val="24"/>
        </w:rPr>
        <w:t>ADCP</w:t>
      </w:r>
      <w:r>
        <w:rPr>
          <w:rFonts w:ascii="Arial" w:hAnsi="Arial" w:cs="Arial"/>
          <w:sz w:val="24"/>
          <w:szCs w:val="24"/>
        </w:rPr>
        <w:t>).</w:t>
      </w:r>
    </w:p>
    <w:p w14:paraId="0BDE6A0A" w14:textId="77777777" w:rsidR="00E05127" w:rsidRDefault="00F17043" w:rsidP="00E05127">
      <w:pPr>
        <w:widowControl w:val="0"/>
        <w:overflowPunct w:val="0"/>
        <w:autoSpaceDE w:val="0"/>
        <w:autoSpaceDN w:val="0"/>
        <w:adjustRightInd w:val="0"/>
        <w:spacing w:after="0" w:line="360" w:lineRule="auto"/>
        <w:ind w:firstLine="1134"/>
        <w:jc w:val="both"/>
        <w:rPr>
          <w:rFonts w:ascii="Arial" w:hAnsi="Arial" w:cs="Arial"/>
          <w:sz w:val="24"/>
          <w:szCs w:val="24"/>
        </w:rPr>
      </w:pPr>
      <w:r w:rsidRPr="00941A7C">
        <w:rPr>
          <w:rFonts w:ascii="Arial" w:hAnsi="Arial" w:cs="Arial"/>
          <w:sz w:val="24"/>
          <w:szCs w:val="24"/>
        </w:rPr>
        <w:t>Deverão se coletadas medidas de direção e v</w:t>
      </w:r>
      <w:r w:rsidR="00941A7C">
        <w:rPr>
          <w:rFonts w:ascii="Arial" w:hAnsi="Arial" w:cs="Arial"/>
          <w:sz w:val="24"/>
          <w:szCs w:val="24"/>
        </w:rPr>
        <w:t>elocidade das correntes marinhas</w:t>
      </w:r>
      <w:r w:rsidRPr="00941A7C">
        <w:rPr>
          <w:rFonts w:ascii="Arial" w:hAnsi="Arial" w:cs="Arial"/>
          <w:sz w:val="24"/>
          <w:szCs w:val="24"/>
        </w:rPr>
        <w:t xml:space="preserve">, em cada um dos pontos coordenados, </w:t>
      </w:r>
      <w:r w:rsidR="00941A7C">
        <w:rPr>
          <w:rFonts w:ascii="Arial" w:hAnsi="Arial" w:cs="Arial"/>
          <w:sz w:val="24"/>
          <w:szCs w:val="24"/>
        </w:rPr>
        <w:t xml:space="preserve">nas </w:t>
      </w:r>
      <w:r w:rsidR="00941A7C" w:rsidRPr="00941A7C">
        <w:rPr>
          <w:rFonts w:ascii="Arial" w:hAnsi="Arial" w:cs="Arial"/>
          <w:b/>
          <w:sz w:val="24"/>
          <w:szCs w:val="24"/>
        </w:rPr>
        <w:t xml:space="preserve">marés de sizígia e </w:t>
      </w:r>
      <w:r w:rsidRPr="00941A7C">
        <w:rPr>
          <w:rFonts w:ascii="Arial" w:hAnsi="Arial" w:cs="Arial"/>
          <w:b/>
          <w:sz w:val="24"/>
          <w:szCs w:val="24"/>
        </w:rPr>
        <w:t>quadratura</w:t>
      </w:r>
      <w:r w:rsidRPr="00941A7C">
        <w:rPr>
          <w:rFonts w:ascii="Arial" w:hAnsi="Arial" w:cs="Arial"/>
          <w:sz w:val="24"/>
          <w:szCs w:val="24"/>
        </w:rPr>
        <w:t xml:space="preserve"> (entre o período de máxima e mínima), quando</w:t>
      </w:r>
      <w:r w:rsidR="00E05127">
        <w:rPr>
          <w:rFonts w:ascii="Arial" w:hAnsi="Arial" w:cs="Arial"/>
          <w:sz w:val="24"/>
          <w:szCs w:val="24"/>
        </w:rPr>
        <w:t xml:space="preserve"> ocorrem as maiores velocidades e o equipamento deverá ser posicionado de forma a fazer leitura nas seguintes profundidades: superfície, meio da coluna d’água e fundo</w:t>
      </w:r>
      <w:r w:rsidR="00E05127" w:rsidRPr="00F762F3">
        <w:rPr>
          <w:rFonts w:ascii="Arial" w:hAnsi="Arial" w:cs="Arial"/>
          <w:sz w:val="24"/>
          <w:szCs w:val="24"/>
        </w:rPr>
        <w:t xml:space="preserve">. </w:t>
      </w:r>
    </w:p>
    <w:p w14:paraId="65BC3AB8" w14:textId="701A9F45" w:rsidR="00E05127" w:rsidRPr="00F762F3" w:rsidRDefault="00F17043" w:rsidP="00F762F3">
      <w:pPr>
        <w:widowControl w:val="0"/>
        <w:overflowPunct w:val="0"/>
        <w:autoSpaceDE w:val="0"/>
        <w:autoSpaceDN w:val="0"/>
        <w:adjustRightInd w:val="0"/>
        <w:spacing w:after="0" w:line="360" w:lineRule="auto"/>
        <w:ind w:firstLine="1134"/>
        <w:jc w:val="both"/>
        <w:rPr>
          <w:rFonts w:ascii="Arial" w:hAnsi="Arial" w:cs="Arial"/>
          <w:sz w:val="24"/>
          <w:szCs w:val="24"/>
        </w:rPr>
      </w:pPr>
      <w:r w:rsidRPr="00F762F3">
        <w:rPr>
          <w:rFonts w:ascii="Arial" w:hAnsi="Arial" w:cs="Arial"/>
          <w:sz w:val="24"/>
          <w:szCs w:val="24"/>
        </w:rPr>
        <w:t xml:space="preserve">As medições </w:t>
      </w:r>
      <w:r w:rsidR="00F762F3">
        <w:rPr>
          <w:rFonts w:ascii="Arial" w:hAnsi="Arial" w:cs="Arial"/>
          <w:sz w:val="24"/>
          <w:szCs w:val="24"/>
        </w:rPr>
        <w:t>deve</w:t>
      </w:r>
      <w:r w:rsidRPr="00F762F3">
        <w:rPr>
          <w:rFonts w:ascii="Arial" w:hAnsi="Arial" w:cs="Arial"/>
          <w:sz w:val="24"/>
          <w:szCs w:val="24"/>
        </w:rPr>
        <w:t xml:space="preserve">rão </w:t>
      </w:r>
      <w:r w:rsidR="00F762F3">
        <w:rPr>
          <w:rFonts w:ascii="Arial" w:hAnsi="Arial" w:cs="Arial"/>
          <w:sz w:val="24"/>
          <w:szCs w:val="24"/>
        </w:rPr>
        <w:t xml:space="preserve">ser </w:t>
      </w:r>
      <w:r w:rsidRPr="00F762F3">
        <w:rPr>
          <w:rFonts w:ascii="Arial" w:hAnsi="Arial" w:cs="Arial"/>
          <w:sz w:val="24"/>
          <w:szCs w:val="24"/>
        </w:rPr>
        <w:t>feitas</w:t>
      </w:r>
      <w:r w:rsidR="00E05127">
        <w:rPr>
          <w:rFonts w:ascii="Arial" w:hAnsi="Arial" w:cs="Arial"/>
          <w:sz w:val="24"/>
          <w:szCs w:val="24"/>
        </w:rPr>
        <w:t>,</w:t>
      </w:r>
      <w:r w:rsidRPr="00F762F3">
        <w:rPr>
          <w:rFonts w:ascii="Arial" w:hAnsi="Arial" w:cs="Arial"/>
          <w:sz w:val="24"/>
          <w:szCs w:val="24"/>
        </w:rPr>
        <w:t xml:space="preserve"> </w:t>
      </w:r>
      <w:r w:rsidR="00E05127">
        <w:rPr>
          <w:rFonts w:ascii="Arial" w:hAnsi="Arial" w:cs="Arial"/>
          <w:sz w:val="24"/>
          <w:szCs w:val="24"/>
        </w:rPr>
        <w:t>ininterruptamente, ao longo de 15 (quinze)</w:t>
      </w:r>
      <w:r w:rsidR="008807A7">
        <w:rPr>
          <w:rFonts w:ascii="Arial" w:hAnsi="Arial" w:cs="Arial"/>
          <w:sz w:val="24"/>
          <w:szCs w:val="24"/>
        </w:rPr>
        <w:t xml:space="preserve"> dias</w:t>
      </w:r>
      <w:r w:rsidR="00E05127">
        <w:rPr>
          <w:rFonts w:ascii="Arial" w:hAnsi="Arial" w:cs="Arial"/>
          <w:sz w:val="24"/>
          <w:szCs w:val="24"/>
        </w:rPr>
        <w:t>, aproximadamente, o que significa meio ciclo lunar, com intervalo amostral de 3 (três) minutos a cada 30 minutos.</w:t>
      </w:r>
      <w:r w:rsidR="00C95037">
        <w:rPr>
          <w:rFonts w:ascii="Arial" w:hAnsi="Arial" w:cs="Arial"/>
          <w:sz w:val="24"/>
          <w:szCs w:val="24"/>
        </w:rPr>
        <w:t xml:space="preserve"> </w:t>
      </w:r>
    </w:p>
    <w:p w14:paraId="0C140156" w14:textId="77777777" w:rsidR="00F17043" w:rsidRPr="007947D2" w:rsidRDefault="00F17043" w:rsidP="007947D2">
      <w:pPr>
        <w:widowControl w:val="0"/>
        <w:overflowPunct w:val="0"/>
        <w:autoSpaceDE w:val="0"/>
        <w:autoSpaceDN w:val="0"/>
        <w:adjustRightInd w:val="0"/>
        <w:spacing w:after="0" w:line="360" w:lineRule="auto"/>
        <w:ind w:firstLine="1134"/>
        <w:jc w:val="both"/>
        <w:rPr>
          <w:rFonts w:ascii="Arial" w:hAnsi="Arial" w:cs="Arial"/>
          <w:sz w:val="24"/>
          <w:szCs w:val="24"/>
        </w:rPr>
      </w:pPr>
      <w:r w:rsidRPr="007947D2">
        <w:rPr>
          <w:rFonts w:ascii="Arial" w:hAnsi="Arial" w:cs="Arial"/>
          <w:sz w:val="24"/>
          <w:szCs w:val="24"/>
        </w:rPr>
        <w:t>Os dados medidos deverão ser processados, analisados e apresentados em relatórios específicos.</w:t>
      </w:r>
    </w:p>
    <w:p w14:paraId="7683EEEB" w14:textId="77777777" w:rsidR="00F17043" w:rsidRPr="007947D2" w:rsidRDefault="00F17043" w:rsidP="007947D2">
      <w:pPr>
        <w:widowControl w:val="0"/>
        <w:overflowPunct w:val="0"/>
        <w:autoSpaceDE w:val="0"/>
        <w:autoSpaceDN w:val="0"/>
        <w:adjustRightInd w:val="0"/>
        <w:spacing w:after="0" w:line="360" w:lineRule="auto"/>
        <w:ind w:firstLine="1134"/>
        <w:jc w:val="both"/>
        <w:rPr>
          <w:rFonts w:ascii="Arial" w:hAnsi="Arial" w:cs="Arial"/>
          <w:sz w:val="24"/>
          <w:szCs w:val="24"/>
        </w:rPr>
      </w:pPr>
      <w:r w:rsidRPr="007947D2">
        <w:rPr>
          <w:rFonts w:ascii="Arial" w:hAnsi="Arial" w:cs="Arial"/>
          <w:sz w:val="24"/>
          <w:szCs w:val="24"/>
        </w:rPr>
        <w:t xml:space="preserve">Essas leituras deverão ser </w:t>
      </w:r>
      <w:r w:rsidR="00CA0195" w:rsidRPr="007947D2">
        <w:rPr>
          <w:rFonts w:ascii="Arial" w:hAnsi="Arial" w:cs="Arial"/>
          <w:sz w:val="24"/>
          <w:szCs w:val="24"/>
        </w:rPr>
        <w:t>processadas</w:t>
      </w:r>
      <w:r w:rsidRPr="007947D2">
        <w:rPr>
          <w:rFonts w:ascii="Arial" w:hAnsi="Arial" w:cs="Arial"/>
          <w:sz w:val="24"/>
          <w:szCs w:val="24"/>
        </w:rPr>
        <w:t xml:space="preserve"> no tempo e o resultado armazenado na memória não-volátil do instrumento como uma leitura correspondente àquele período de observação.  </w:t>
      </w:r>
    </w:p>
    <w:p w14:paraId="3E71B3CB" w14:textId="651E25BC" w:rsidR="00F17043" w:rsidRPr="008F38C5" w:rsidRDefault="00F17043" w:rsidP="008F38C5">
      <w:pPr>
        <w:widowControl w:val="0"/>
        <w:overflowPunct w:val="0"/>
        <w:autoSpaceDE w:val="0"/>
        <w:autoSpaceDN w:val="0"/>
        <w:adjustRightInd w:val="0"/>
        <w:spacing w:after="0" w:line="360" w:lineRule="auto"/>
        <w:ind w:firstLine="1134"/>
        <w:jc w:val="both"/>
        <w:rPr>
          <w:rFonts w:ascii="Arial" w:hAnsi="Arial" w:cs="Arial"/>
          <w:sz w:val="24"/>
          <w:szCs w:val="24"/>
        </w:rPr>
      </w:pPr>
      <w:r w:rsidRPr="008F38C5">
        <w:rPr>
          <w:rFonts w:ascii="Arial" w:hAnsi="Arial" w:cs="Arial"/>
          <w:sz w:val="24"/>
          <w:szCs w:val="24"/>
        </w:rPr>
        <w:t>Ao final das leituras process</w:t>
      </w:r>
      <w:r w:rsidR="008F38C5" w:rsidRPr="008F38C5">
        <w:rPr>
          <w:rFonts w:ascii="Arial" w:hAnsi="Arial" w:cs="Arial"/>
          <w:sz w:val="24"/>
          <w:szCs w:val="24"/>
        </w:rPr>
        <w:t>adas uma rotina interna do ADCP</w:t>
      </w:r>
      <w:r w:rsidRPr="008F38C5">
        <w:rPr>
          <w:rFonts w:ascii="Arial" w:hAnsi="Arial" w:cs="Arial"/>
          <w:sz w:val="24"/>
          <w:szCs w:val="24"/>
        </w:rPr>
        <w:t xml:space="preserve"> deverá executar o cálculo dos valores médios da magnitude e da direção da corrente em cada uma das camadas. Cada um dos valores médi</w:t>
      </w:r>
      <w:r w:rsidR="008F38C5">
        <w:rPr>
          <w:rFonts w:ascii="Arial" w:hAnsi="Arial" w:cs="Arial"/>
          <w:sz w:val="24"/>
          <w:szCs w:val="24"/>
        </w:rPr>
        <w:t>os calculados a intervalos de 05 (cinco)</w:t>
      </w:r>
      <w:r w:rsidRPr="008F38C5">
        <w:rPr>
          <w:rFonts w:ascii="Arial" w:hAnsi="Arial" w:cs="Arial"/>
          <w:sz w:val="24"/>
          <w:szCs w:val="24"/>
        </w:rPr>
        <w:t xml:space="preserve"> minutos ao longo de todo o período de medição, deverão ser registrados no equipamento e, após seu resgate do mar, os dados deverão ser transferidos a um </w:t>
      </w:r>
      <w:r w:rsidR="008807A7">
        <w:rPr>
          <w:rFonts w:ascii="Arial" w:hAnsi="Arial" w:cs="Arial"/>
          <w:sz w:val="24"/>
          <w:szCs w:val="24"/>
        </w:rPr>
        <w:t>computador</w:t>
      </w:r>
      <w:r w:rsidRPr="008F38C5">
        <w:rPr>
          <w:rFonts w:ascii="Arial" w:hAnsi="Arial" w:cs="Arial"/>
          <w:sz w:val="24"/>
          <w:szCs w:val="24"/>
        </w:rPr>
        <w:t xml:space="preserve"> de campo através de aplicativo de </w:t>
      </w:r>
      <w:r w:rsidR="008F38C5">
        <w:rPr>
          <w:rFonts w:ascii="Arial" w:hAnsi="Arial" w:cs="Arial"/>
          <w:i/>
          <w:sz w:val="24"/>
          <w:szCs w:val="24"/>
        </w:rPr>
        <w:t>downloa</w:t>
      </w:r>
      <w:r w:rsidR="003A51C3">
        <w:rPr>
          <w:rFonts w:ascii="Arial" w:hAnsi="Arial" w:cs="Arial"/>
          <w:i/>
          <w:sz w:val="24"/>
          <w:szCs w:val="24"/>
        </w:rPr>
        <w:t>d</w:t>
      </w:r>
      <w:r w:rsidRPr="008F38C5">
        <w:rPr>
          <w:rFonts w:ascii="Arial" w:hAnsi="Arial" w:cs="Arial"/>
          <w:sz w:val="24"/>
          <w:szCs w:val="24"/>
        </w:rPr>
        <w:t xml:space="preserve"> específico.</w:t>
      </w:r>
    </w:p>
    <w:p w14:paraId="657396A4" w14:textId="5293E533" w:rsidR="00C95037" w:rsidRPr="003A51C3" w:rsidRDefault="00F17043" w:rsidP="00C95037">
      <w:pPr>
        <w:widowControl w:val="0"/>
        <w:overflowPunct w:val="0"/>
        <w:autoSpaceDE w:val="0"/>
        <w:autoSpaceDN w:val="0"/>
        <w:adjustRightInd w:val="0"/>
        <w:spacing w:after="0" w:line="360" w:lineRule="auto"/>
        <w:ind w:firstLine="1134"/>
        <w:jc w:val="both"/>
        <w:rPr>
          <w:rFonts w:ascii="Arial" w:hAnsi="Arial" w:cs="Arial"/>
          <w:sz w:val="24"/>
          <w:szCs w:val="24"/>
        </w:rPr>
      </w:pPr>
      <w:r w:rsidRPr="003A51C3">
        <w:rPr>
          <w:rFonts w:ascii="Arial" w:hAnsi="Arial" w:cs="Arial"/>
          <w:sz w:val="24"/>
          <w:szCs w:val="24"/>
        </w:rPr>
        <w:t>A partir dos diversos parâmetros inerentes à programação de um ADCP, tais como quantidade e espessura de camadas deverão ser estimados dados adicionais relativos às medições de magnitude e direção da corrente, tais como desvio padrão teórico das medidas.</w:t>
      </w:r>
    </w:p>
    <w:p w14:paraId="6AC270F5" w14:textId="71ECDA1C" w:rsidR="00E66DCD" w:rsidRDefault="00E66DCD" w:rsidP="00C718F6">
      <w:pPr>
        <w:widowControl w:val="0"/>
        <w:overflowPunct w:val="0"/>
        <w:autoSpaceDE w:val="0"/>
        <w:autoSpaceDN w:val="0"/>
        <w:adjustRightInd w:val="0"/>
        <w:spacing w:after="0" w:line="360" w:lineRule="auto"/>
        <w:ind w:firstLine="1134"/>
        <w:jc w:val="both"/>
        <w:rPr>
          <w:rFonts w:ascii="Arial" w:hAnsi="Arial" w:cs="Arial"/>
          <w:sz w:val="24"/>
          <w:szCs w:val="24"/>
        </w:rPr>
      </w:pPr>
      <w:r w:rsidRPr="00C718F6">
        <w:rPr>
          <w:rFonts w:ascii="Arial" w:hAnsi="Arial" w:cs="Arial"/>
          <w:sz w:val="24"/>
          <w:szCs w:val="24"/>
        </w:rPr>
        <w:t xml:space="preserve">Serão medidos um total de </w:t>
      </w:r>
      <w:r w:rsidR="00912F76">
        <w:rPr>
          <w:rFonts w:ascii="Arial" w:hAnsi="Arial" w:cs="Arial"/>
          <w:sz w:val="24"/>
          <w:szCs w:val="24"/>
        </w:rPr>
        <w:t>25</w:t>
      </w:r>
      <w:r w:rsidR="00AB60C7">
        <w:rPr>
          <w:rFonts w:ascii="Arial" w:hAnsi="Arial" w:cs="Arial"/>
          <w:sz w:val="24"/>
          <w:szCs w:val="24"/>
        </w:rPr>
        <w:t xml:space="preserve"> (vinte e </w:t>
      </w:r>
      <w:r w:rsidR="00912F76">
        <w:rPr>
          <w:rFonts w:ascii="Arial" w:hAnsi="Arial" w:cs="Arial"/>
          <w:sz w:val="24"/>
          <w:szCs w:val="24"/>
        </w:rPr>
        <w:t>cinco</w:t>
      </w:r>
      <w:r w:rsidR="00AB60C7">
        <w:rPr>
          <w:rFonts w:ascii="Arial" w:hAnsi="Arial" w:cs="Arial"/>
          <w:sz w:val="24"/>
          <w:szCs w:val="24"/>
        </w:rPr>
        <w:t>)</w:t>
      </w:r>
      <w:r w:rsidRPr="00C718F6">
        <w:rPr>
          <w:rFonts w:ascii="Arial" w:hAnsi="Arial" w:cs="Arial"/>
          <w:sz w:val="24"/>
          <w:szCs w:val="24"/>
        </w:rPr>
        <w:t xml:space="preserve"> pontos distribuídos da seguinte forma: </w:t>
      </w:r>
    </w:p>
    <w:p w14:paraId="4CC4396E" w14:textId="77777777" w:rsidR="002A091A" w:rsidRDefault="002A091A" w:rsidP="00C718F6">
      <w:pPr>
        <w:widowControl w:val="0"/>
        <w:overflowPunct w:val="0"/>
        <w:autoSpaceDE w:val="0"/>
        <w:autoSpaceDN w:val="0"/>
        <w:adjustRightInd w:val="0"/>
        <w:spacing w:after="0" w:line="360" w:lineRule="auto"/>
        <w:ind w:firstLine="1134"/>
        <w:jc w:val="both"/>
        <w:rPr>
          <w:rFonts w:ascii="Arial" w:hAnsi="Arial" w:cs="Arial"/>
          <w:sz w:val="24"/>
          <w:szCs w:val="24"/>
        </w:rPr>
      </w:pPr>
    </w:p>
    <w:p w14:paraId="36CD2829" w14:textId="0900138A" w:rsidR="008D2CF9" w:rsidRPr="001229E3" w:rsidRDefault="00BE24E4" w:rsidP="009E21F1">
      <w:pPr>
        <w:pStyle w:val="PargrafodaLista"/>
        <w:numPr>
          <w:ilvl w:val="0"/>
          <w:numId w:val="16"/>
        </w:numPr>
        <w:tabs>
          <w:tab w:val="left" w:pos="142"/>
          <w:tab w:val="left" w:pos="1134"/>
        </w:tabs>
        <w:spacing w:after="0" w:line="360" w:lineRule="auto"/>
        <w:ind w:right="-1"/>
        <w:jc w:val="both"/>
        <w:rPr>
          <w:rFonts w:ascii="Arial" w:hAnsi="Arial" w:cs="Arial"/>
          <w:bCs/>
          <w:sz w:val="28"/>
          <w:szCs w:val="24"/>
        </w:rPr>
      </w:pPr>
      <w:r>
        <w:rPr>
          <w:rFonts w:ascii="Arial" w:hAnsi="Arial" w:cs="Arial"/>
          <w:bCs/>
          <w:sz w:val="24"/>
          <w:szCs w:val="24"/>
        </w:rPr>
        <w:t>0</w:t>
      </w:r>
      <w:r w:rsidR="002F2013">
        <w:rPr>
          <w:rFonts w:ascii="Arial" w:hAnsi="Arial" w:cs="Arial"/>
          <w:bCs/>
          <w:sz w:val="24"/>
          <w:szCs w:val="24"/>
        </w:rPr>
        <w:t>9</w:t>
      </w:r>
      <w:r>
        <w:rPr>
          <w:rFonts w:ascii="Arial" w:hAnsi="Arial" w:cs="Arial"/>
          <w:bCs/>
          <w:sz w:val="24"/>
          <w:szCs w:val="24"/>
        </w:rPr>
        <w:t xml:space="preserve"> (</w:t>
      </w:r>
      <w:r w:rsidR="002F2013">
        <w:rPr>
          <w:rFonts w:ascii="Arial" w:hAnsi="Arial" w:cs="Arial"/>
          <w:bCs/>
          <w:sz w:val="24"/>
          <w:szCs w:val="24"/>
        </w:rPr>
        <w:t>nove</w:t>
      </w:r>
      <w:r>
        <w:rPr>
          <w:rFonts w:ascii="Arial" w:hAnsi="Arial" w:cs="Arial"/>
          <w:bCs/>
          <w:sz w:val="24"/>
          <w:szCs w:val="24"/>
        </w:rPr>
        <w:t xml:space="preserve">) pontos e </w:t>
      </w:r>
      <w:r w:rsidR="009D3DCC">
        <w:rPr>
          <w:rFonts w:ascii="Arial" w:hAnsi="Arial" w:cs="Arial"/>
          <w:bCs/>
          <w:sz w:val="24"/>
          <w:szCs w:val="24"/>
        </w:rPr>
        <w:t>01 (</w:t>
      </w:r>
      <w:r>
        <w:rPr>
          <w:rFonts w:ascii="Arial" w:hAnsi="Arial" w:cs="Arial"/>
          <w:bCs/>
          <w:sz w:val="24"/>
          <w:szCs w:val="24"/>
        </w:rPr>
        <w:t>uma</w:t>
      </w:r>
      <w:r w:rsidR="009D3DCC">
        <w:rPr>
          <w:rFonts w:ascii="Arial" w:hAnsi="Arial" w:cs="Arial"/>
          <w:bCs/>
          <w:sz w:val="24"/>
          <w:szCs w:val="24"/>
        </w:rPr>
        <w:t>)</w:t>
      </w:r>
      <w:r>
        <w:rPr>
          <w:rFonts w:ascii="Arial" w:hAnsi="Arial" w:cs="Arial"/>
          <w:bCs/>
          <w:sz w:val="24"/>
          <w:szCs w:val="24"/>
        </w:rPr>
        <w:t xml:space="preserve"> radial no </w:t>
      </w:r>
      <w:r w:rsidR="00E66DCD" w:rsidRPr="001229E3">
        <w:rPr>
          <w:rFonts w:ascii="Arial" w:hAnsi="Arial" w:cs="Arial"/>
          <w:bCs/>
          <w:sz w:val="24"/>
          <w:szCs w:val="24"/>
        </w:rPr>
        <w:t xml:space="preserve">Porto do Itaqui </w:t>
      </w:r>
    </w:p>
    <w:tbl>
      <w:tblPr>
        <w:tblW w:w="7792" w:type="dxa"/>
        <w:jc w:val="center"/>
        <w:tblLayout w:type="fixed"/>
        <w:tblCellMar>
          <w:left w:w="70" w:type="dxa"/>
          <w:right w:w="70" w:type="dxa"/>
        </w:tblCellMar>
        <w:tblLook w:val="04A0" w:firstRow="1" w:lastRow="0" w:firstColumn="1" w:lastColumn="0" w:noHBand="0" w:noVBand="1"/>
      </w:tblPr>
      <w:tblGrid>
        <w:gridCol w:w="1881"/>
        <w:gridCol w:w="2955"/>
        <w:gridCol w:w="2956"/>
      </w:tblGrid>
      <w:tr w:rsidR="00E66DCD" w:rsidRPr="001B7AE3" w14:paraId="17F270E3" w14:textId="77777777" w:rsidTr="003A764A">
        <w:trPr>
          <w:trHeight w:val="300"/>
          <w:jc w:val="center"/>
        </w:trPr>
        <w:tc>
          <w:tcPr>
            <w:tcW w:w="7792" w:type="dxa"/>
            <w:gridSpan w:val="3"/>
            <w:tcBorders>
              <w:top w:val="single" w:sz="4" w:space="0" w:color="auto"/>
              <w:left w:val="single" w:sz="4" w:space="0" w:color="auto"/>
              <w:bottom w:val="nil"/>
              <w:right w:val="single" w:sz="4" w:space="0" w:color="000000"/>
            </w:tcBorders>
            <w:shd w:val="clear" w:color="000000" w:fill="FFFFFF"/>
            <w:noWrap/>
            <w:vAlign w:val="center"/>
            <w:hideMark/>
          </w:tcPr>
          <w:p w14:paraId="778A83E2" w14:textId="32716D8C" w:rsidR="00E66DCD" w:rsidRPr="001B7AE3" w:rsidRDefault="00BE24E4" w:rsidP="001B7AE3">
            <w:pPr>
              <w:spacing w:after="0"/>
              <w:jc w:val="center"/>
              <w:rPr>
                <w:rFonts w:ascii="Arial" w:hAnsi="Arial" w:cs="Arial"/>
                <w:b/>
                <w:bCs/>
                <w:color w:val="000000"/>
                <w:sz w:val="24"/>
                <w:szCs w:val="24"/>
              </w:rPr>
            </w:pPr>
            <w:r w:rsidRPr="001B7AE3">
              <w:rPr>
                <w:rFonts w:ascii="Arial" w:hAnsi="Arial" w:cs="Arial"/>
                <w:b/>
                <w:bCs/>
                <w:color w:val="000000"/>
                <w:sz w:val="24"/>
                <w:szCs w:val="24"/>
              </w:rPr>
              <w:t>Pontos de m</w:t>
            </w:r>
            <w:r w:rsidR="00E66DCD" w:rsidRPr="001B7AE3">
              <w:rPr>
                <w:rFonts w:ascii="Arial" w:hAnsi="Arial" w:cs="Arial"/>
                <w:b/>
                <w:bCs/>
                <w:color w:val="000000"/>
                <w:sz w:val="24"/>
                <w:szCs w:val="24"/>
              </w:rPr>
              <w:t xml:space="preserve">edição </w:t>
            </w:r>
            <w:r w:rsidRPr="001B7AE3">
              <w:rPr>
                <w:rFonts w:ascii="Arial" w:hAnsi="Arial" w:cs="Arial"/>
                <w:b/>
                <w:bCs/>
                <w:color w:val="000000"/>
                <w:sz w:val="24"/>
                <w:szCs w:val="24"/>
              </w:rPr>
              <w:t>de correntometria</w:t>
            </w:r>
          </w:p>
        </w:tc>
      </w:tr>
      <w:tr w:rsidR="00E66DCD" w:rsidRPr="001B7AE3" w14:paraId="5426D29B" w14:textId="77777777" w:rsidTr="003A764A">
        <w:trPr>
          <w:trHeight w:val="300"/>
          <w:jc w:val="center"/>
        </w:trPr>
        <w:tc>
          <w:tcPr>
            <w:tcW w:w="18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E16AA3" w14:textId="77777777" w:rsidR="00E66DCD" w:rsidRPr="001B7AE3" w:rsidRDefault="00E66DCD" w:rsidP="001B7AE3">
            <w:pPr>
              <w:spacing w:after="0"/>
              <w:jc w:val="center"/>
              <w:rPr>
                <w:rFonts w:ascii="Arial" w:hAnsi="Arial" w:cs="Arial"/>
                <w:b/>
                <w:bCs/>
                <w:color w:val="000000"/>
                <w:sz w:val="24"/>
                <w:szCs w:val="24"/>
              </w:rPr>
            </w:pPr>
            <w:r w:rsidRPr="001B7AE3">
              <w:rPr>
                <w:rFonts w:ascii="Arial" w:hAnsi="Arial" w:cs="Arial"/>
                <w:b/>
                <w:bCs/>
                <w:color w:val="000000"/>
                <w:sz w:val="24"/>
                <w:szCs w:val="24"/>
              </w:rPr>
              <w:t xml:space="preserve"> Ponto</w:t>
            </w:r>
          </w:p>
        </w:tc>
        <w:tc>
          <w:tcPr>
            <w:tcW w:w="2955" w:type="dxa"/>
            <w:tcBorders>
              <w:top w:val="single" w:sz="4" w:space="0" w:color="auto"/>
              <w:left w:val="nil"/>
              <w:bottom w:val="single" w:sz="4" w:space="0" w:color="auto"/>
              <w:right w:val="single" w:sz="4" w:space="0" w:color="auto"/>
            </w:tcBorders>
            <w:shd w:val="clear" w:color="000000" w:fill="FFFFFF"/>
            <w:noWrap/>
            <w:vAlign w:val="center"/>
            <w:hideMark/>
          </w:tcPr>
          <w:p w14:paraId="44C4D591" w14:textId="77777777" w:rsidR="00E66DCD" w:rsidRPr="001B7AE3" w:rsidRDefault="00E66DCD" w:rsidP="001B7AE3">
            <w:pPr>
              <w:spacing w:after="0"/>
              <w:jc w:val="center"/>
              <w:rPr>
                <w:rFonts w:ascii="Arial" w:hAnsi="Arial" w:cs="Arial"/>
                <w:b/>
                <w:bCs/>
                <w:color w:val="000000"/>
                <w:sz w:val="24"/>
                <w:szCs w:val="24"/>
              </w:rPr>
            </w:pPr>
            <w:r w:rsidRPr="001B7AE3">
              <w:rPr>
                <w:rFonts w:ascii="Arial" w:hAnsi="Arial" w:cs="Arial"/>
                <w:b/>
                <w:bCs/>
                <w:color w:val="000000"/>
                <w:sz w:val="24"/>
                <w:szCs w:val="24"/>
              </w:rPr>
              <w:t>Coordenada (x)</w:t>
            </w:r>
          </w:p>
        </w:tc>
        <w:tc>
          <w:tcPr>
            <w:tcW w:w="2956" w:type="dxa"/>
            <w:tcBorders>
              <w:top w:val="single" w:sz="4" w:space="0" w:color="auto"/>
              <w:left w:val="nil"/>
              <w:bottom w:val="single" w:sz="4" w:space="0" w:color="auto"/>
              <w:right w:val="single" w:sz="4" w:space="0" w:color="auto"/>
            </w:tcBorders>
            <w:shd w:val="clear" w:color="000000" w:fill="FFFFFF"/>
            <w:noWrap/>
            <w:vAlign w:val="center"/>
            <w:hideMark/>
          </w:tcPr>
          <w:p w14:paraId="4E41FA29" w14:textId="77777777" w:rsidR="00E66DCD" w:rsidRPr="001B7AE3" w:rsidRDefault="00E66DCD" w:rsidP="001B7AE3">
            <w:pPr>
              <w:spacing w:after="0"/>
              <w:jc w:val="center"/>
              <w:rPr>
                <w:rFonts w:ascii="Arial" w:hAnsi="Arial" w:cs="Arial"/>
                <w:b/>
                <w:bCs/>
                <w:color w:val="000000"/>
                <w:sz w:val="24"/>
                <w:szCs w:val="24"/>
              </w:rPr>
            </w:pPr>
            <w:r w:rsidRPr="001B7AE3">
              <w:rPr>
                <w:rFonts w:ascii="Arial" w:hAnsi="Arial" w:cs="Arial"/>
                <w:b/>
                <w:bCs/>
                <w:color w:val="000000"/>
                <w:sz w:val="24"/>
                <w:szCs w:val="24"/>
              </w:rPr>
              <w:t>Coordenada (y)</w:t>
            </w:r>
          </w:p>
        </w:tc>
      </w:tr>
      <w:tr w:rsidR="00E66DCD" w:rsidRPr="001B7AE3" w14:paraId="2D3B2426" w14:textId="77777777" w:rsidTr="003A764A">
        <w:trPr>
          <w:trHeight w:val="352"/>
          <w:jc w:val="center"/>
        </w:trPr>
        <w:tc>
          <w:tcPr>
            <w:tcW w:w="1881" w:type="dxa"/>
            <w:tcBorders>
              <w:top w:val="nil"/>
              <w:left w:val="single" w:sz="4" w:space="0" w:color="auto"/>
              <w:bottom w:val="single" w:sz="4" w:space="0" w:color="auto"/>
              <w:right w:val="single" w:sz="4" w:space="0" w:color="auto"/>
            </w:tcBorders>
            <w:shd w:val="clear" w:color="000000" w:fill="FFFFFF"/>
            <w:noWrap/>
            <w:vAlign w:val="center"/>
            <w:hideMark/>
          </w:tcPr>
          <w:p w14:paraId="706A6ABC" w14:textId="18B7882C" w:rsidR="00E66DCD" w:rsidRPr="001B7AE3" w:rsidRDefault="00483555" w:rsidP="001B7AE3">
            <w:pPr>
              <w:spacing w:after="0"/>
              <w:jc w:val="center"/>
              <w:rPr>
                <w:rFonts w:ascii="Arial" w:hAnsi="Arial" w:cs="Arial"/>
                <w:color w:val="000000"/>
                <w:sz w:val="24"/>
                <w:szCs w:val="24"/>
              </w:rPr>
            </w:pPr>
            <w:r w:rsidRPr="001B7AE3">
              <w:rPr>
                <w:rFonts w:ascii="Arial" w:hAnsi="Arial" w:cs="Arial"/>
                <w:color w:val="000000"/>
                <w:sz w:val="24"/>
                <w:szCs w:val="24"/>
              </w:rPr>
              <w:t>PI-C1</w:t>
            </w:r>
          </w:p>
        </w:tc>
        <w:tc>
          <w:tcPr>
            <w:tcW w:w="2955" w:type="dxa"/>
            <w:tcBorders>
              <w:top w:val="nil"/>
              <w:left w:val="nil"/>
              <w:bottom w:val="single" w:sz="4" w:space="0" w:color="auto"/>
              <w:right w:val="single" w:sz="4" w:space="0" w:color="auto"/>
            </w:tcBorders>
            <w:shd w:val="clear" w:color="000000" w:fill="FFFFFF"/>
            <w:noWrap/>
            <w:vAlign w:val="center"/>
            <w:hideMark/>
          </w:tcPr>
          <w:p w14:paraId="3D8D93C0" w14:textId="5D3DDFED" w:rsidR="00E66DCD" w:rsidRPr="001B7AE3" w:rsidRDefault="00E66DCD" w:rsidP="001B7AE3">
            <w:pPr>
              <w:spacing w:after="0"/>
              <w:jc w:val="center"/>
              <w:rPr>
                <w:rFonts w:ascii="Arial" w:hAnsi="Arial" w:cs="Arial"/>
                <w:color w:val="000000"/>
                <w:sz w:val="24"/>
                <w:szCs w:val="24"/>
              </w:rPr>
            </w:pPr>
            <w:r w:rsidRPr="001B7AE3">
              <w:rPr>
                <w:rFonts w:ascii="Arial" w:hAnsi="Arial" w:cs="Arial"/>
                <w:color w:val="000000"/>
                <w:sz w:val="24"/>
                <w:szCs w:val="24"/>
              </w:rPr>
              <w:t>2° 35'</w:t>
            </w:r>
            <w:r w:rsidR="00483555" w:rsidRPr="001B7AE3">
              <w:rPr>
                <w:rFonts w:ascii="Arial" w:hAnsi="Arial" w:cs="Arial"/>
                <w:color w:val="000000"/>
                <w:sz w:val="24"/>
                <w:szCs w:val="24"/>
              </w:rPr>
              <w:t>12</w:t>
            </w:r>
            <w:r w:rsidRPr="001B7AE3">
              <w:rPr>
                <w:rFonts w:ascii="Arial" w:hAnsi="Arial" w:cs="Arial"/>
                <w:color w:val="000000"/>
                <w:sz w:val="24"/>
                <w:szCs w:val="24"/>
              </w:rPr>
              <w:t>.</w:t>
            </w:r>
            <w:r w:rsidR="00483555" w:rsidRPr="001B7AE3">
              <w:rPr>
                <w:rFonts w:ascii="Arial" w:hAnsi="Arial" w:cs="Arial"/>
                <w:color w:val="000000"/>
                <w:sz w:val="24"/>
                <w:szCs w:val="24"/>
              </w:rPr>
              <w:t>36</w:t>
            </w:r>
            <w:r w:rsidRPr="001B7AE3">
              <w:rPr>
                <w:rFonts w:ascii="Arial" w:hAnsi="Arial" w:cs="Arial"/>
                <w:color w:val="000000"/>
                <w:sz w:val="24"/>
                <w:szCs w:val="24"/>
              </w:rPr>
              <w:t>'' S</w:t>
            </w:r>
          </w:p>
        </w:tc>
        <w:tc>
          <w:tcPr>
            <w:tcW w:w="2956" w:type="dxa"/>
            <w:tcBorders>
              <w:top w:val="nil"/>
              <w:left w:val="nil"/>
              <w:bottom w:val="single" w:sz="4" w:space="0" w:color="auto"/>
              <w:right w:val="single" w:sz="4" w:space="0" w:color="auto"/>
            </w:tcBorders>
            <w:shd w:val="clear" w:color="000000" w:fill="FFFFFF"/>
            <w:noWrap/>
            <w:vAlign w:val="center"/>
            <w:hideMark/>
          </w:tcPr>
          <w:p w14:paraId="7B6A047D" w14:textId="01C9A6DE" w:rsidR="00E66DCD" w:rsidRPr="001B7AE3" w:rsidRDefault="00E66DCD" w:rsidP="001B646B">
            <w:pPr>
              <w:spacing w:after="0"/>
              <w:jc w:val="center"/>
              <w:rPr>
                <w:rFonts w:ascii="Arial" w:hAnsi="Arial" w:cs="Arial"/>
                <w:color w:val="000000"/>
                <w:sz w:val="24"/>
                <w:szCs w:val="24"/>
              </w:rPr>
            </w:pPr>
            <w:r w:rsidRPr="001B7AE3">
              <w:rPr>
                <w:rFonts w:ascii="Arial" w:hAnsi="Arial" w:cs="Arial"/>
                <w:color w:val="000000"/>
                <w:sz w:val="24"/>
                <w:szCs w:val="24"/>
              </w:rPr>
              <w:t>4</w:t>
            </w:r>
            <w:r w:rsidR="00483555" w:rsidRPr="001B7AE3">
              <w:rPr>
                <w:rFonts w:ascii="Arial" w:hAnsi="Arial" w:cs="Arial"/>
                <w:color w:val="000000"/>
                <w:sz w:val="24"/>
                <w:szCs w:val="24"/>
              </w:rPr>
              <w:t>4° 22'6.42</w:t>
            </w:r>
            <w:r w:rsidRPr="001B7AE3">
              <w:rPr>
                <w:rFonts w:ascii="Arial" w:hAnsi="Arial" w:cs="Arial"/>
                <w:color w:val="000000"/>
                <w:sz w:val="24"/>
                <w:szCs w:val="24"/>
              </w:rPr>
              <w:t xml:space="preserve">'' </w:t>
            </w:r>
            <w:r w:rsidR="001B646B">
              <w:rPr>
                <w:rFonts w:ascii="Arial" w:hAnsi="Arial" w:cs="Arial"/>
                <w:color w:val="000000"/>
                <w:sz w:val="24"/>
                <w:szCs w:val="24"/>
              </w:rPr>
              <w:t>O</w:t>
            </w:r>
          </w:p>
        </w:tc>
      </w:tr>
      <w:tr w:rsidR="00E66DCD" w:rsidRPr="001B7AE3" w14:paraId="686641D2" w14:textId="77777777" w:rsidTr="003A764A">
        <w:trPr>
          <w:trHeight w:val="353"/>
          <w:jc w:val="center"/>
        </w:trPr>
        <w:tc>
          <w:tcPr>
            <w:tcW w:w="1881" w:type="dxa"/>
            <w:tcBorders>
              <w:top w:val="nil"/>
              <w:left w:val="single" w:sz="4" w:space="0" w:color="auto"/>
              <w:bottom w:val="single" w:sz="4" w:space="0" w:color="auto"/>
              <w:right w:val="single" w:sz="4" w:space="0" w:color="auto"/>
            </w:tcBorders>
            <w:shd w:val="clear" w:color="000000" w:fill="FFFFFF"/>
            <w:noWrap/>
            <w:vAlign w:val="center"/>
            <w:hideMark/>
          </w:tcPr>
          <w:p w14:paraId="50E69FA5" w14:textId="698ACD26" w:rsidR="00E66DCD" w:rsidRPr="001B7AE3" w:rsidRDefault="001229E3" w:rsidP="001B7AE3">
            <w:pPr>
              <w:spacing w:after="0"/>
              <w:jc w:val="center"/>
              <w:rPr>
                <w:rFonts w:ascii="Arial" w:hAnsi="Arial" w:cs="Arial"/>
                <w:color w:val="000000"/>
                <w:sz w:val="24"/>
                <w:szCs w:val="24"/>
              </w:rPr>
            </w:pPr>
            <w:r w:rsidRPr="001B7AE3">
              <w:rPr>
                <w:rFonts w:ascii="Arial" w:hAnsi="Arial" w:cs="Arial"/>
                <w:color w:val="000000"/>
                <w:sz w:val="24"/>
                <w:szCs w:val="24"/>
              </w:rPr>
              <w:t>PI-C2</w:t>
            </w:r>
          </w:p>
        </w:tc>
        <w:tc>
          <w:tcPr>
            <w:tcW w:w="2955" w:type="dxa"/>
            <w:tcBorders>
              <w:top w:val="nil"/>
              <w:left w:val="nil"/>
              <w:bottom w:val="single" w:sz="4" w:space="0" w:color="auto"/>
              <w:right w:val="single" w:sz="4" w:space="0" w:color="auto"/>
            </w:tcBorders>
            <w:shd w:val="clear" w:color="000000" w:fill="FFFFFF"/>
            <w:noWrap/>
            <w:vAlign w:val="center"/>
            <w:hideMark/>
          </w:tcPr>
          <w:p w14:paraId="3A874E9D" w14:textId="79D6C4AA" w:rsidR="00E66DCD" w:rsidRPr="001B7AE3" w:rsidRDefault="00E66DCD" w:rsidP="001B7AE3">
            <w:pPr>
              <w:spacing w:after="0"/>
              <w:jc w:val="center"/>
              <w:rPr>
                <w:rFonts w:ascii="Arial" w:hAnsi="Arial" w:cs="Arial"/>
                <w:color w:val="000000"/>
                <w:sz w:val="24"/>
                <w:szCs w:val="24"/>
              </w:rPr>
            </w:pPr>
            <w:r w:rsidRPr="001B7AE3">
              <w:rPr>
                <w:rFonts w:ascii="Arial" w:hAnsi="Arial" w:cs="Arial"/>
                <w:color w:val="000000"/>
                <w:sz w:val="24"/>
                <w:szCs w:val="24"/>
              </w:rPr>
              <w:t>2° 3</w:t>
            </w:r>
            <w:r w:rsidR="001229E3" w:rsidRPr="001B7AE3">
              <w:rPr>
                <w:rFonts w:ascii="Arial" w:hAnsi="Arial" w:cs="Arial"/>
                <w:color w:val="000000"/>
                <w:sz w:val="24"/>
                <w:szCs w:val="24"/>
              </w:rPr>
              <w:t>6</w:t>
            </w:r>
            <w:r w:rsidRPr="001B7AE3">
              <w:rPr>
                <w:rFonts w:ascii="Arial" w:hAnsi="Arial" w:cs="Arial"/>
                <w:color w:val="000000"/>
                <w:sz w:val="24"/>
                <w:szCs w:val="24"/>
              </w:rPr>
              <w:t>'</w:t>
            </w:r>
            <w:r w:rsidR="001229E3" w:rsidRPr="001B7AE3">
              <w:rPr>
                <w:rFonts w:ascii="Arial" w:hAnsi="Arial" w:cs="Arial"/>
                <w:color w:val="000000"/>
                <w:sz w:val="24"/>
                <w:szCs w:val="24"/>
              </w:rPr>
              <w:t>21.05</w:t>
            </w:r>
            <w:r w:rsidRPr="001B7AE3">
              <w:rPr>
                <w:rFonts w:ascii="Arial" w:hAnsi="Arial" w:cs="Arial"/>
                <w:color w:val="000000"/>
                <w:sz w:val="24"/>
                <w:szCs w:val="24"/>
              </w:rPr>
              <w:t>'' S</w:t>
            </w:r>
          </w:p>
        </w:tc>
        <w:tc>
          <w:tcPr>
            <w:tcW w:w="2956" w:type="dxa"/>
            <w:tcBorders>
              <w:top w:val="nil"/>
              <w:left w:val="nil"/>
              <w:bottom w:val="single" w:sz="4" w:space="0" w:color="auto"/>
              <w:right w:val="single" w:sz="4" w:space="0" w:color="auto"/>
            </w:tcBorders>
            <w:shd w:val="clear" w:color="000000" w:fill="FFFFFF"/>
            <w:noWrap/>
            <w:vAlign w:val="center"/>
            <w:hideMark/>
          </w:tcPr>
          <w:p w14:paraId="73DFB66C" w14:textId="7F75F7E2" w:rsidR="00E66DCD" w:rsidRPr="001B7AE3" w:rsidRDefault="00E66DCD" w:rsidP="001B7AE3">
            <w:pPr>
              <w:spacing w:after="0"/>
              <w:jc w:val="center"/>
              <w:rPr>
                <w:rFonts w:ascii="Arial" w:hAnsi="Arial" w:cs="Arial"/>
                <w:color w:val="000000"/>
                <w:sz w:val="24"/>
                <w:szCs w:val="24"/>
              </w:rPr>
            </w:pPr>
            <w:r w:rsidRPr="001B7AE3">
              <w:rPr>
                <w:rFonts w:ascii="Arial" w:hAnsi="Arial" w:cs="Arial"/>
                <w:color w:val="000000"/>
                <w:sz w:val="24"/>
                <w:szCs w:val="24"/>
              </w:rPr>
              <w:t>44° 2</w:t>
            </w:r>
            <w:r w:rsidR="001229E3" w:rsidRPr="001B7AE3">
              <w:rPr>
                <w:rFonts w:ascii="Arial" w:hAnsi="Arial" w:cs="Arial"/>
                <w:color w:val="000000"/>
                <w:sz w:val="24"/>
                <w:szCs w:val="24"/>
              </w:rPr>
              <w:t>1</w:t>
            </w:r>
            <w:r w:rsidRPr="001B7AE3">
              <w:rPr>
                <w:rFonts w:ascii="Arial" w:hAnsi="Arial" w:cs="Arial"/>
                <w:color w:val="000000"/>
                <w:sz w:val="24"/>
                <w:szCs w:val="24"/>
              </w:rPr>
              <w:t>'</w:t>
            </w:r>
            <w:r w:rsidR="001229E3" w:rsidRPr="001B7AE3">
              <w:rPr>
                <w:rFonts w:ascii="Arial" w:hAnsi="Arial" w:cs="Arial"/>
                <w:color w:val="000000"/>
                <w:sz w:val="24"/>
                <w:szCs w:val="24"/>
              </w:rPr>
              <w:t>59</w:t>
            </w:r>
            <w:r w:rsidRPr="001B7AE3">
              <w:rPr>
                <w:rFonts w:ascii="Arial" w:hAnsi="Arial" w:cs="Arial"/>
                <w:color w:val="000000"/>
                <w:sz w:val="24"/>
                <w:szCs w:val="24"/>
              </w:rPr>
              <w:t>.</w:t>
            </w:r>
            <w:r w:rsidR="001229E3" w:rsidRPr="001B7AE3">
              <w:rPr>
                <w:rFonts w:ascii="Arial" w:hAnsi="Arial" w:cs="Arial"/>
                <w:color w:val="000000"/>
                <w:sz w:val="24"/>
                <w:szCs w:val="24"/>
              </w:rPr>
              <w:t>03</w:t>
            </w:r>
            <w:r w:rsidR="001B646B">
              <w:rPr>
                <w:rFonts w:ascii="Arial" w:hAnsi="Arial" w:cs="Arial"/>
                <w:color w:val="000000"/>
                <w:sz w:val="24"/>
                <w:szCs w:val="24"/>
              </w:rPr>
              <w:t>'' O</w:t>
            </w:r>
          </w:p>
        </w:tc>
      </w:tr>
      <w:tr w:rsidR="00E66DCD" w:rsidRPr="001B7AE3" w14:paraId="679F30F0" w14:textId="77777777" w:rsidTr="003A764A">
        <w:trPr>
          <w:trHeight w:val="353"/>
          <w:jc w:val="center"/>
        </w:trPr>
        <w:tc>
          <w:tcPr>
            <w:tcW w:w="1881" w:type="dxa"/>
            <w:tcBorders>
              <w:top w:val="nil"/>
              <w:left w:val="single" w:sz="4" w:space="0" w:color="auto"/>
              <w:bottom w:val="single" w:sz="4" w:space="0" w:color="auto"/>
              <w:right w:val="single" w:sz="4" w:space="0" w:color="auto"/>
            </w:tcBorders>
            <w:shd w:val="clear" w:color="000000" w:fill="FFFFFF"/>
            <w:noWrap/>
            <w:vAlign w:val="center"/>
            <w:hideMark/>
          </w:tcPr>
          <w:p w14:paraId="35F80768" w14:textId="69A213DD" w:rsidR="00E66DCD" w:rsidRPr="001B7AE3" w:rsidRDefault="001229E3" w:rsidP="001B7AE3">
            <w:pPr>
              <w:spacing w:after="0"/>
              <w:jc w:val="center"/>
              <w:rPr>
                <w:rFonts w:ascii="Arial" w:hAnsi="Arial" w:cs="Arial"/>
                <w:color w:val="000000"/>
                <w:sz w:val="24"/>
                <w:szCs w:val="24"/>
              </w:rPr>
            </w:pPr>
            <w:r w:rsidRPr="001B7AE3">
              <w:rPr>
                <w:rFonts w:ascii="Arial" w:hAnsi="Arial" w:cs="Arial"/>
                <w:color w:val="000000"/>
                <w:sz w:val="24"/>
                <w:szCs w:val="24"/>
              </w:rPr>
              <w:t>PI-C3</w:t>
            </w:r>
          </w:p>
        </w:tc>
        <w:tc>
          <w:tcPr>
            <w:tcW w:w="2955" w:type="dxa"/>
            <w:tcBorders>
              <w:top w:val="nil"/>
              <w:left w:val="nil"/>
              <w:bottom w:val="single" w:sz="4" w:space="0" w:color="auto"/>
              <w:right w:val="single" w:sz="4" w:space="0" w:color="auto"/>
            </w:tcBorders>
            <w:shd w:val="clear" w:color="000000" w:fill="FFFFFF"/>
            <w:noWrap/>
            <w:vAlign w:val="center"/>
            <w:hideMark/>
          </w:tcPr>
          <w:p w14:paraId="0740ECC3" w14:textId="5ED704BA" w:rsidR="00E66DCD" w:rsidRPr="001B7AE3" w:rsidRDefault="00E66DCD" w:rsidP="001B7AE3">
            <w:pPr>
              <w:spacing w:after="0"/>
              <w:jc w:val="center"/>
              <w:rPr>
                <w:rFonts w:ascii="Arial" w:hAnsi="Arial" w:cs="Arial"/>
                <w:color w:val="000000"/>
                <w:sz w:val="24"/>
                <w:szCs w:val="24"/>
              </w:rPr>
            </w:pPr>
            <w:r w:rsidRPr="001B7AE3">
              <w:rPr>
                <w:rFonts w:ascii="Arial" w:hAnsi="Arial" w:cs="Arial"/>
                <w:color w:val="000000"/>
                <w:sz w:val="24"/>
                <w:szCs w:val="24"/>
              </w:rPr>
              <w:t>2° 3</w:t>
            </w:r>
            <w:r w:rsidR="001229E3" w:rsidRPr="001B7AE3">
              <w:rPr>
                <w:rFonts w:ascii="Arial" w:hAnsi="Arial" w:cs="Arial"/>
                <w:color w:val="000000"/>
                <w:sz w:val="24"/>
                <w:szCs w:val="24"/>
              </w:rPr>
              <w:t>4</w:t>
            </w:r>
            <w:r w:rsidRPr="001B7AE3">
              <w:rPr>
                <w:rFonts w:ascii="Arial" w:hAnsi="Arial" w:cs="Arial"/>
                <w:color w:val="000000"/>
                <w:sz w:val="24"/>
                <w:szCs w:val="24"/>
              </w:rPr>
              <w:t>'2</w:t>
            </w:r>
            <w:r w:rsidR="001229E3" w:rsidRPr="001B7AE3">
              <w:rPr>
                <w:rFonts w:ascii="Arial" w:hAnsi="Arial" w:cs="Arial"/>
                <w:color w:val="000000"/>
                <w:sz w:val="24"/>
                <w:szCs w:val="24"/>
              </w:rPr>
              <w:t>4</w:t>
            </w:r>
            <w:r w:rsidRPr="001B7AE3">
              <w:rPr>
                <w:rFonts w:ascii="Arial" w:hAnsi="Arial" w:cs="Arial"/>
                <w:color w:val="000000"/>
                <w:sz w:val="24"/>
                <w:szCs w:val="24"/>
              </w:rPr>
              <w:t>.</w:t>
            </w:r>
            <w:r w:rsidR="001229E3" w:rsidRPr="001B7AE3">
              <w:rPr>
                <w:rFonts w:ascii="Arial" w:hAnsi="Arial" w:cs="Arial"/>
                <w:color w:val="000000"/>
                <w:sz w:val="24"/>
                <w:szCs w:val="24"/>
              </w:rPr>
              <w:t>76</w:t>
            </w:r>
            <w:r w:rsidRPr="001B7AE3">
              <w:rPr>
                <w:rFonts w:ascii="Arial" w:hAnsi="Arial" w:cs="Arial"/>
                <w:color w:val="000000"/>
                <w:sz w:val="24"/>
                <w:szCs w:val="24"/>
              </w:rPr>
              <w:t>'' S</w:t>
            </w:r>
          </w:p>
        </w:tc>
        <w:tc>
          <w:tcPr>
            <w:tcW w:w="2956" w:type="dxa"/>
            <w:tcBorders>
              <w:top w:val="nil"/>
              <w:left w:val="nil"/>
              <w:bottom w:val="single" w:sz="4" w:space="0" w:color="auto"/>
              <w:right w:val="single" w:sz="4" w:space="0" w:color="auto"/>
            </w:tcBorders>
            <w:shd w:val="clear" w:color="000000" w:fill="FFFFFF"/>
            <w:noWrap/>
            <w:vAlign w:val="center"/>
            <w:hideMark/>
          </w:tcPr>
          <w:p w14:paraId="60C7AF5B" w14:textId="554991E9" w:rsidR="00E66DCD" w:rsidRPr="001B7AE3" w:rsidRDefault="00E66DCD" w:rsidP="001B7AE3">
            <w:pPr>
              <w:spacing w:after="0"/>
              <w:jc w:val="center"/>
              <w:rPr>
                <w:rFonts w:ascii="Arial" w:hAnsi="Arial" w:cs="Arial"/>
                <w:color w:val="000000"/>
                <w:sz w:val="24"/>
                <w:szCs w:val="24"/>
              </w:rPr>
            </w:pPr>
            <w:r w:rsidRPr="001B7AE3">
              <w:rPr>
                <w:rFonts w:ascii="Arial" w:hAnsi="Arial" w:cs="Arial"/>
                <w:color w:val="000000"/>
                <w:sz w:val="24"/>
                <w:szCs w:val="24"/>
              </w:rPr>
              <w:t>44° 22'</w:t>
            </w:r>
            <w:r w:rsidR="001229E3" w:rsidRPr="001B7AE3">
              <w:rPr>
                <w:rFonts w:ascii="Arial" w:hAnsi="Arial" w:cs="Arial"/>
                <w:color w:val="000000"/>
                <w:sz w:val="24"/>
                <w:szCs w:val="24"/>
              </w:rPr>
              <w:t>30.73</w:t>
            </w:r>
            <w:r w:rsidR="001B646B">
              <w:rPr>
                <w:rFonts w:ascii="Arial" w:hAnsi="Arial" w:cs="Arial"/>
                <w:color w:val="000000"/>
                <w:sz w:val="24"/>
                <w:szCs w:val="24"/>
              </w:rPr>
              <w:t>'' O</w:t>
            </w:r>
          </w:p>
        </w:tc>
      </w:tr>
      <w:tr w:rsidR="00E66DCD" w:rsidRPr="001B7AE3" w14:paraId="2368D546" w14:textId="77777777" w:rsidTr="003A764A">
        <w:trPr>
          <w:trHeight w:val="353"/>
          <w:jc w:val="center"/>
        </w:trPr>
        <w:tc>
          <w:tcPr>
            <w:tcW w:w="188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1256331" w14:textId="536B2B9A" w:rsidR="00E66DCD" w:rsidRPr="001B7AE3" w:rsidRDefault="001229E3" w:rsidP="001B7AE3">
            <w:pPr>
              <w:spacing w:after="0"/>
              <w:jc w:val="center"/>
              <w:rPr>
                <w:rFonts w:ascii="Arial" w:hAnsi="Arial" w:cs="Arial"/>
                <w:color w:val="000000"/>
                <w:sz w:val="24"/>
                <w:szCs w:val="24"/>
              </w:rPr>
            </w:pPr>
            <w:r w:rsidRPr="001B7AE3">
              <w:rPr>
                <w:rFonts w:ascii="Arial" w:hAnsi="Arial" w:cs="Arial"/>
                <w:color w:val="000000"/>
                <w:sz w:val="24"/>
                <w:szCs w:val="24"/>
              </w:rPr>
              <w:t>PI-C4</w:t>
            </w:r>
          </w:p>
        </w:tc>
        <w:tc>
          <w:tcPr>
            <w:tcW w:w="2955" w:type="dxa"/>
            <w:tcBorders>
              <w:top w:val="single" w:sz="4" w:space="0" w:color="auto"/>
              <w:left w:val="nil"/>
              <w:bottom w:val="single" w:sz="4" w:space="0" w:color="auto"/>
              <w:right w:val="single" w:sz="4" w:space="0" w:color="auto"/>
            </w:tcBorders>
            <w:shd w:val="clear" w:color="000000" w:fill="FFFFFF"/>
            <w:noWrap/>
            <w:vAlign w:val="center"/>
            <w:hideMark/>
          </w:tcPr>
          <w:p w14:paraId="725B403D" w14:textId="347DF023" w:rsidR="00E66DCD" w:rsidRPr="001B7AE3" w:rsidRDefault="001229E3" w:rsidP="001B7AE3">
            <w:pPr>
              <w:spacing w:after="0"/>
              <w:jc w:val="center"/>
              <w:rPr>
                <w:rFonts w:ascii="Arial" w:hAnsi="Arial" w:cs="Arial"/>
                <w:color w:val="000000"/>
                <w:sz w:val="24"/>
                <w:szCs w:val="24"/>
              </w:rPr>
            </w:pPr>
            <w:r w:rsidRPr="001B7AE3">
              <w:rPr>
                <w:rFonts w:ascii="Arial" w:hAnsi="Arial" w:cs="Arial"/>
                <w:color w:val="000000"/>
                <w:sz w:val="24"/>
                <w:szCs w:val="24"/>
              </w:rPr>
              <w:t>2° 35'</w:t>
            </w:r>
            <w:r w:rsidR="00E66DCD" w:rsidRPr="001B7AE3">
              <w:rPr>
                <w:rFonts w:ascii="Arial" w:hAnsi="Arial" w:cs="Arial"/>
                <w:color w:val="000000"/>
                <w:sz w:val="24"/>
                <w:szCs w:val="24"/>
              </w:rPr>
              <w:t>0.</w:t>
            </w:r>
            <w:r w:rsidRPr="001B7AE3">
              <w:rPr>
                <w:rFonts w:ascii="Arial" w:hAnsi="Arial" w:cs="Arial"/>
                <w:color w:val="000000"/>
                <w:sz w:val="24"/>
                <w:szCs w:val="24"/>
              </w:rPr>
              <w:t>58</w:t>
            </w:r>
            <w:r w:rsidR="00E66DCD" w:rsidRPr="001B7AE3">
              <w:rPr>
                <w:rFonts w:ascii="Arial" w:hAnsi="Arial" w:cs="Arial"/>
                <w:color w:val="000000"/>
                <w:sz w:val="24"/>
                <w:szCs w:val="24"/>
              </w:rPr>
              <w:t>'' S</w:t>
            </w:r>
          </w:p>
        </w:tc>
        <w:tc>
          <w:tcPr>
            <w:tcW w:w="2956" w:type="dxa"/>
            <w:tcBorders>
              <w:top w:val="single" w:sz="4" w:space="0" w:color="auto"/>
              <w:left w:val="nil"/>
              <w:bottom w:val="single" w:sz="4" w:space="0" w:color="auto"/>
              <w:right w:val="single" w:sz="4" w:space="0" w:color="auto"/>
            </w:tcBorders>
            <w:shd w:val="clear" w:color="000000" w:fill="FFFFFF"/>
            <w:noWrap/>
            <w:vAlign w:val="center"/>
            <w:hideMark/>
          </w:tcPr>
          <w:p w14:paraId="31BC6483" w14:textId="5AE5FA3F" w:rsidR="00E66DCD" w:rsidRPr="001B7AE3" w:rsidRDefault="00E66DCD" w:rsidP="001B7AE3">
            <w:pPr>
              <w:spacing w:after="0"/>
              <w:jc w:val="center"/>
              <w:rPr>
                <w:rFonts w:ascii="Arial" w:hAnsi="Arial" w:cs="Arial"/>
                <w:color w:val="000000"/>
                <w:sz w:val="24"/>
                <w:szCs w:val="24"/>
              </w:rPr>
            </w:pPr>
            <w:r w:rsidRPr="001B7AE3">
              <w:rPr>
                <w:rFonts w:ascii="Arial" w:hAnsi="Arial" w:cs="Arial"/>
                <w:color w:val="000000"/>
                <w:sz w:val="24"/>
                <w:szCs w:val="24"/>
              </w:rPr>
              <w:t>44° 22'</w:t>
            </w:r>
            <w:r w:rsidR="001229E3" w:rsidRPr="001B7AE3">
              <w:rPr>
                <w:rFonts w:ascii="Arial" w:hAnsi="Arial" w:cs="Arial"/>
                <w:color w:val="000000"/>
                <w:sz w:val="24"/>
                <w:szCs w:val="24"/>
              </w:rPr>
              <w:t>19</w:t>
            </w:r>
            <w:r w:rsidRPr="001B7AE3">
              <w:rPr>
                <w:rFonts w:ascii="Arial" w:hAnsi="Arial" w:cs="Arial"/>
                <w:color w:val="000000"/>
                <w:sz w:val="24"/>
                <w:szCs w:val="24"/>
              </w:rPr>
              <w:t>.</w:t>
            </w:r>
            <w:r w:rsidR="001229E3" w:rsidRPr="001B7AE3">
              <w:rPr>
                <w:rFonts w:ascii="Arial" w:hAnsi="Arial" w:cs="Arial"/>
                <w:color w:val="000000"/>
                <w:sz w:val="24"/>
                <w:szCs w:val="24"/>
              </w:rPr>
              <w:t>44</w:t>
            </w:r>
            <w:r w:rsidR="001B646B">
              <w:rPr>
                <w:rFonts w:ascii="Arial" w:hAnsi="Arial" w:cs="Arial"/>
                <w:color w:val="000000"/>
                <w:sz w:val="24"/>
                <w:szCs w:val="24"/>
              </w:rPr>
              <w:t>'' O</w:t>
            </w:r>
          </w:p>
        </w:tc>
      </w:tr>
      <w:tr w:rsidR="00E66DCD" w:rsidRPr="001B7AE3" w14:paraId="2E1C8849" w14:textId="77777777" w:rsidTr="003A764A">
        <w:trPr>
          <w:trHeight w:val="352"/>
          <w:jc w:val="center"/>
        </w:trPr>
        <w:tc>
          <w:tcPr>
            <w:tcW w:w="188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7CAB68D" w14:textId="1CDE947F" w:rsidR="00E66DCD" w:rsidRPr="001B7AE3" w:rsidRDefault="001229E3" w:rsidP="001B7AE3">
            <w:pPr>
              <w:spacing w:after="0"/>
              <w:jc w:val="center"/>
              <w:rPr>
                <w:rFonts w:ascii="Arial" w:hAnsi="Arial" w:cs="Arial"/>
                <w:color w:val="000000"/>
                <w:sz w:val="24"/>
                <w:szCs w:val="24"/>
              </w:rPr>
            </w:pPr>
            <w:r w:rsidRPr="001B7AE3">
              <w:rPr>
                <w:rFonts w:ascii="Arial" w:hAnsi="Arial" w:cs="Arial"/>
                <w:color w:val="000000"/>
                <w:sz w:val="24"/>
                <w:szCs w:val="24"/>
              </w:rPr>
              <w:t>PI-C5</w:t>
            </w:r>
          </w:p>
        </w:tc>
        <w:tc>
          <w:tcPr>
            <w:tcW w:w="2955" w:type="dxa"/>
            <w:tcBorders>
              <w:top w:val="single" w:sz="4" w:space="0" w:color="auto"/>
              <w:left w:val="nil"/>
              <w:bottom w:val="single" w:sz="4" w:space="0" w:color="auto"/>
              <w:right w:val="single" w:sz="4" w:space="0" w:color="auto"/>
            </w:tcBorders>
            <w:shd w:val="clear" w:color="000000" w:fill="FFFFFF"/>
            <w:noWrap/>
            <w:vAlign w:val="center"/>
          </w:tcPr>
          <w:p w14:paraId="06C9E3B7" w14:textId="10E308C7" w:rsidR="00E66DCD" w:rsidRPr="001B7AE3" w:rsidRDefault="00E66DCD" w:rsidP="001B7AE3">
            <w:pPr>
              <w:spacing w:after="0"/>
              <w:jc w:val="center"/>
              <w:rPr>
                <w:rFonts w:ascii="Arial" w:hAnsi="Arial" w:cs="Arial"/>
                <w:color w:val="000000"/>
                <w:sz w:val="24"/>
                <w:szCs w:val="24"/>
              </w:rPr>
            </w:pPr>
            <w:r w:rsidRPr="001B7AE3">
              <w:rPr>
                <w:rFonts w:ascii="Arial" w:hAnsi="Arial" w:cs="Arial"/>
                <w:color w:val="000000"/>
                <w:sz w:val="24"/>
                <w:szCs w:val="24"/>
              </w:rPr>
              <w:t>2° 3</w:t>
            </w:r>
            <w:r w:rsidR="001229E3" w:rsidRPr="001B7AE3">
              <w:rPr>
                <w:rFonts w:ascii="Arial" w:hAnsi="Arial" w:cs="Arial"/>
                <w:color w:val="000000"/>
                <w:sz w:val="24"/>
                <w:szCs w:val="24"/>
              </w:rPr>
              <w:t>4</w:t>
            </w:r>
            <w:r w:rsidRPr="001B7AE3">
              <w:rPr>
                <w:rFonts w:ascii="Arial" w:hAnsi="Arial" w:cs="Arial"/>
                <w:color w:val="000000"/>
                <w:sz w:val="24"/>
                <w:szCs w:val="24"/>
              </w:rPr>
              <w:t>'</w:t>
            </w:r>
            <w:r w:rsidR="001229E3" w:rsidRPr="001B7AE3">
              <w:rPr>
                <w:rFonts w:ascii="Arial" w:hAnsi="Arial" w:cs="Arial"/>
                <w:color w:val="000000"/>
                <w:sz w:val="24"/>
                <w:szCs w:val="24"/>
              </w:rPr>
              <w:t>16</w:t>
            </w:r>
            <w:r w:rsidRPr="001B7AE3">
              <w:rPr>
                <w:rFonts w:ascii="Arial" w:hAnsi="Arial" w:cs="Arial"/>
                <w:color w:val="000000"/>
                <w:sz w:val="24"/>
                <w:szCs w:val="24"/>
              </w:rPr>
              <w:t>.</w:t>
            </w:r>
            <w:r w:rsidR="001229E3" w:rsidRPr="001B7AE3">
              <w:rPr>
                <w:rFonts w:ascii="Arial" w:hAnsi="Arial" w:cs="Arial"/>
                <w:color w:val="000000"/>
                <w:sz w:val="24"/>
                <w:szCs w:val="24"/>
              </w:rPr>
              <w:t>59</w:t>
            </w:r>
            <w:r w:rsidRPr="001B7AE3">
              <w:rPr>
                <w:rFonts w:ascii="Arial" w:hAnsi="Arial" w:cs="Arial"/>
                <w:color w:val="000000"/>
                <w:sz w:val="24"/>
                <w:szCs w:val="24"/>
              </w:rPr>
              <w:t>'' S</w:t>
            </w:r>
          </w:p>
        </w:tc>
        <w:tc>
          <w:tcPr>
            <w:tcW w:w="2956" w:type="dxa"/>
            <w:tcBorders>
              <w:top w:val="single" w:sz="4" w:space="0" w:color="auto"/>
              <w:left w:val="nil"/>
              <w:bottom w:val="single" w:sz="4" w:space="0" w:color="auto"/>
              <w:right w:val="single" w:sz="4" w:space="0" w:color="auto"/>
            </w:tcBorders>
            <w:shd w:val="clear" w:color="000000" w:fill="FFFFFF"/>
            <w:noWrap/>
            <w:vAlign w:val="center"/>
          </w:tcPr>
          <w:p w14:paraId="0A31A891" w14:textId="1D45162F" w:rsidR="00E66DCD" w:rsidRPr="001B7AE3" w:rsidRDefault="00E66DCD" w:rsidP="001B7AE3">
            <w:pPr>
              <w:spacing w:after="0"/>
              <w:jc w:val="center"/>
              <w:rPr>
                <w:rFonts w:ascii="Arial" w:hAnsi="Arial" w:cs="Arial"/>
                <w:color w:val="000000"/>
                <w:sz w:val="24"/>
                <w:szCs w:val="24"/>
              </w:rPr>
            </w:pPr>
            <w:r w:rsidRPr="001B7AE3">
              <w:rPr>
                <w:rFonts w:ascii="Arial" w:hAnsi="Arial" w:cs="Arial"/>
                <w:color w:val="000000"/>
                <w:sz w:val="24"/>
                <w:szCs w:val="24"/>
              </w:rPr>
              <w:t>44° 2</w:t>
            </w:r>
            <w:r w:rsidR="001229E3" w:rsidRPr="001B7AE3">
              <w:rPr>
                <w:rFonts w:ascii="Arial" w:hAnsi="Arial" w:cs="Arial"/>
                <w:color w:val="000000"/>
                <w:sz w:val="24"/>
                <w:szCs w:val="24"/>
              </w:rPr>
              <w:t>2</w:t>
            </w:r>
            <w:r w:rsidRPr="001B7AE3">
              <w:rPr>
                <w:rFonts w:ascii="Arial" w:hAnsi="Arial" w:cs="Arial"/>
                <w:color w:val="000000"/>
                <w:sz w:val="24"/>
                <w:szCs w:val="24"/>
              </w:rPr>
              <w:t>'</w:t>
            </w:r>
            <w:r w:rsidR="001229E3" w:rsidRPr="001B7AE3">
              <w:rPr>
                <w:rFonts w:ascii="Arial" w:hAnsi="Arial" w:cs="Arial"/>
                <w:color w:val="000000"/>
                <w:sz w:val="24"/>
                <w:szCs w:val="24"/>
              </w:rPr>
              <w:t>36</w:t>
            </w:r>
            <w:r w:rsidRPr="001B7AE3">
              <w:rPr>
                <w:rFonts w:ascii="Arial" w:hAnsi="Arial" w:cs="Arial"/>
                <w:color w:val="000000"/>
                <w:sz w:val="24"/>
                <w:szCs w:val="24"/>
              </w:rPr>
              <w:t>.</w:t>
            </w:r>
            <w:r w:rsidR="001229E3" w:rsidRPr="001B7AE3">
              <w:rPr>
                <w:rFonts w:ascii="Arial" w:hAnsi="Arial" w:cs="Arial"/>
                <w:color w:val="000000"/>
                <w:sz w:val="24"/>
                <w:szCs w:val="24"/>
              </w:rPr>
              <w:t>95</w:t>
            </w:r>
            <w:r w:rsidR="001B646B">
              <w:rPr>
                <w:rFonts w:ascii="Arial" w:hAnsi="Arial" w:cs="Arial"/>
                <w:color w:val="000000"/>
                <w:sz w:val="24"/>
                <w:szCs w:val="24"/>
              </w:rPr>
              <w:t>'' O</w:t>
            </w:r>
          </w:p>
        </w:tc>
      </w:tr>
      <w:tr w:rsidR="00E66DCD" w:rsidRPr="001B7AE3" w14:paraId="7D860CD5" w14:textId="77777777" w:rsidTr="003A764A">
        <w:trPr>
          <w:trHeight w:val="353"/>
          <w:jc w:val="center"/>
        </w:trPr>
        <w:tc>
          <w:tcPr>
            <w:tcW w:w="188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7A5288C" w14:textId="07EA695F" w:rsidR="00E66DCD" w:rsidRPr="001B7AE3" w:rsidRDefault="001229E3" w:rsidP="001B7AE3">
            <w:pPr>
              <w:spacing w:after="0"/>
              <w:jc w:val="center"/>
              <w:rPr>
                <w:rFonts w:ascii="Arial" w:hAnsi="Arial" w:cs="Arial"/>
                <w:color w:val="000000"/>
                <w:sz w:val="24"/>
                <w:szCs w:val="24"/>
              </w:rPr>
            </w:pPr>
            <w:r w:rsidRPr="001B7AE3">
              <w:rPr>
                <w:rFonts w:ascii="Arial" w:hAnsi="Arial" w:cs="Arial"/>
                <w:color w:val="000000"/>
                <w:sz w:val="24"/>
                <w:szCs w:val="24"/>
              </w:rPr>
              <w:t>PI-C6</w:t>
            </w:r>
          </w:p>
        </w:tc>
        <w:tc>
          <w:tcPr>
            <w:tcW w:w="2955" w:type="dxa"/>
            <w:tcBorders>
              <w:top w:val="single" w:sz="4" w:space="0" w:color="auto"/>
              <w:left w:val="nil"/>
              <w:bottom w:val="single" w:sz="4" w:space="0" w:color="auto"/>
              <w:right w:val="single" w:sz="4" w:space="0" w:color="auto"/>
            </w:tcBorders>
            <w:shd w:val="clear" w:color="000000" w:fill="FFFFFF"/>
            <w:noWrap/>
            <w:vAlign w:val="center"/>
          </w:tcPr>
          <w:p w14:paraId="36113609" w14:textId="362072E8" w:rsidR="00E66DCD" w:rsidRPr="001B7AE3" w:rsidRDefault="001229E3" w:rsidP="001B7AE3">
            <w:pPr>
              <w:spacing w:after="0"/>
              <w:jc w:val="center"/>
              <w:rPr>
                <w:rFonts w:ascii="Arial" w:hAnsi="Arial" w:cs="Arial"/>
                <w:color w:val="000000"/>
                <w:sz w:val="24"/>
                <w:szCs w:val="24"/>
              </w:rPr>
            </w:pPr>
            <w:r w:rsidRPr="001B7AE3">
              <w:rPr>
                <w:rFonts w:ascii="Arial" w:hAnsi="Arial" w:cs="Arial"/>
                <w:color w:val="000000"/>
                <w:sz w:val="24"/>
                <w:szCs w:val="24"/>
              </w:rPr>
              <w:t>2° 34</w:t>
            </w:r>
            <w:r w:rsidR="00E66DCD" w:rsidRPr="001B7AE3">
              <w:rPr>
                <w:rFonts w:ascii="Arial" w:hAnsi="Arial" w:cs="Arial"/>
                <w:color w:val="000000"/>
                <w:sz w:val="24"/>
                <w:szCs w:val="24"/>
              </w:rPr>
              <w:t>'</w:t>
            </w:r>
            <w:r w:rsidRPr="001B7AE3">
              <w:rPr>
                <w:rFonts w:ascii="Arial" w:hAnsi="Arial" w:cs="Arial"/>
                <w:color w:val="000000"/>
                <w:sz w:val="24"/>
                <w:szCs w:val="24"/>
              </w:rPr>
              <w:t>4</w:t>
            </w:r>
            <w:r w:rsidR="00E66DCD" w:rsidRPr="001B7AE3">
              <w:rPr>
                <w:rFonts w:ascii="Arial" w:hAnsi="Arial" w:cs="Arial"/>
                <w:color w:val="000000"/>
                <w:sz w:val="24"/>
                <w:szCs w:val="24"/>
              </w:rPr>
              <w:t>0.</w:t>
            </w:r>
            <w:r w:rsidRPr="001B7AE3">
              <w:rPr>
                <w:rFonts w:ascii="Arial" w:hAnsi="Arial" w:cs="Arial"/>
                <w:color w:val="000000"/>
                <w:sz w:val="24"/>
                <w:szCs w:val="24"/>
              </w:rPr>
              <w:t>78</w:t>
            </w:r>
            <w:r w:rsidR="00E66DCD" w:rsidRPr="001B7AE3">
              <w:rPr>
                <w:rFonts w:ascii="Arial" w:hAnsi="Arial" w:cs="Arial"/>
                <w:color w:val="000000"/>
                <w:sz w:val="24"/>
                <w:szCs w:val="24"/>
              </w:rPr>
              <w:t>'' S</w:t>
            </w:r>
          </w:p>
        </w:tc>
        <w:tc>
          <w:tcPr>
            <w:tcW w:w="2956" w:type="dxa"/>
            <w:tcBorders>
              <w:top w:val="single" w:sz="4" w:space="0" w:color="auto"/>
              <w:left w:val="nil"/>
              <w:bottom w:val="single" w:sz="4" w:space="0" w:color="auto"/>
              <w:right w:val="single" w:sz="4" w:space="0" w:color="auto"/>
            </w:tcBorders>
            <w:shd w:val="clear" w:color="000000" w:fill="FFFFFF"/>
            <w:noWrap/>
            <w:vAlign w:val="center"/>
          </w:tcPr>
          <w:p w14:paraId="4D52D36E" w14:textId="0674E88D" w:rsidR="00E66DCD" w:rsidRPr="001B7AE3" w:rsidRDefault="00E66DCD" w:rsidP="001B7AE3">
            <w:pPr>
              <w:spacing w:after="0"/>
              <w:jc w:val="center"/>
              <w:rPr>
                <w:rFonts w:ascii="Arial" w:hAnsi="Arial" w:cs="Arial"/>
                <w:color w:val="000000"/>
                <w:sz w:val="24"/>
                <w:szCs w:val="24"/>
              </w:rPr>
            </w:pPr>
            <w:r w:rsidRPr="001B7AE3">
              <w:rPr>
                <w:rFonts w:ascii="Arial" w:hAnsi="Arial" w:cs="Arial"/>
                <w:color w:val="000000"/>
                <w:sz w:val="24"/>
                <w:szCs w:val="24"/>
              </w:rPr>
              <w:t>44° 22'</w:t>
            </w:r>
            <w:r w:rsidR="001229E3" w:rsidRPr="001B7AE3">
              <w:rPr>
                <w:rFonts w:ascii="Arial" w:hAnsi="Arial" w:cs="Arial"/>
                <w:color w:val="000000"/>
                <w:sz w:val="24"/>
                <w:szCs w:val="24"/>
              </w:rPr>
              <w:t>18</w:t>
            </w:r>
            <w:r w:rsidRPr="001B7AE3">
              <w:rPr>
                <w:rFonts w:ascii="Arial" w:hAnsi="Arial" w:cs="Arial"/>
                <w:color w:val="000000"/>
                <w:sz w:val="24"/>
                <w:szCs w:val="24"/>
              </w:rPr>
              <w:t>.</w:t>
            </w:r>
            <w:r w:rsidR="001229E3" w:rsidRPr="001B7AE3">
              <w:rPr>
                <w:rFonts w:ascii="Arial" w:hAnsi="Arial" w:cs="Arial"/>
                <w:color w:val="000000"/>
                <w:sz w:val="24"/>
                <w:szCs w:val="24"/>
              </w:rPr>
              <w:t>09</w:t>
            </w:r>
            <w:r w:rsidR="001B646B">
              <w:rPr>
                <w:rFonts w:ascii="Arial" w:hAnsi="Arial" w:cs="Arial"/>
                <w:color w:val="000000"/>
                <w:sz w:val="24"/>
                <w:szCs w:val="24"/>
              </w:rPr>
              <w:t>'' O</w:t>
            </w:r>
          </w:p>
        </w:tc>
      </w:tr>
      <w:tr w:rsidR="00E66DCD" w:rsidRPr="001B7AE3" w14:paraId="46023607" w14:textId="77777777" w:rsidTr="003A764A">
        <w:trPr>
          <w:trHeight w:val="353"/>
          <w:jc w:val="center"/>
        </w:trPr>
        <w:tc>
          <w:tcPr>
            <w:tcW w:w="188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AA73A79" w14:textId="11E726E5" w:rsidR="00E66DCD" w:rsidRPr="001B7AE3" w:rsidRDefault="00E66DCD" w:rsidP="001B7AE3">
            <w:pPr>
              <w:spacing w:after="0"/>
              <w:jc w:val="center"/>
              <w:rPr>
                <w:rFonts w:ascii="Arial" w:hAnsi="Arial" w:cs="Arial"/>
                <w:color w:val="000000"/>
                <w:sz w:val="24"/>
                <w:szCs w:val="24"/>
              </w:rPr>
            </w:pPr>
            <w:r w:rsidRPr="001B7AE3">
              <w:rPr>
                <w:rFonts w:ascii="Arial" w:hAnsi="Arial" w:cs="Arial"/>
                <w:color w:val="000000"/>
                <w:sz w:val="24"/>
                <w:szCs w:val="24"/>
              </w:rPr>
              <w:t>P</w:t>
            </w:r>
            <w:r w:rsidR="001229E3" w:rsidRPr="001B7AE3">
              <w:rPr>
                <w:rFonts w:ascii="Arial" w:hAnsi="Arial" w:cs="Arial"/>
                <w:color w:val="000000"/>
                <w:sz w:val="24"/>
                <w:szCs w:val="24"/>
              </w:rPr>
              <w:t>I-C7</w:t>
            </w:r>
          </w:p>
        </w:tc>
        <w:tc>
          <w:tcPr>
            <w:tcW w:w="2955" w:type="dxa"/>
            <w:tcBorders>
              <w:top w:val="single" w:sz="4" w:space="0" w:color="auto"/>
              <w:left w:val="nil"/>
              <w:bottom w:val="single" w:sz="4" w:space="0" w:color="auto"/>
              <w:right w:val="single" w:sz="4" w:space="0" w:color="auto"/>
            </w:tcBorders>
            <w:shd w:val="clear" w:color="000000" w:fill="FFFFFF"/>
            <w:noWrap/>
            <w:vAlign w:val="center"/>
          </w:tcPr>
          <w:p w14:paraId="1C7AE76F" w14:textId="2C3F7B80" w:rsidR="00E66DCD" w:rsidRPr="001B7AE3" w:rsidRDefault="00E66DCD" w:rsidP="001B7AE3">
            <w:pPr>
              <w:spacing w:after="0"/>
              <w:jc w:val="center"/>
              <w:rPr>
                <w:rFonts w:ascii="Arial" w:hAnsi="Arial" w:cs="Arial"/>
                <w:color w:val="000000"/>
                <w:sz w:val="24"/>
                <w:szCs w:val="24"/>
              </w:rPr>
            </w:pPr>
            <w:r w:rsidRPr="001B7AE3">
              <w:rPr>
                <w:rFonts w:ascii="Arial" w:hAnsi="Arial" w:cs="Arial"/>
                <w:color w:val="000000"/>
                <w:sz w:val="24"/>
                <w:szCs w:val="24"/>
              </w:rPr>
              <w:t>2° 34'</w:t>
            </w:r>
            <w:r w:rsidR="001229E3" w:rsidRPr="001B7AE3">
              <w:rPr>
                <w:rFonts w:ascii="Arial" w:hAnsi="Arial" w:cs="Arial"/>
                <w:color w:val="000000"/>
                <w:sz w:val="24"/>
                <w:szCs w:val="24"/>
              </w:rPr>
              <w:t>55</w:t>
            </w:r>
            <w:r w:rsidRPr="001B7AE3">
              <w:rPr>
                <w:rFonts w:ascii="Arial" w:hAnsi="Arial" w:cs="Arial"/>
                <w:color w:val="000000"/>
                <w:sz w:val="24"/>
                <w:szCs w:val="24"/>
              </w:rPr>
              <w:t>.</w:t>
            </w:r>
            <w:r w:rsidR="001229E3" w:rsidRPr="001B7AE3">
              <w:rPr>
                <w:rFonts w:ascii="Arial" w:hAnsi="Arial" w:cs="Arial"/>
                <w:color w:val="000000"/>
                <w:sz w:val="24"/>
                <w:szCs w:val="24"/>
              </w:rPr>
              <w:t>12</w:t>
            </w:r>
            <w:r w:rsidRPr="001B7AE3">
              <w:rPr>
                <w:rFonts w:ascii="Arial" w:hAnsi="Arial" w:cs="Arial"/>
                <w:color w:val="000000"/>
                <w:sz w:val="24"/>
                <w:szCs w:val="24"/>
              </w:rPr>
              <w:t>'' S</w:t>
            </w:r>
          </w:p>
        </w:tc>
        <w:tc>
          <w:tcPr>
            <w:tcW w:w="2956" w:type="dxa"/>
            <w:tcBorders>
              <w:top w:val="single" w:sz="4" w:space="0" w:color="auto"/>
              <w:left w:val="nil"/>
              <w:bottom w:val="single" w:sz="4" w:space="0" w:color="auto"/>
              <w:right w:val="single" w:sz="4" w:space="0" w:color="auto"/>
            </w:tcBorders>
            <w:shd w:val="clear" w:color="000000" w:fill="FFFFFF"/>
            <w:noWrap/>
            <w:vAlign w:val="center"/>
          </w:tcPr>
          <w:p w14:paraId="320D5EFF" w14:textId="0CBF5E1A" w:rsidR="00E66DCD" w:rsidRPr="001B7AE3" w:rsidRDefault="00E66DCD" w:rsidP="001B7AE3">
            <w:pPr>
              <w:spacing w:after="0"/>
              <w:jc w:val="center"/>
              <w:rPr>
                <w:rFonts w:ascii="Arial" w:hAnsi="Arial" w:cs="Arial"/>
                <w:color w:val="000000"/>
                <w:sz w:val="24"/>
                <w:szCs w:val="24"/>
              </w:rPr>
            </w:pPr>
            <w:r w:rsidRPr="001B7AE3">
              <w:rPr>
                <w:rFonts w:ascii="Arial" w:hAnsi="Arial" w:cs="Arial"/>
                <w:color w:val="000000"/>
                <w:sz w:val="24"/>
                <w:szCs w:val="24"/>
              </w:rPr>
              <w:t>4</w:t>
            </w:r>
            <w:r w:rsidR="001229E3" w:rsidRPr="001B7AE3">
              <w:rPr>
                <w:rFonts w:ascii="Arial" w:hAnsi="Arial" w:cs="Arial"/>
                <w:color w:val="000000"/>
                <w:sz w:val="24"/>
                <w:szCs w:val="24"/>
              </w:rPr>
              <w:t>4° 22'43.05</w:t>
            </w:r>
            <w:r w:rsidR="001B646B">
              <w:rPr>
                <w:rFonts w:ascii="Arial" w:hAnsi="Arial" w:cs="Arial"/>
                <w:color w:val="000000"/>
                <w:sz w:val="24"/>
                <w:szCs w:val="24"/>
              </w:rPr>
              <w:t>'' O</w:t>
            </w:r>
          </w:p>
        </w:tc>
      </w:tr>
      <w:tr w:rsidR="00F268B0" w:rsidRPr="001B7AE3" w14:paraId="06634A33" w14:textId="77777777" w:rsidTr="003A764A">
        <w:trPr>
          <w:trHeight w:val="353"/>
          <w:jc w:val="center"/>
        </w:trPr>
        <w:tc>
          <w:tcPr>
            <w:tcW w:w="188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B1B2B1D" w14:textId="00CCCADF" w:rsidR="00F268B0" w:rsidRPr="001B7AE3" w:rsidRDefault="00F268B0" w:rsidP="001B7AE3">
            <w:pPr>
              <w:spacing w:after="0"/>
              <w:jc w:val="center"/>
              <w:rPr>
                <w:rFonts w:ascii="Arial" w:hAnsi="Arial" w:cs="Arial"/>
                <w:color w:val="000000"/>
                <w:sz w:val="24"/>
                <w:szCs w:val="24"/>
              </w:rPr>
            </w:pPr>
            <w:r w:rsidRPr="001B7AE3">
              <w:rPr>
                <w:rFonts w:ascii="Arial" w:hAnsi="Arial" w:cs="Arial"/>
                <w:color w:val="000000"/>
                <w:sz w:val="24"/>
                <w:szCs w:val="24"/>
              </w:rPr>
              <w:t>PI-C8</w:t>
            </w:r>
          </w:p>
        </w:tc>
        <w:tc>
          <w:tcPr>
            <w:tcW w:w="2955" w:type="dxa"/>
            <w:tcBorders>
              <w:top w:val="single" w:sz="4" w:space="0" w:color="auto"/>
              <w:left w:val="nil"/>
              <w:bottom w:val="single" w:sz="4" w:space="0" w:color="auto"/>
              <w:right w:val="single" w:sz="4" w:space="0" w:color="auto"/>
            </w:tcBorders>
            <w:shd w:val="clear" w:color="000000" w:fill="FFFFFF"/>
            <w:noWrap/>
            <w:vAlign w:val="center"/>
          </w:tcPr>
          <w:p w14:paraId="3C51E6A8" w14:textId="254C84EB" w:rsidR="00F268B0" w:rsidRPr="001B7AE3" w:rsidRDefault="00F268B0" w:rsidP="001B7AE3">
            <w:pPr>
              <w:spacing w:after="0"/>
              <w:jc w:val="center"/>
              <w:rPr>
                <w:rFonts w:ascii="Arial" w:hAnsi="Arial" w:cs="Arial"/>
                <w:color w:val="000000"/>
                <w:sz w:val="24"/>
                <w:szCs w:val="24"/>
              </w:rPr>
            </w:pPr>
            <w:r w:rsidRPr="001B7AE3">
              <w:rPr>
                <w:rFonts w:ascii="Arial" w:hAnsi="Arial" w:cs="Arial"/>
                <w:color w:val="000000"/>
                <w:sz w:val="24"/>
                <w:szCs w:val="24"/>
              </w:rPr>
              <w:t>2° 34'24.50'' S</w:t>
            </w:r>
          </w:p>
        </w:tc>
        <w:tc>
          <w:tcPr>
            <w:tcW w:w="2956" w:type="dxa"/>
            <w:tcBorders>
              <w:top w:val="single" w:sz="4" w:space="0" w:color="auto"/>
              <w:left w:val="nil"/>
              <w:bottom w:val="single" w:sz="4" w:space="0" w:color="auto"/>
              <w:right w:val="single" w:sz="4" w:space="0" w:color="auto"/>
            </w:tcBorders>
            <w:shd w:val="clear" w:color="000000" w:fill="FFFFFF"/>
            <w:noWrap/>
            <w:vAlign w:val="center"/>
          </w:tcPr>
          <w:p w14:paraId="2D0A7CD2" w14:textId="3DEBAB7D" w:rsidR="00F268B0" w:rsidRPr="001B7AE3" w:rsidRDefault="001B646B" w:rsidP="001B7AE3">
            <w:pPr>
              <w:spacing w:after="0"/>
              <w:jc w:val="center"/>
              <w:rPr>
                <w:rFonts w:ascii="Arial" w:hAnsi="Arial" w:cs="Arial"/>
                <w:color w:val="000000"/>
                <w:sz w:val="24"/>
                <w:szCs w:val="24"/>
              </w:rPr>
            </w:pPr>
            <w:r>
              <w:rPr>
                <w:rFonts w:ascii="Arial" w:hAnsi="Arial" w:cs="Arial"/>
                <w:color w:val="000000"/>
                <w:sz w:val="24"/>
                <w:szCs w:val="24"/>
              </w:rPr>
              <w:t>44° 24'43.27'' O</w:t>
            </w:r>
          </w:p>
        </w:tc>
      </w:tr>
      <w:tr w:rsidR="00234E67" w:rsidRPr="001B7AE3" w14:paraId="42CE7DBC" w14:textId="77777777" w:rsidTr="003A764A">
        <w:trPr>
          <w:trHeight w:val="353"/>
          <w:jc w:val="center"/>
        </w:trPr>
        <w:tc>
          <w:tcPr>
            <w:tcW w:w="188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97CB4C8" w14:textId="5DE6BA12" w:rsidR="00234E67" w:rsidRPr="001B7AE3" w:rsidRDefault="00234E67" w:rsidP="001B7AE3">
            <w:pPr>
              <w:spacing w:after="0"/>
              <w:jc w:val="center"/>
              <w:rPr>
                <w:rFonts w:ascii="Arial" w:hAnsi="Arial" w:cs="Arial"/>
                <w:color w:val="000000"/>
                <w:sz w:val="24"/>
                <w:szCs w:val="24"/>
              </w:rPr>
            </w:pPr>
            <w:r w:rsidRPr="001B7AE3">
              <w:rPr>
                <w:rFonts w:ascii="Arial" w:hAnsi="Arial" w:cs="Arial"/>
                <w:color w:val="000000"/>
                <w:sz w:val="24"/>
                <w:szCs w:val="24"/>
              </w:rPr>
              <w:t>PI-C9</w:t>
            </w:r>
          </w:p>
        </w:tc>
        <w:tc>
          <w:tcPr>
            <w:tcW w:w="2955" w:type="dxa"/>
            <w:tcBorders>
              <w:top w:val="single" w:sz="4" w:space="0" w:color="auto"/>
              <w:left w:val="nil"/>
              <w:bottom w:val="single" w:sz="4" w:space="0" w:color="auto"/>
              <w:right w:val="single" w:sz="4" w:space="0" w:color="auto"/>
            </w:tcBorders>
            <w:shd w:val="clear" w:color="000000" w:fill="FFFFFF"/>
            <w:noWrap/>
            <w:vAlign w:val="center"/>
          </w:tcPr>
          <w:p w14:paraId="30302078" w14:textId="26DC7FD1" w:rsidR="00234E67" w:rsidRPr="001B7AE3" w:rsidRDefault="00234E67" w:rsidP="001B7AE3">
            <w:pPr>
              <w:spacing w:after="0"/>
              <w:jc w:val="center"/>
              <w:rPr>
                <w:rFonts w:ascii="Arial" w:hAnsi="Arial" w:cs="Arial"/>
                <w:color w:val="000000"/>
                <w:sz w:val="24"/>
                <w:szCs w:val="24"/>
              </w:rPr>
            </w:pPr>
            <w:r w:rsidRPr="001B7AE3">
              <w:rPr>
                <w:rFonts w:ascii="Arial" w:hAnsi="Arial" w:cs="Arial"/>
                <w:color w:val="000000"/>
                <w:sz w:val="24"/>
                <w:szCs w:val="24"/>
              </w:rPr>
              <w:t>2° 35'32.52'' S</w:t>
            </w:r>
          </w:p>
        </w:tc>
        <w:tc>
          <w:tcPr>
            <w:tcW w:w="2956" w:type="dxa"/>
            <w:tcBorders>
              <w:top w:val="single" w:sz="4" w:space="0" w:color="auto"/>
              <w:left w:val="nil"/>
              <w:bottom w:val="single" w:sz="4" w:space="0" w:color="auto"/>
              <w:right w:val="single" w:sz="4" w:space="0" w:color="auto"/>
            </w:tcBorders>
            <w:shd w:val="clear" w:color="000000" w:fill="FFFFFF"/>
            <w:noWrap/>
            <w:vAlign w:val="center"/>
          </w:tcPr>
          <w:p w14:paraId="415A5DD5" w14:textId="57D556A3" w:rsidR="00234E67" w:rsidRPr="001B7AE3" w:rsidRDefault="001B646B" w:rsidP="001B7AE3">
            <w:pPr>
              <w:spacing w:after="0"/>
              <w:jc w:val="center"/>
              <w:rPr>
                <w:rFonts w:ascii="Arial" w:hAnsi="Arial" w:cs="Arial"/>
                <w:color w:val="000000"/>
                <w:sz w:val="24"/>
                <w:szCs w:val="24"/>
              </w:rPr>
            </w:pPr>
            <w:r>
              <w:rPr>
                <w:rFonts w:ascii="Arial" w:hAnsi="Arial" w:cs="Arial"/>
                <w:color w:val="000000"/>
                <w:sz w:val="24"/>
                <w:szCs w:val="24"/>
              </w:rPr>
              <w:t>44° 25'22.59'' O</w:t>
            </w:r>
          </w:p>
        </w:tc>
      </w:tr>
      <w:tr w:rsidR="00234E67" w:rsidRPr="001B7AE3" w14:paraId="0088D217" w14:textId="77777777" w:rsidTr="00E51035">
        <w:trPr>
          <w:trHeight w:val="353"/>
          <w:jc w:val="center"/>
        </w:trPr>
        <w:tc>
          <w:tcPr>
            <w:tcW w:w="1881" w:type="dxa"/>
            <w:vMerge w:val="restart"/>
            <w:tcBorders>
              <w:top w:val="single" w:sz="4" w:space="0" w:color="auto"/>
              <w:left w:val="single" w:sz="4" w:space="0" w:color="auto"/>
              <w:right w:val="single" w:sz="4" w:space="0" w:color="auto"/>
            </w:tcBorders>
            <w:shd w:val="clear" w:color="000000" w:fill="FFFFFF"/>
            <w:noWrap/>
            <w:vAlign w:val="center"/>
          </w:tcPr>
          <w:p w14:paraId="5DDF78C4" w14:textId="25E10C48" w:rsidR="00234E67" w:rsidRPr="001B7AE3" w:rsidRDefault="00234E67" w:rsidP="001B7AE3">
            <w:pPr>
              <w:spacing w:after="0"/>
              <w:jc w:val="center"/>
              <w:rPr>
                <w:rFonts w:ascii="Arial" w:hAnsi="Arial" w:cs="Arial"/>
                <w:color w:val="000000"/>
                <w:sz w:val="24"/>
                <w:szCs w:val="24"/>
              </w:rPr>
            </w:pPr>
            <w:r w:rsidRPr="001B7AE3">
              <w:rPr>
                <w:rFonts w:ascii="Arial" w:hAnsi="Arial" w:cs="Arial"/>
                <w:color w:val="000000"/>
                <w:sz w:val="24"/>
                <w:szCs w:val="24"/>
              </w:rPr>
              <w:t>Radial Itaqui</w:t>
            </w:r>
          </w:p>
        </w:tc>
        <w:tc>
          <w:tcPr>
            <w:tcW w:w="2955" w:type="dxa"/>
            <w:tcBorders>
              <w:top w:val="single" w:sz="4" w:space="0" w:color="auto"/>
              <w:left w:val="nil"/>
              <w:bottom w:val="single" w:sz="4" w:space="0" w:color="auto"/>
              <w:right w:val="single" w:sz="4" w:space="0" w:color="auto"/>
            </w:tcBorders>
            <w:shd w:val="clear" w:color="000000" w:fill="FFFFFF"/>
            <w:noWrap/>
            <w:vAlign w:val="center"/>
          </w:tcPr>
          <w:p w14:paraId="6128E951" w14:textId="58060EA5" w:rsidR="00234E67" w:rsidRPr="001B7AE3" w:rsidRDefault="00234E67" w:rsidP="001B7AE3">
            <w:pPr>
              <w:spacing w:after="0"/>
              <w:jc w:val="center"/>
              <w:rPr>
                <w:rFonts w:ascii="Arial" w:hAnsi="Arial" w:cs="Arial"/>
                <w:color w:val="000000"/>
                <w:sz w:val="24"/>
                <w:szCs w:val="24"/>
              </w:rPr>
            </w:pPr>
            <w:r w:rsidRPr="001B7AE3">
              <w:rPr>
                <w:rFonts w:ascii="Arial" w:hAnsi="Arial" w:cs="Arial"/>
                <w:color w:val="000000"/>
                <w:sz w:val="24"/>
                <w:szCs w:val="24"/>
              </w:rPr>
              <w:t>2° 34'42.13'' S</w:t>
            </w:r>
          </w:p>
        </w:tc>
        <w:tc>
          <w:tcPr>
            <w:tcW w:w="2956" w:type="dxa"/>
            <w:tcBorders>
              <w:top w:val="single" w:sz="4" w:space="0" w:color="auto"/>
              <w:left w:val="nil"/>
              <w:bottom w:val="single" w:sz="4" w:space="0" w:color="auto"/>
              <w:right w:val="single" w:sz="4" w:space="0" w:color="auto"/>
            </w:tcBorders>
            <w:shd w:val="clear" w:color="000000" w:fill="FFFFFF"/>
            <w:noWrap/>
            <w:vAlign w:val="center"/>
          </w:tcPr>
          <w:p w14:paraId="798BBAC3" w14:textId="1FE71766" w:rsidR="00234E67" w:rsidRPr="001B7AE3" w:rsidRDefault="001B646B" w:rsidP="001B7AE3">
            <w:pPr>
              <w:spacing w:after="0"/>
              <w:jc w:val="center"/>
              <w:rPr>
                <w:rFonts w:ascii="Arial" w:hAnsi="Arial" w:cs="Arial"/>
                <w:color w:val="000000"/>
                <w:sz w:val="24"/>
                <w:szCs w:val="24"/>
              </w:rPr>
            </w:pPr>
            <w:r>
              <w:rPr>
                <w:rFonts w:ascii="Arial" w:hAnsi="Arial" w:cs="Arial"/>
                <w:color w:val="000000"/>
                <w:sz w:val="24"/>
                <w:szCs w:val="24"/>
              </w:rPr>
              <w:t>44° 22'23.88'' O</w:t>
            </w:r>
          </w:p>
        </w:tc>
      </w:tr>
      <w:tr w:rsidR="00234E67" w:rsidRPr="001B7AE3" w14:paraId="42D3087F" w14:textId="77777777" w:rsidTr="00E51035">
        <w:trPr>
          <w:trHeight w:val="353"/>
          <w:jc w:val="center"/>
        </w:trPr>
        <w:tc>
          <w:tcPr>
            <w:tcW w:w="1881" w:type="dxa"/>
            <w:vMerge/>
            <w:tcBorders>
              <w:left w:val="single" w:sz="4" w:space="0" w:color="auto"/>
              <w:bottom w:val="single" w:sz="4" w:space="0" w:color="auto"/>
              <w:right w:val="single" w:sz="4" w:space="0" w:color="auto"/>
            </w:tcBorders>
            <w:shd w:val="clear" w:color="000000" w:fill="FFFFFF"/>
            <w:noWrap/>
            <w:vAlign w:val="center"/>
          </w:tcPr>
          <w:p w14:paraId="736A5311" w14:textId="77777777" w:rsidR="00234E67" w:rsidRPr="001B7AE3" w:rsidRDefault="00234E67" w:rsidP="001B7AE3">
            <w:pPr>
              <w:spacing w:after="0"/>
              <w:jc w:val="center"/>
              <w:rPr>
                <w:rFonts w:ascii="Arial" w:hAnsi="Arial" w:cs="Arial"/>
                <w:color w:val="000000"/>
                <w:sz w:val="24"/>
                <w:szCs w:val="24"/>
              </w:rPr>
            </w:pPr>
          </w:p>
        </w:tc>
        <w:tc>
          <w:tcPr>
            <w:tcW w:w="2955" w:type="dxa"/>
            <w:tcBorders>
              <w:top w:val="single" w:sz="4" w:space="0" w:color="auto"/>
              <w:left w:val="nil"/>
              <w:bottom w:val="single" w:sz="4" w:space="0" w:color="auto"/>
              <w:right w:val="single" w:sz="4" w:space="0" w:color="auto"/>
            </w:tcBorders>
            <w:shd w:val="clear" w:color="000000" w:fill="FFFFFF"/>
            <w:noWrap/>
            <w:vAlign w:val="center"/>
          </w:tcPr>
          <w:p w14:paraId="5101AB6F" w14:textId="799AB702" w:rsidR="00234E67" w:rsidRPr="001B7AE3" w:rsidRDefault="00234E67" w:rsidP="001B7AE3">
            <w:pPr>
              <w:spacing w:after="0"/>
              <w:jc w:val="center"/>
              <w:rPr>
                <w:rFonts w:ascii="Arial" w:hAnsi="Arial" w:cs="Arial"/>
                <w:color w:val="000000"/>
                <w:sz w:val="24"/>
                <w:szCs w:val="24"/>
              </w:rPr>
            </w:pPr>
            <w:r w:rsidRPr="001B7AE3">
              <w:rPr>
                <w:rFonts w:ascii="Arial" w:hAnsi="Arial" w:cs="Arial"/>
                <w:color w:val="000000"/>
                <w:sz w:val="24"/>
                <w:szCs w:val="24"/>
              </w:rPr>
              <w:t>2° 34'35.92” S</w:t>
            </w:r>
          </w:p>
        </w:tc>
        <w:tc>
          <w:tcPr>
            <w:tcW w:w="2956" w:type="dxa"/>
            <w:tcBorders>
              <w:top w:val="single" w:sz="4" w:space="0" w:color="auto"/>
              <w:left w:val="nil"/>
              <w:bottom w:val="single" w:sz="4" w:space="0" w:color="auto"/>
              <w:right w:val="single" w:sz="4" w:space="0" w:color="auto"/>
            </w:tcBorders>
            <w:shd w:val="clear" w:color="000000" w:fill="FFFFFF"/>
            <w:noWrap/>
            <w:vAlign w:val="center"/>
          </w:tcPr>
          <w:p w14:paraId="481AAFB2" w14:textId="411E0857" w:rsidR="00234E67" w:rsidRPr="001B7AE3" w:rsidRDefault="001B646B" w:rsidP="001B7AE3">
            <w:pPr>
              <w:spacing w:after="0"/>
              <w:jc w:val="center"/>
              <w:rPr>
                <w:rFonts w:ascii="Arial" w:hAnsi="Arial" w:cs="Arial"/>
                <w:color w:val="000000"/>
                <w:sz w:val="24"/>
                <w:szCs w:val="24"/>
              </w:rPr>
            </w:pPr>
            <w:r>
              <w:rPr>
                <w:rFonts w:ascii="Arial" w:hAnsi="Arial" w:cs="Arial"/>
                <w:color w:val="000000"/>
                <w:sz w:val="24"/>
                <w:szCs w:val="24"/>
              </w:rPr>
              <w:t>44°22'11.92” O</w:t>
            </w:r>
          </w:p>
        </w:tc>
      </w:tr>
    </w:tbl>
    <w:p w14:paraId="55AAB480" w14:textId="77777777" w:rsidR="002823D8" w:rsidRPr="008D2CF9" w:rsidRDefault="002823D8" w:rsidP="00CA0195">
      <w:pPr>
        <w:tabs>
          <w:tab w:val="left" w:pos="142"/>
          <w:tab w:val="left" w:pos="1134"/>
        </w:tabs>
        <w:spacing w:after="0" w:line="360" w:lineRule="auto"/>
        <w:ind w:firstLineChars="100" w:firstLine="281"/>
        <w:jc w:val="both"/>
        <w:rPr>
          <w:rFonts w:ascii="Arial" w:hAnsi="Arial" w:cs="Arial"/>
          <w:b/>
          <w:bCs/>
          <w:color w:val="000000"/>
          <w:sz w:val="28"/>
          <w:szCs w:val="24"/>
        </w:rPr>
      </w:pPr>
    </w:p>
    <w:p w14:paraId="6D0F9328" w14:textId="5A78E9D2" w:rsidR="002F2013" w:rsidRPr="002F2013" w:rsidRDefault="002F2013" w:rsidP="009E21F1">
      <w:pPr>
        <w:pStyle w:val="PargrafodaLista"/>
        <w:numPr>
          <w:ilvl w:val="0"/>
          <w:numId w:val="16"/>
        </w:numPr>
        <w:tabs>
          <w:tab w:val="left" w:pos="142"/>
        </w:tabs>
        <w:spacing w:after="0" w:line="360" w:lineRule="auto"/>
        <w:jc w:val="both"/>
        <w:rPr>
          <w:rFonts w:ascii="Arial" w:hAnsi="Arial" w:cs="Arial"/>
          <w:sz w:val="28"/>
        </w:rPr>
      </w:pPr>
      <w:r>
        <w:rPr>
          <w:rFonts w:ascii="Arial" w:hAnsi="Arial" w:cs="Arial"/>
          <w:sz w:val="24"/>
          <w:szCs w:val="24"/>
        </w:rPr>
        <w:t>01 (um) ponto nas proximidades do canal de acesso</w:t>
      </w:r>
    </w:p>
    <w:tbl>
      <w:tblPr>
        <w:tblW w:w="8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91"/>
        <w:gridCol w:w="3131"/>
        <w:gridCol w:w="3118"/>
      </w:tblGrid>
      <w:tr w:rsidR="002F2013" w:rsidRPr="001B7AE3" w14:paraId="57599642" w14:textId="77777777" w:rsidTr="000B3923">
        <w:trPr>
          <w:trHeight w:val="300"/>
          <w:jc w:val="center"/>
        </w:trPr>
        <w:tc>
          <w:tcPr>
            <w:tcW w:w="8040" w:type="dxa"/>
            <w:gridSpan w:val="3"/>
            <w:shd w:val="clear" w:color="000000" w:fill="FFFFFF"/>
            <w:noWrap/>
            <w:vAlign w:val="center"/>
            <w:hideMark/>
          </w:tcPr>
          <w:p w14:paraId="0137DE58" w14:textId="2E080FDF" w:rsidR="002F2013" w:rsidRPr="001B7AE3" w:rsidRDefault="002F2013" w:rsidP="001B7AE3">
            <w:pPr>
              <w:spacing w:after="0"/>
              <w:jc w:val="center"/>
              <w:rPr>
                <w:rFonts w:ascii="Arial" w:hAnsi="Arial" w:cs="Arial"/>
                <w:b/>
                <w:bCs/>
                <w:color w:val="000000"/>
                <w:sz w:val="24"/>
                <w:szCs w:val="24"/>
              </w:rPr>
            </w:pPr>
            <w:r w:rsidRPr="001B7AE3">
              <w:rPr>
                <w:rFonts w:ascii="Arial" w:hAnsi="Arial" w:cs="Arial"/>
                <w:b/>
                <w:bCs/>
                <w:color w:val="000000"/>
                <w:sz w:val="24"/>
                <w:szCs w:val="24"/>
              </w:rPr>
              <w:t>Ponto de medição de correntometria</w:t>
            </w:r>
          </w:p>
        </w:tc>
      </w:tr>
      <w:tr w:rsidR="002F2013" w:rsidRPr="001B7AE3" w14:paraId="637F8823" w14:textId="77777777" w:rsidTr="000B3923">
        <w:trPr>
          <w:trHeight w:val="300"/>
          <w:jc w:val="center"/>
        </w:trPr>
        <w:tc>
          <w:tcPr>
            <w:tcW w:w="1791" w:type="dxa"/>
            <w:shd w:val="clear" w:color="000000" w:fill="FFFFFF"/>
            <w:noWrap/>
            <w:vAlign w:val="center"/>
            <w:hideMark/>
          </w:tcPr>
          <w:p w14:paraId="22E635F9" w14:textId="77777777" w:rsidR="002F2013" w:rsidRPr="001B7AE3" w:rsidRDefault="002F2013" w:rsidP="001B7AE3">
            <w:pPr>
              <w:spacing w:after="0"/>
              <w:jc w:val="center"/>
              <w:rPr>
                <w:rFonts w:ascii="Arial" w:hAnsi="Arial" w:cs="Arial"/>
                <w:b/>
                <w:bCs/>
                <w:color w:val="000000"/>
                <w:sz w:val="24"/>
                <w:szCs w:val="24"/>
              </w:rPr>
            </w:pPr>
            <w:r w:rsidRPr="001B7AE3">
              <w:rPr>
                <w:rFonts w:ascii="Arial" w:hAnsi="Arial" w:cs="Arial"/>
                <w:b/>
                <w:bCs/>
                <w:color w:val="000000"/>
                <w:sz w:val="24"/>
                <w:szCs w:val="24"/>
              </w:rPr>
              <w:t>Ponto</w:t>
            </w:r>
          </w:p>
        </w:tc>
        <w:tc>
          <w:tcPr>
            <w:tcW w:w="3131" w:type="dxa"/>
            <w:shd w:val="clear" w:color="000000" w:fill="FFFFFF"/>
            <w:noWrap/>
            <w:vAlign w:val="center"/>
            <w:hideMark/>
          </w:tcPr>
          <w:p w14:paraId="74B16825" w14:textId="77777777" w:rsidR="002F2013" w:rsidRPr="001B7AE3" w:rsidRDefault="002F2013" w:rsidP="001B7AE3">
            <w:pPr>
              <w:spacing w:after="0"/>
              <w:jc w:val="center"/>
              <w:rPr>
                <w:rFonts w:ascii="Arial" w:hAnsi="Arial" w:cs="Arial"/>
                <w:b/>
                <w:bCs/>
                <w:color w:val="000000"/>
                <w:sz w:val="24"/>
                <w:szCs w:val="24"/>
              </w:rPr>
            </w:pPr>
            <w:r w:rsidRPr="001B7AE3">
              <w:rPr>
                <w:rFonts w:ascii="Arial" w:hAnsi="Arial" w:cs="Arial"/>
                <w:b/>
                <w:bCs/>
                <w:color w:val="000000"/>
                <w:sz w:val="24"/>
                <w:szCs w:val="24"/>
              </w:rPr>
              <w:t>Coordenada (x)</w:t>
            </w:r>
          </w:p>
        </w:tc>
        <w:tc>
          <w:tcPr>
            <w:tcW w:w="3118" w:type="dxa"/>
            <w:shd w:val="clear" w:color="000000" w:fill="FFFFFF"/>
            <w:noWrap/>
            <w:vAlign w:val="center"/>
            <w:hideMark/>
          </w:tcPr>
          <w:p w14:paraId="54F559B6" w14:textId="77777777" w:rsidR="002F2013" w:rsidRPr="001B7AE3" w:rsidRDefault="002F2013" w:rsidP="001B7AE3">
            <w:pPr>
              <w:spacing w:after="0"/>
              <w:jc w:val="center"/>
              <w:rPr>
                <w:rFonts w:ascii="Arial" w:hAnsi="Arial" w:cs="Arial"/>
                <w:b/>
                <w:bCs/>
                <w:color w:val="000000"/>
                <w:sz w:val="24"/>
                <w:szCs w:val="24"/>
              </w:rPr>
            </w:pPr>
            <w:r w:rsidRPr="001B7AE3">
              <w:rPr>
                <w:rFonts w:ascii="Arial" w:hAnsi="Arial" w:cs="Arial"/>
                <w:b/>
                <w:bCs/>
                <w:color w:val="000000"/>
                <w:sz w:val="24"/>
                <w:szCs w:val="24"/>
              </w:rPr>
              <w:t>Coordenada (y)</w:t>
            </w:r>
          </w:p>
        </w:tc>
      </w:tr>
      <w:tr w:rsidR="002F2013" w:rsidRPr="001B7AE3" w14:paraId="5568BC2E" w14:textId="77777777" w:rsidTr="000B3923">
        <w:trPr>
          <w:trHeight w:val="372"/>
          <w:jc w:val="center"/>
        </w:trPr>
        <w:tc>
          <w:tcPr>
            <w:tcW w:w="1791" w:type="dxa"/>
            <w:shd w:val="clear" w:color="000000" w:fill="FFFFFF"/>
            <w:noWrap/>
            <w:vAlign w:val="center"/>
            <w:hideMark/>
          </w:tcPr>
          <w:p w14:paraId="2E968B92" w14:textId="1FA94CD2" w:rsidR="002F2013" w:rsidRPr="001B7AE3" w:rsidRDefault="002F2013" w:rsidP="001B7AE3">
            <w:pPr>
              <w:spacing w:after="0"/>
              <w:jc w:val="center"/>
              <w:rPr>
                <w:rFonts w:ascii="Arial" w:hAnsi="Arial" w:cs="Arial"/>
                <w:color w:val="000000"/>
                <w:sz w:val="24"/>
                <w:szCs w:val="24"/>
              </w:rPr>
            </w:pPr>
            <w:r w:rsidRPr="001B7AE3">
              <w:rPr>
                <w:rFonts w:ascii="Arial" w:hAnsi="Arial" w:cs="Arial"/>
                <w:color w:val="000000"/>
                <w:sz w:val="24"/>
                <w:szCs w:val="24"/>
              </w:rPr>
              <w:t>AF-01</w:t>
            </w:r>
          </w:p>
        </w:tc>
        <w:tc>
          <w:tcPr>
            <w:tcW w:w="3131" w:type="dxa"/>
            <w:shd w:val="clear" w:color="000000" w:fill="FFFFFF"/>
            <w:noWrap/>
            <w:vAlign w:val="center"/>
            <w:hideMark/>
          </w:tcPr>
          <w:p w14:paraId="6075263F" w14:textId="54D31231" w:rsidR="002F2013" w:rsidRPr="001B7AE3" w:rsidRDefault="002C4D4F" w:rsidP="001B7AE3">
            <w:pPr>
              <w:spacing w:after="0"/>
              <w:jc w:val="center"/>
              <w:rPr>
                <w:rFonts w:ascii="Arial" w:hAnsi="Arial" w:cs="Arial"/>
                <w:color w:val="000000"/>
                <w:sz w:val="24"/>
                <w:szCs w:val="24"/>
              </w:rPr>
            </w:pPr>
            <w:r w:rsidRPr="001B7AE3">
              <w:rPr>
                <w:rFonts w:ascii="Arial" w:hAnsi="Arial" w:cs="Arial"/>
                <w:color w:val="000000"/>
                <w:sz w:val="24"/>
                <w:szCs w:val="24"/>
              </w:rPr>
              <w:t xml:space="preserve">2° </w:t>
            </w:r>
            <w:r w:rsidR="002F2013" w:rsidRPr="001B7AE3">
              <w:rPr>
                <w:rFonts w:ascii="Arial" w:hAnsi="Arial" w:cs="Arial"/>
                <w:color w:val="000000"/>
                <w:sz w:val="24"/>
                <w:szCs w:val="24"/>
              </w:rPr>
              <w:t>2</w:t>
            </w:r>
            <w:r w:rsidRPr="001B7AE3">
              <w:rPr>
                <w:rFonts w:ascii="Arial" w:hAnsi="Arial" w:cs="Arial"/>
                <w:color w:val="000000"/>
                <w:sz w:val="24"/>
                <w:szCs w:val="24"/>
              </w:rPr>
              <w:t>6</w:t>
            </w:r>
            <w:r w:rsidR="002F2013" w:rsidRPr="001B7AE3">
              <w:rPr>
                <w:rFonts w:ascii="Arial" w:hAnsi="Arial" w:cs="Arial"/>
                <w:color w:val="000000"/>
                <w:sz w:val="24"/>
                <w:szCs w:val="24"/>
              </w:rPr>
              <w:t>'</w:t>
            </w:r>
            <w:r w:rsidRPr="001B7AE3">
              <w:rPr>
                <w:rFonts w:ascii="Arial" w:hAnsi="Arial" w:cs="Arial"/>
                <w:color w:val="000000"/>
                <w:sz w:val="24"/>
                <w:szCs w:val="24"/>
              </w:rPr>
              <w:t>44</w:t>
            </w:r>
            <w:r w:rsidR="002F2013" w:rsidRPr="001B7AE3">
              <w:rPr>
                <w:rFonts w:ascii="Arial" w:hAnsi="Arial" w:cs="Arial"/>
                <w:color w:val="000000"/>
                <w:sz w:val="24"/>
                <w:szCs w:val="24"/>
              </w:rPr>
              <w:t>.</w:t>
            </w:r>
            <w:r w:rsidRPr="001B7AE3">
              <w:rPr>
                <w:rFonts w:ascii="Arial" w:hAnsi="Arial" w:cs="Arial"/>
                <w:color w:val="000000"/>
                <w:sz w:val="24"/>
                <w:szCs w:val="24"/>
              </w:rPr>
              <w:t>58</w:t>
            </w:r>
            <w:r w:rsidR="002F2013" w:rsidRPr="001B7AE3">
              <w:rPr>
                <w:rFonts w:ascii="Arial" w:hAnsi="Arial" w:cs="Arial"/>
                <w:color w:val="000000"/>
                <w:sz w:val="24"/>
                <w:szCs w:val="24"/>
              </w:rPr>
              <w:t>'' S</w:t>
            </w:r>
          </w:p>
        </w:tc>
        <w:tc>
          <w:tcPr>
            <w:tcW w:w="3118" w:type="dxa"/>
            <w:shd w:val="clear" w:color="000000" w:fill="FFFFFF"/>
            <w:noWrap/>
            <w:vAlign w:val="center"/>
            <w:hideMark/>
          </w:tcPr>
          <w:p w14:paraId="0949204C" w14:textId="1FCDF818" w:rsidR="002F2013" w:rsidRPr="001B7AE3" w:rsidRDefault="002F2013" w:rsidP="001B7AE3">
            <w:pPr>
              <w:spacing w:after="0"/>
              <w:jc w:val="center"/>
              <w:rPr>
                <w:rFonts w:ascii="Arial" w:hAnsi="Arial" w:cs="Arial"/>
                <w:color w:val="000000"/>
                <w:sz w:val="24"/>
                <w:szCs w:val="24"/>
              </w:rPr>
            </w:pPr>
            <w:r w:rsidRPr="001B7AE3">
              <w:rPr>
                <w:rFonts w:ascii="Arial" w:hAnsi="Arial" w:cs="Arial"/>
                <w:color w:val="000000"/>
                <w:sz w:val="24"/>
                <w:szCs w:val="24"/>
              </w:rPr>
              <w:t>4</w:t>
            </w:r>
            <w:r w:rsidR="002C4D4F" w:rsidRPr="001B7AE3">
              <w:rPr>
                <w:rFonts w:ascii="Arial" w:hAnsi="Arial" w:cs="Arial"/>
                <w:color w:val="000000"/>
                <w:sz w:val="24"/>
                <w:szCs w:val="24"/>
              </w:rPr>
              <w:t>4° 18</w:t>
            </w:r>
            <w:r w:rsidRPr="001B7AE3">
              <w:rPr>
                <w:rFonts w:ascii="Arial" w:hAnsi="Arial" w:cs="Arial"/>
                <w:color w:val="000000"/>
                <w:sz w:val="24"/>
                <w:szCs w:val="24"/>
              </w:rPr>
              <w:t>'</w:t>
            </w:r>
            <w:r w:rsidR="002C4D4F" w:rsidRPr="001B7AE3">
              <w:rPr>
                <w:rFonts w:ascii="Arial" w:hAnsi="Arial" w:cs="Arial"/>
                <w:color w:val="000000"/>
                <w:sz w:val="24"/>
                <w:szCs w:val="24"/>
              </w:rPr>
              <w:t>02</w:t>
            </w:r>
            <w:r w:rsidRPr="001B7AE3">
              <w:rPr>
                <w:rFonts w:ascii="Arial" w:hAnsi="Arial" w:cs="Arial"/>
                <w:color w:val="000000"/>
                <w:sz w:val="24"/>
                <w:szCs w:val="24"/>
              </w:rPr>
              <w:t>.</w:t>
            </w:r>
            <w:r w:rsidR="002C4D4F" w:rsidRPr="001B7AE3">
              <w:rPr>
                <w:rFonts w:ascii="Arial" w:hAnsi="Arial" w:cs="Arial"/>
                <w:color w:val="000000"/>
                <w:sz w:val="24"/>
                <w:szCs w:val="24"/>
              </w:rPr>
              <w:t>26</w:t>
            </w:r>
            <w:r w:rsidR="001B646B">
              <w:rPr>
                <w:rFonts w:ascii="Arial" w:hAnsi="Arial" w:cs="Arial"/>
                <w:color w:val="000000"/>
                <w:sz w:val="24"/>
                <w:szCs w:val="24"/>
              </w:rPr>
              <w:t>'' O</w:t>
            </w:r>
          </w:p>
        </w:tc>
      </w:tr>
    </w:tbl>
    <w:p w14:paraId="5EB3B845" w14:textId="77777777" w:rsidR="001B7AE3" w:rsidRDefault="001B7AE3" w:rsidP="002F2013">
      <w:pPr>
        <w:pStyle w:val="PargrafodaLista"/>
        <w:tabs>
          <w:tab w:val="left" w:pos="142"/>
        </w:tabs>
        <w:spacing w:after="0" w:line="360" w:lineRule="auto"/>
        <w:ind w:left="1146"/>
        <w:jc w:val="both"/>
        <w:rPr>
          <w:rFonts w:ascii="Arial" w:hAnsi="Arial" w:cs="Arial"/>
          <w:sz w:val="28"/>
        </w:rPr>
      </w:pPr>
    </w:p>
    <w:p w14:paraId="590038C9" w14:textId="7326BEC1" w:rsidR="00BE5E1D" w:rsidRPr="008D2CF9" w:rsidRDefault="00BE24E4" w:rsidP="009E21F1">
      <w:pPr>
        <w:pStyle w:val="PargrafodaLista"/>
        <w:numPr>
          <w:ilvl w:val="0"/>
          <w:numId w:val="16"/>
        </w:numPr>
        <w:tabs>
          <w:tab w:val="left" w:pos="142"/>
        </w:tabs>
        <w:spacing w:after="0" w:line="360" w:lineRule="auto"/>
        <w:jc w:val="both"/>
        <w:rPr>
          <w:rFonts w:ascii="Arial" w:hAnsi="Arial" w:cs="Arial"/>
          <w:sz w:val="28"/>
        </w:rPr>
      </w:pPr>
      <w:r>
        <w:rPr>
          <w:rFonts w:ascii="Arial" w:hAnsi="Arial" w:cs="Arial"/>
          <w:bCs/>
          <w:sz w:val="24"/>
          <w:szCs w:val="24"/>
        </w:rPr>
        <w:t>04 (quatro) pontos na Ponta da Espera</w:t>
      </w:r>
      <w:r w:rsidR="00E51035">
        <w:rPr>
          <w:rFonts w:ascii="Arial" w:hAnsi="Arial" w:cs="Arial"/>
          <w:bCs/>
          <w:sz w:val="24"/>
          <w:szCs w:val="24"/>
        </w:rPr>
        <w:t>:</w:t>
      </w:r>
    </w:p>
    <w:tbl>
      <w:tblPr>
        <w:tblW w:w="8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91"/>
        <w:gridCol w:w="3131"/>
        <w:gridCol w:w="3118"/>
      </w:tblGrid>
      <w:tr w:rsidR="00E66DCD" w:rsidRPr="001B7AE3" w14:paraId="2D90D46C" w14:textId="77777777" w:rsidTr="00BE24E4">
        <w:trPr>
          <w:trHeight w:val="300"/>
          <w:jc w:val="center"/>
        </w:trPr>
        <w:tc>
          <w:tcPr>
            <w:tcW w:w="8040" w:type="dxa"/>
            <w:gridSpan w:val="3"/>
            <w:shd w:val="clear" w:color="000000" w:fill="FFFFFF"/>
            <w:noWrap/>
            <w:vAlign w:val="center"/>
            <w:hideMark/>
          </w:tcPr>
          <w:p w14:paraId="788F53DA" w14:textId="2D294C52" w:rsidR="00E66DCD" w:rsidRPr="001B7AE3" w:rsidRDefault="00E66DCD" w:rsidP="001B7AE3">
            <w:pPr>
              <w:spacing w:after="0"/>
              <w:jc w:val="center"/>
              <w:rPr>
                <w:rFonts w:ascii="Arial" w:hAnsi="Arial" w:cs="Arial"/>
                <w:b/>
                <w:bCs/>
                <w:color w:val="000000"/>
                <w:sz w:val="24"/>
                <w:szCs w:val="24"/>
              </w:rPr>
            </w:pPr>
            <w:r w:rsidRPr="001B7AE3">
              <w:rPr>
                <w:rFonts w:ascii="Arial" w:hAnsi="Arial" w:cs="Arial"/>
                <w:b/>
                <w:bCs/>
                <w:color w:val="000000"/>
                <w:sz w:val="24"/>
                <w:szCs w:val="24"/>
              </w:rPr>
              <w:t xml:space="preserve">Pontos de </w:t>
            </w:r>
            <w:r w:rsidR="00BE24E4" w:rsidRPr="001B7AE3">
              <w:rPr>
                <w:rFonts w:ascii="Arial" w:hAnsi="Arial" w:cs="Arial"/>
                <w:b/>
                <w:bCs/>
                <w:color w:val="000000"/>
                <w:sz w:val="24"/>
                <w:szCs w:val="24"/>
              </w:rPr>
              <w:t>m</w:t>
            </w:r>
            <w:r w:rsidRPr="001B7AE3">
              <w:rPr>
                <w:rFonts w:ascii="Arial" w:hAnsi="Arial" w:cs="Arial"/>
                <w:b/>
                <w:bCs/>
                <w:color w:val="000000"/>
                <w:sz w:val="24"/>
                <w:szCs w:val="24"/>
              </w:rPr>
              <w:t xml:space="preserve">edição de </w:t>
            </w:r>
            <w:r w:rsidR="00BE24E4" w:rsidRPr="001B7AE3">
              <w:rPr>
                <w:rFonts w:ascii="Arial" w:hAnsi="Arial" w:cs="Arial"/>
                <w:b/>
                <w:bCs/>
                <w:color w:val="000000"/>
                <w:sz w:val="24"/>
                <w:szCs w:val="24"/>
              </w:rPr>
              <w:t>c</w:t>
            </w:r>
            <w:r w:rsidRPr="001B7AE3">
              <w:rPr>
                <w:rFonts w:ascii="Arial" w:hAnsi="Arial" w:cs="Arial"/>
                <w:b/>
                <w:bCs/>
                <w:color w:val="000000"/>
                <w:sz w:val="24"/>
                <w:szCs w:val="24"/>
              </w:rPr>
              <w:t>orrentometria</w:t>
            </w:r>
          </w:p>
        </w:tc>
      </w:tr>
      <w:tr w:rsidR="00E66DCD" w:rsidRPr="001B7AE3" w14:paraId="61867557" w14:textId="77777777" w:rsidTr="00BE24E4">
        <w:trPr>
          <w:trHeight w:val="300"/>
          <w:jc w:val="center"/>
        </w:trPr>
        <w:tc>
          <w:tcPr>
            <w:tcW w:w="1791" w:type="dxa"/>
            <w:shd w:val="clear" w:color="000000" w:fill="FFFFFF"/>
            <w:noWrap/>
            <w:vAlign w:val="center"/>
            <w:hideMark/>
          </w:tcPr>
          <w:p w14:paraId="28320163" w14:textId="77777777" w:rsidR="00E66DCD" w:rsidRPr="001B7AE3" w:rsidRDefault="00E66DCD" w:rsidP="001B7AE3">
            <w:pPr>
              <w:spacing w:after="0"/>
              <w:jc w:val="center"/>
              <w:rPr>
                <w:rFonts w:ascii="Arial" w:hAnsi="Arial" w:cs="Arial"/>
                <w:b/>
                <w:bCs/>
                <w:color w:val="000000"/>
                <w:sz w:val="24"/>
                <w:szCs w:val="24"/>
              </w:rPr>
            </w:pPr>
            <w:r w:rsidRPr="001B7AE3">
              <w:rPr>
                <w:rFonts w:ascii="Arial" w:hAnsi="Arial" w:cs="Arial"/>
                <w:b/>
                <w:bCs/>
                <w:color w:val="000000"/>
                <w:sz w:val="24"/>
                <w:szCs w:val="24"/>
              </w:rPr>
              <w:t>Ponto</w:t>
            </w:r>
          </w:p>
        </w:tc>
        <w:tc>
          <w:tcPr>
            <w:tcW w:w="3131" w:type="dxa"/>
            <w:shd w:val="clear" w:color="000000" w:fill="FFFFFF"/>
            <w:noWrap/>
            <w:vAlign w:val="center"/>
            <w:hideMark/>
          </w:tcPr>
          <w:p w14:paraId="216BF7C0" w14:textId="77777777" w:rsidR="00E66DCD" w:rsidRPr="001B7AE3" w:rsidRDefault="00E66DCD" w:rsidP="001B7AE3">
            <w:pPr>
              <w:spacing w:after="0"/>
              <w:jc w:val="center"/>
              <w:rPr>
                <w:rFonts w:ascii="Arial" w:hAnsi="Arial" w:cs="Arial"/>
                <w:b/>
                <w:bCs/>
                <w:color w:val="000000"/>
                <w:sz w:val="24"/>
                <w:szCs w:val="24"/>
              </w:rPr>
            </w:pPr>
            <w:r w:rsidRPr="001B7AE3">
              <w:rPr>
                <w:rFonts w:ascii="Arial" w:hAnsi="Arial" w:cs="Arial"/>
                <w:b/>
                <w:bCs/>
                <w:color w:val="000000"/>
                <w:sz w:val="24"/>
                <w:szCs w:val="24"/>
              </w:rPr>
              <w:t>Coordenada (x)</w:t>
            </w:r>
          </w:p>
        </w:tc>
        <w:tc>
          <w:tcPr>
            <w:tcW w:w="3118" w:type="dxa"/>
            <w:shd w:val="clear" w:color="000000" w:fill="FFFFFF"/>
            <w:noWrap/>
            <w:vAlign w:val="center"/>
            <w:hideMark/>
          </w:tcPr>
          <w:p w14:paraId="460C50D9" w14:textId="77777777" w:rsidR="00E66DCD" w:rsidRPr="001B7AE3" w:rsidRDefault="00E66DCD" w:rsidP="001B7AE3">
            <w:pPr>
              <w:spacing w:after="0"/>
              <w:jc w:val="center"/>
              <w:rPr>
                <w:rFonts w:ascii="Arial" w:hAnsi="Arial" w:cs="Arial"/>
                <w:b/>
                <w:bCs/>
                <w:color w:val="000000"/>
                <w:sz w:val="24"/>
                <w:szCs w:val="24"/>
              </w:rPr>
            </w:pPr>
            <w:r w:rsidRPr="001B7AE3">
              <w:rPr>
                <w:rFonts w:ascii="Arial" w:hAnsi="Arial" w:cs="Arial"/>
                <w:b/>
                <w:bCs/>
                <w:color w:val="000000"/>
                <w:sz w:val="24"/>
                <w:szCs w:val="24"/>
              </w:rPr>
              <w:t>Coordenada (y)</w:t>
            </w:r>
          </w:p>
        </w:tc>
      </w:tr>
      <w:tr w:rsidR="00E66DCD" w:rsidRPr="001B7AE3" w14:paraId="6F0C7CC6" w14:textId="77777777" w:rsidTr="00BE24E4">
        <w:trPr>
          <w:trHeight w:val="372"/>
          <w:jc w:val="center"/>
        </w:trPr>
        <w:tc>
          <w:tcPr>
            <w:tcW w:w="1791" w:type="dxa"/>
            <w:shd w:val="clear" w:color="000000" w:fill="FFFFFF"/>
            <w:noWrap/>
            <w:vAlign w:val="center"/>
            <w:hideMark/>
          </w:tcPr>
          <w:p w14:paraId="7E5062A5" w14:textId="49D70BCD" w:rsidR="00E66DCD" w:rsidRPr="001B7AE3" w:rsidRDefault="00264718" w:rsidP="001B7AE3">
            <w:pPr>
              <w:spacing w:after="0"/>
              <w:jc w:val="center"/>
              <w:rPr>
                <w:rFonts w:ascii="Arial" w:hAnsi="Arial" w:cs="Arial"/>
                <w:color w:val="000000"/>
                <w:sz w:val="24"/>
                <w:szCs w:val="24"/>
              </w:rPr>
            </w:pPr>
            <w:r w:rsidRPr="001B7AE3">
              <w:rPr>
                <w:rFonts w:ascii="Arial" w:hAnsi="Arial" w:cs="Arial"/>
                <w:color w:val="000000"/>
                <w:sz w:val="24"/>
                <w:szCs w:val="24"/>
              </w:rPr>
              <w:t>PE-01</w:t>
            </w:r>
          </w:p>
        </w:tc>
        <w:tc>
          <w:tcPr>
            <w:tcW w:w="3131" w:type="dxa"/>
            <w:shd w:val="clear" w:color="000000" w:fill="FFFFFF"/>
            <w:noWrap/>
            <w:vAlign w:val="center"/>
            <w:hideMark/>
          </w:tcPr>
          <w:p w14:paraId="6CE53E30" w14:textId="30ADD577" w:rsidR="00E66DCD" w:rsidRPr="001B7AE3" w:rsidRDefault="00264718" w:rsidP="001B7AE3">
            <w:pPr>
              <w:spacing w:after="0"/>
              <w:jc w:val="center"/>
              <w:rPr>
                <w:rFonts w:ascii="Arial" w:hAnsi="Arial" w:cs="Arial"/>
                <w:color w:val="000000"/>
                <w:sz w:val="24"/>
                <w:szCs w:val="24"/>
              </w:rPr>
            </w:pPr>
            <w:r w:rsidRPr="001B7AE3">
              <w:rPr>
                <w:rFonts w:ascii="Arial" w:hAnsi="Arial" w:cs="Arial"/>
                <w:color w:val="000000"/>
                <w:sz w:val="24"/>
                <w:szCs w:val="24"/>
              </w:rPr>
              <w:t>2° 32'05</w:t>
            </w:r>
            <w:r w:rsidR="00E66DCD" w:rsidRPr="001B7AE3">
              <w:rPr>
                <w:rFonts w:ascii="Arial" w:hAnsi="Arial" w:cs="Arial"/>
                <w:color w:val="000000"/>
                <w:sz w:val="24"/>
                <w:szCs w:val="24"/>
              </w:rPr>
              <w:t>.3</w:t>
            </w:r>
            <w:r w:rsidRPr="001B7AE3">
              <w:rPr>
                <w:rFonts w:ascii="Arial" w:hAnsi="Arial" w:cs="Arial"/>
                <w:color w:val="000000"/>
                <w:sz w:val="24"/>
                <w:szCs w:val="24"/>
              </w:rPr>
              <w:t>1</w:t>
            </w:r>
            <w:r w:rsidR="00E66DCD" w:rsidRPr="001B7AE3">
              <w:rPr>
                <w:rFonts w:ascii="Arial" w:hAnsi="Arial" w:cs="Arial"/>
                <w:color w:val="000000"/>
                <w:sz w:val="24"/>
                <w:szCs w:val="24"/>
              </w:rPr>
              <w:t>'' S</w:t>
            </w:r>
          </w:p>
        </w:tc>
        <w:tc>
          <w:tcPr>
            <w:tcW w:w="3118" w:type="dxa"/>
            <w:shd w:val="clear" w:color="000000" w:fill="FFFFFF"/>
            <w:noWrap/>
            <w:vAlign w:val="center"/>
            <w:hideMark/>
          </w:tcPr>
          <w:p w14:paraId="318FA728" w14:textId="00FEF4B1" w:rsidR="00E66DCD" w:rsidRPr="001B7AE3" w:rsidRDefault="00E66DCD" w:rsidP="001B7AE3">
            <w:pPr>
              <w:spacing w:after="0"/>
              <w:jc w:val="center"/>
              <w:rPr>
                <w:rFonts w:ascii="Arial" w:hAnsi="Arial" w:cs="Arial"/>
                <w:color w:val="000000"/>
                <w:sz w:val="24"/>
                <w:szCs w:val="24"/>
              </w:rPr>
            </w:pPr>
            <w:r w:rsidRPr="001B7AE3">
              <w:rPr>
                <w:rFonts w:ascii="Arial" w:hAnsi="Arial" w:cs="Arial"/>
                <w:color w:val="000000"/>
                <w:sz w:val="24"/>
                <w:szCs w:val="24"/>
              </w:rPr>
              <w:t>44° 21'</w:t>
            </w:r>
            <w:r w:rsidR="00264718" w:rsidRPr="001B7AE3">
              <w:rPr>
                <w:rFonts w:ascii="Arial" w:hAnsi="Arial" w:cs="Arial"/>
                <w:color w:val="000000"/>
                <w:sz w:val="24"/>
                <w:szCs w:val="24"/>
              </w:rPr>
              <w:t>31</w:t>
            </w:r>
            <w:r w:rsidRPr="001B7AE3">
              <w:rPr>
                <w:rFonts w:ascii="Arial" w:hAnsi="Arial" w:cs="Arial"/>
                <w:color w:val="000000"/>
                <w:sz w:val="24"/>
                <w:szCs w:val="24"/>
              </w:rPr>
              <w:t>.</w:t>
            </w:r>
            <w:r w:rsidR="00264718" w:rsidRPr="001B7AE3">
              <w:rPr>
                <w:rFonts w:ascii="Arial" w:hAnsi="Arial" w:cs="Arial"/>
                <w:color w:val="000000"/>
                <w:sz w:val="24"/>
                <w:szCs w:val="24"/>
              </w:rPr>
              <w:t>18</w:t>
            </w:r>
            <w:r w:rsidR="001B646B">
              <w:rPr>
                <w:rFonts w:ascii="Arial" w:hAnsi="Arial" w:cs="Arial"/>
                <w:color w:val="000000"/>
                <w:sz w:val="24"/>
                <w:szCs w:val="24"/>
              </w:rPr>
              <w:t>'' O</w:t>
            </w:r>
          </w:p>
        </w:tc>
      </w:tr>
      <w:tr w:rsidR="00E66DCD" w:rsidRPr="001B7AE3" w14:paraId="6B099390" w14:textId="77777777" w:rsidTr="00BE24E4">
        <w:trPr>
          <w:trHeight w:val="372"/>
          <w:jc w:val="center"/>
        </w:trPr>
        <w:tc>
          <w:tcPr>
            <w:tcW w:w="1791" w:type="dxa"/>
            <w:shd w:val="clear" w:color="000000" w:fill="FFFFFF"/>
            <w:noWrap/>
            <w:vAlign w:val="center"/>
            <w:hideMark/>
          </w:tcPr>
          <w:p w14:paraId="4D1BB090" w14:textId="023A0FED" w:rsidR="00E66DCD" w:rsidRPr="001B7AE3" w:rsidRDefault="00264718" w:rsidP="001B7AE3">
            <w:pPr>
              <w:spacing w:after="0"/>
              <w:jc w:val="center"/>
              <w:rPr>
                <w:rFonts w:ascii="Arial" w:hAnsi="Arial" w:cs="Arial"/>
                <w:color w:val="000000"/>
                <w:sz w:val="24"/>
                <w:szCs w:val="24"/>
              </w:rPr>
            </w:pPr>
            <w:r w:rsidRPr="001B7AE3">
              <w:rPr>
                <w:rFonts w:ascii="Arial" w:hAnsi="Arial" w:cs="Arial"/>
                <w:color w:val="000000"/>
                <w:sz w:val="24"/>
                <w:szCs w:val="24"/>
              </w:rPr>
              <w:t>PE-02</w:t>
            </w:r>
          </w:p>
        </w:tc>
        <w:tc>
          <w:tcPr>
            <w:tcW w:w="3131" w:type="dxa"/>
            <w:shd w:val="clear" w:color="000000" w:fill="FFFFFF"/>
            <w:noWrap/>
            <w:vAlign w:val="center"/>
            <w:hideMark/>
          </w:tcPr>
          <w:p w14:paraId="3A516F3C" w14:textId="4F5B197B" w:rsidR="00E66DCD" w:rsidRPr="001B7AE3" w:rsidRDefault="00264718" w:rsidP="001B7AE3">
            <w:pPr>
              <w:spacing w:after="0"/>
              <w:jc w:val="center"/>
              <w:rPr>
                <w:rFonts w:ascii="Arial" w:hAnsi="Arial" w:cs="Arial"/>
                <w:color w:val="000000"/>
                <w:sz w:val="24"/>
                <w:szCs w:val="24"/>
              </w:rPr>
            </w:pPr>
            <w:r w:rsidRPr="001B7AE3">
              <w:rPr>
                <w:rFonts w:ascii="Arial" w:hAnsi="Arial" w:cs="Arial"/>
                <w:color w:val="000000"/>
                <w:sz w:val="24"/>
                <w:szCs w:val="24"/>
              </w:rPr>
              <w:t>2° 31</w:t>
            </w:r>
            <w:r w:rsidR="00E66DCD" w:rsidRPr="001B7AE3">
              <w:rPr>
                <w:rFonts w:ascii="Arial" w:hAnsi="Arial" w:cs="Arial"/>
                <w:color w:val="000000"/>
                <w:sz w:val="24"/>
                <w:szCs w:val="24"/>
              </w:rPr>
              <w:t>'</w:t>
            </w:r>
            <w:r w:rsidRPr="001B7AE3">
              <w:rPr>
                <w:rFonts w:ascii="Arial" w:hAnsi="Arial" w:cs="Arial"/>
                <w:color w:val="000000"/>
                <w:sz w:val="24"/>
                <w:szCs w:val="24"/>
              </w:rPr>
              <w:t>4</w:t>
            </w:r>
            <w:r w:rsidR="00E66DCD" w:rsidRPr="001B7AE3">
              <w:rPr>
                <w:rFonts w:ascii="Arial" w:hAnsi="Arial" w:cs="Arial"/>
                <w:color w:val="000000"/>
                <w:sz w:val="24"/>
                <w:szCs w:val="24"/>
              </w:rPr>
              <w:t>8.</w:t>
            </w:r>
            <w:r w:rsidRPr="001B7AE3">
              <w:rPr>
                <w:rFonts w:ascii="Arial" w:hAnsi="Arial" w:cs="Arial"/>
                <w:color w:val="000000"/>
                <w:sz w:val="24"/>
                <w:szCs w:val="24"/>
              </w:rPr>
              <w:t>70</w:t>
            </w:r>
            <w:r w:rsidR="00E66DCD" w:rsidRPr="001B7AE3">
              <w:rPr>
                <w:rFonts w:ascii="Arial" w:hAnsi="Arial" w:cs="Arial"/>
                <w:color w:val="000000"/>
                <w:sz w:val="24"/>
                <w:szCs w:val="24"/>
              </w:rPr>
              <w:t>'' S</w:t>
            </w:r>
          </w:p>
        </w:tc>
        <w:tc>
          <w:tcPr>
            <w:tcW w:w="3118" w:type="dxa"/>
            <w:shd w:val="clear" w:color="000000" w:fill="FFFFFF"/>
            <w:noWrap/>
            <w:vAlign w:val="center"/>
            <w:hideMark/>
          </w:tcPr>
          <w:p w14:paraId="6125325A" w14:textId="28441447" w:rsidR="00E66DCD" w:rsidRPr="001B7AE3" w:rsidRDefault="00E66DCD" w:rsidP="001B7AE3">
            <w:pPr>
              <w:spacing w:after="0"/>
              <w:jc w:val="center"/>
              <w:rPr>
                <w:rFonts w:ascii="Arial" w:hAnsi="Arial" w:cs="Arial"/>
                <w:color w:val="000000"/>
                <w:sz w:val="24"/>
                <w:szCs w:val="24"/>
              </w:rPr>
            </w:pPr>
            <w:r w:rsidRPr="001B7AE3">
              <w:rPr>
                <w:rFonts w:ascii="Arial" w:hAnsi="Arial" w:cs="Arial"/>
                <w:color w:val="000000"/>
                <w:sz w:val="24"/>
                <w:szCs w:val="24"/>
              </w:rPr>
              <w:t>44° 21'</w:t>
            </w:r>
            <w:r w:rsidR="00264718" w:rsidRPr="001B7AE3">
              <w:rPr>
                <w:rFonts w:ascii="Arial" w:hAnsi="Arial" w:cs="Arial"/>
                <w:color w:val="000000"/>
                <w:sz w:val="24"/>
                <w:szCs w:val="24"/>
              </w:rPr>
              <w:t>36</w:t>
            </w:r>
            <w:r w:rsidRPr="001B7AE3">
              <w:rPr>
                <w:rFonts w:ascii="Arial" w:hAnsi="Arial" w:cs="Arial"/>
                <w:color w:val="000000"/>
                <w:sz w:val="24"/>
                <w:szCs w:val="24"/>
              </w:rPr>
              <w:t>.</w:t>
            </w:r>
            <w:r w:rsidR="00264718" w:rsidRPr="001B7AE3">
              <w:rPr>
                <w:rFonts w:ascii="Arial" w:hAnsi="Arial" w:cs="Arial"/>
                <w:color w:val="000000"/>
                <w:sz w:val="24"/>
                <w:szCs w:val="24"/>
              </w:rPr>
              <w:t>70</w:t>
            </w:r>
            <w:r w:rsidR="001B646B">
              <w:rPr>
                <w:rFonts w:ascii="Arial" w:hAnsi="Arial" w:cs="Arial"/>
                <w:color w:val="000000"/>
                <w:sz w:val="24"/>
                <w:szCs w:val="24"/>
              </w:rPr>
              <w:t>'' O</w:t>
            </w:r>
          </w:p>
        </w:tc>
      </w:tr>
      <w:tr w:rsidR="00E66DCD" w:rsidRPr="001B7AE3" w14:paraId="17030D46" w14:textId="77777777" w:rsidTr="00BE24E4">
        <w:trPr>
          <w:trHeight w:val="372"/>
          <w:jc w:val="center"/>
        </w:trPr>
        <w:tc>
          <w:tcPr>
            <w:tcW w:w="1791" w:type="dxa"/>
            <w:shd w:val="clear" w:color="000000" w:fill="FFFFFF"/>
            <w:noWrap/>
            <w:vAlign w:val="center"/>
            <w:hideMark/>
          </w:tcPr>
          <w:p w14:paraId="696EF897" w14:textId="50580036" w:rsidR="00E66DCD" w:rsidRPr="001B7AE3" w:rsidRDefault="00264718" w:rsidP="00547753">
            <w:pPr>
              <w:spacing w:after="0"/>
              <w:jc w:val="center"/>
              <w:rPr>
                <w:rFonts w:ascii="Arial" w:hAnsi="Arial" w:cs="Arial"/>
                <w:color w:val="000000"/>
                <w:sz w:val="24"/>
                <w:szCs w:val="24"/>
              </w:rPr>
            </w:pPr>
            <w:r w:rsidRPr="001B7AE3">
              <w:rPr>
                <w:rFonts w:ascii="Arial" w:hAnsi="Arial" w:cs="Arial"/>
                <w:color w:val="000000"/>
                <w:sz w:val="24"/>
                <w:szCs w:val="24"/>
              </w:rPr>
              <w:t>PE-</w:t>
            </w:r>
            <w:r w:rsidR="00E66DCD" w:rsidRPr="001B7AE3">
              <w:rPr>
                <w:rFonts w:ascii="Arial" w:hAnsi="Arial" w:cs="Arial"/>
                <w:color w:val="000000"/>
                <w:sz w:val="24"/>
                <w:szCs w:val="24"/>
              </w:rPr>
              <w:t>03</w:t>
            </w:r>
          </w:p>
        </w:tc>
        <w:tc>
          <w:tcPr>
            <w:tcW w:w="3131" w:type="dxa"/>
            <w:shd w:val="clear" w:color="000000" w:fill="FFFFFF"/>
            <w:noWrap/>
            <w:vAlign w:val="center"/>
            <w:hideMark/>
          </w:tcPr>
          <w:p w14:paraId="6143ADAB" w14:textId="6B6476F7" w:rsidR="00E66DCD" w:rsidRPr="001B7AE3" w:rsidRDefault="00E66DCD" w:rsidP="001B7AE3">
            <w:pPr>
              <w:spacing w:after="0"/>
              <w:jc w:val="center"/>
              <w:rPr>
                <w:rFonts w:ascii="Arial" w:hAnsi="Arial" w:cs="Arial"/>
                <w:color w:val="000000"/>
                <w:sz w:val="24"/>
                <w:szCs w:val="24"/>
              </w:rPr>
            </w:pPr>
            <w:r w:rsidRPr="001B7AE3">
              <w:rPr>
                <w:rFonts w:ascii="Arial" w:hAnsi="Arial" w:cs="Arial"/>
                <w:color w:val="000000"/>
                <w:sz w:val="24"/>
                <w:szCs w:val="24"/>
              </w:rPr>
              <w:t>2° 32'</w:t>
            </w:r>
            <w:r w:rsidR="00264718" w:rsidRPr="001B7AE3">
              <w:rPr>
                <w:rFonts w:ascii="Arial" w:hAnsi="Arial" w:cs="Arial"/>
                <w:color w:val="000000"/>
                <w:sz w:val="24"/>
                <w:szCs w:val="24"/>
              </w:rPr>
              <w:t>40</w:t>
            </w:r>
            <w:r w:rsidRPr="001B7AE3">
              <w:rPr>
                <w:rFonts w:ascii="Arial" w:hAnsi="Arial" w:cs="Arial"/>
                <w:color w:val="000000"/>
                <w:sz w:val="24"/>
                <w:szCs w:val="24"/>
              </w:rPr>
              <w:t>.</w:t>
            </w:r>
            <w:r w:rsidR="00264718" w:rsidRPr="001B7AE3">
              <w:rPr>
                <w:rFonts w:ascii="Arial" w:hAnsi="Arial" w:cs="Arial"/>
                <w:color w:val="000000"/>
                <w:sz w:val="24"/>
                <w:szCs w:val="24"/>
              </w:rPr>
              <w:t>39</w:t>
            </w:r>
            <w:r w:rsidRPr="001B7AE3">
              <w:rPr>
                <w:rFonts w:ascii="Arial" w:hAnsi="Arial" w:cs="Arial"/>
                <w:color w:val="000000"/>
                <w:sz w:val="24"/>
                <w:szCs w:val="24"/>
              </w:rPr>
              <w:t>'' S</w:t>
            </w:r>
          </w:p>
        </w:tc>
        <w:tc>
          <w:tcPr>
            <w:tcW w:w="3118" w:type="dxa"/>
            <w:shd w:val="clear" w:color="000000" w:fill="FFFFFF"/>
            <w:noWrap/>
            <w:vAlign w:val="center"/>
            <w:hideMark/>
          </w:tcPr>
          <w:p w14:paraId="7C6A59C6" w14:textId="0884640A" w:rsidR="00E66DCD" w:rsidRPr="001B7AE3" w:rsidRDefault="00E66DCD" w:rsidP="001B7AE3">
            <w:pPr>
              <w:keepNext/>
              <w:spacing w:after="0"/>
              <w:jc w:val="center"/>
              <w:rPr>
                <w:rFonts w:ascii="Arial" w:hAnsi="Arial" w:cs="Arial"/>
                <w:color w:val="000000"/>
                <w:sz w:val="24"/>
                <w:szCs w:val="24"/>
              </w:rPr>
            </w:pPr>
            <w:r w:rsidRPr="001B7AE3">
              <w:rPr>
                <w:rFonts w:ascii="Arial" w:hAnsi="Arial" w:cs="Arial"/>
                <w:color w:val="000000"/>
                <w:sz w:val="24"/>
                <w:szCs w:val="24"/>
              </w:rPr>
              <w:t>4</w:t>
            </w:r>
            <w:r w:rsidR="00264718" w:rsidRPr="001B7AE3">
              <w:rPr>
                <w:rFonts w:ascii="Arial" w:hAnsi="Arial" w:cs="Arial"/>
                <w:color w:val="000000"/>
                <w:sz w:val="24"/>
                <w:szCs w:val="24"/>
              </w:rPr>
              <w:t>4° 21'38</w:t>
            </w:r>
            <w:r w:rsidRPr="001B7AE3">
              <w:rPr>
                <w:rFonts w:ascii="Arial" w:hAnsi="Arial" w:cs="Arial"/>
                <w:color w:val="000000"/>
                <w:sz w:val="24"/>
                <w:szCs w:val="24"/>
              </w:rPr>
              <w:t>.5</w:t>
            </w:r>
            <w:r w:rsidR="00264718" w:rsidRPr="001B7AE3">
              <w:rPr>
                <w:rFonts w:ascii="Arial" w:hAnsi="Arial" w:cs="Arial"/>
                <w:color w:val="000000"/>
                <w:sz w:val="24"/>
                <w:szCs w:val="24"/>
              </w:rPr>
              <w:t>8</w:t>
            </w:r>
            <w:r w:rsidR="001B646B">
              <w:rPr>
                <w:rFonts w:ascii="Arial" w:hAnsi="Arial" w:cs="Arial"/>
                <w:color w:val="000000"/>
                <w:sz w:val="24"/>
                <w:szCs w:val="24"/>
              </w:rPr>
              <w:t xml:space="preserve">'' </w:t>
            </w:r>
            <w:r w:rsidR="00030983">
              <w:rPr>
                <w:rFonts w:ascii="Arial" w:hAnsi="Arial" w:cs="Arial"/>
                <w:color w:val="000000"/>
                <w:sz w:val="24"/>
                <w:szCs w:val="24"/>
              </w:rPr>
              <w:t>O</w:t>
            </w:r>
          </w:p>
        </w:tc>
      </w:tr>
      <w:tr w:rsidR="00B81A31" w:rsidRPr="001B7AE3" w14:paraId="4713395C" w14:textId="77777777" w:rsidTr="00BE24E4">
        <w:trPr>
          <w:trHeight w:val="372"/>
          <w:jc w:val="center"/>
        </w:trPr>
        <w:tc>
          <w:tcPr>
            <w:tcW w:w="1791" w:type="dxa"/>
            <w:shd w:val="clear" w:color="000000" w:fill="FFFFFF"/>
            <w:noWrap/>
            <w:vAlign w:val="center"/>
          </w:tcPr>
          <w:p w14:paraId="567D4F3A" w14:textId="605EAAF5" w:rsidR="00B81A31" w:rsidRPr="001B7AE3" w:rsidRDefault="00BE24E4" w:rsidP="001B7AE3">
            <w:pPr>
              <w:spacing w:after="0"/>
              <w:jc w:val="center"/>
              <w:rPr>
                <w:rFonts w:ascii="Arial" w:hAnsi="Arial" w:cs="Arial"/>
                <w:color w:val="000000"/>
                <w:sz w:val="24"/>
                <w:szCs w:val="24"/>
              </w:rPr>
            </w:pPr>
            <w:r w:rsidRPr="001B7AE3">
              <w:rPr>
                <w:rFonts w:ascii="Arial" w:hAnsi="Arial" w:cs="Arial"/>
                <w:color w:val="000000"/>
                <w:sz w:val="24"/>
                <w:szCs w:val="24"/>
              </w:rPr>
              <w:t>PE-04</w:t>
            </w:r>
          </w:p>
        </w:tc>
        <w:tc>
          <w:tcPr>
            <w:tcW w:w="3131" w:type="dxa"/>
            <w:shd w:val="clear" w:color="000000" w:fill="FFFFFF"/>
            <w:noWrap/>
            <w:vAlign w:val="center"/>
          </w:tcPr>
          <w:p w14:paraId="205559A3" w14:textId="2ECAEB06" w:rsidR="00B81A31" w:rsidRPr="001B7AE3" w:rsidRDefault="00B81A31" w:rsidP="001B7AE3">
            <w:pPr>
              <w:spacing w:after="0"/>
              <w:jc w:val="center"/>
              <w:rPr>
                <w:rFonts w:ascii="Arial" w:hAnsi="Arial" w:cs="Arial"/>
                <w:color w:val="000000"/>
                <w:sz w:val="24"/>
                <w:szCs w:val="24"/>
              </w:rPr>
            </w:pPr>
            <w:r w:rsidRPr="001B7AE3">
              <w:rPr>
                <w:rFonts w:ascii="Arial" w:hAnsi="Arial" w:cs="Arial"/>
                <w:color w:val="000000"/>
                <w:sz w:val="24"/>
                <w:szCs w:val="24"/>
              </w:rPr>
              <w:t>2° 31'59.76'' S</w:t>
            </w:r>
          </w:p>
        </w:tc>
        <w:tc>
          <w:tcPr>
            <w:tcW w:w="3118" w:type="dxa"/>
            <w:shd w:val="clear" w:color="000000" w:fill="FFFFFF"/>
            <w:noWrap/>
            <w:vAlign w:val="center"/>
          </w:tcPr>
          <w:p w14:paraId="055C7578" w14:textId="15DF7FD8" w:rsidR="00B81A31" w:rsidRPr="001B7AE3" w:rsidRDefault="00B81A31" w:rsidP="00030983">
            <w:pPr>
              <w:keepNext/>
              <w:spacing w:after="0"/>
              <w:jc w:val="center"/>
              <w:rPr>
                <w:rFonts w:ascii="Arial" w:hAnsi="Arial" w:cs="Arial"/>
                <w:color w:val="000000"/>
                <w:sz w:val="24"/>
                <w:szCs w:val="24"/>
              </w:rPr>
            </w:pPr>
            <w:r w:rsidRPr="001B7AE3">
              <w:rPr>
                <w:rFonts w:ascii="Arial" w:hAnsi="Arial" w:cs="Arial"/>
                <w:color w:val="000000"/>
                <w:sz w:val="24"/>
                <w:szCs w:val="24"/>
              </w:rPr>
              <w:t xml:space="preserve">44° 22'05.61'' </w:t>
            </w:r>
            <w:r w:rsidR="00030983">
              <w:rPr>
                <w:rFonts w:ascii="Arial" w:hAnsi="Arial" w:cs="Arial"/>
                <w:color w:val="000000"/>
                <w:sz w:val="24"/>
                <w:szCs w:val="24"/>
              </w:rPr>
              <w:t>O</w:t>
            </w:r>
          </w:p>
        </w:tc>
      </w:tr>
    </w:tbl>
    <w:p w14:paraId="6B20F225" w14:textId="77777777" w:rsidR="00E66DCD" w:rsidRDefault="00E66DCD" w:rsidP="00E66DCD">
      <w:pPr>
        <w:pStyle w:val="PargrafodaLista"/>
        <w:tabs>
          <w:tab w:val="left" w:pos="142"/>
        </w:tabs>
        <w:spacing w:after="0" w:line="360" w:lineRule="auto"/>
        <w:ind w:left="1146"/>
        <w:jc w:val="both"/>
        <w:rPr>
          <w:rFonts w:ascii="Arial" w:hAnsi="Arial" w:cs="Arial"/>
          <w:sz w:val="24"/>
        </w:rPr>
      </w:pPr>
    </w:p>
    <w:p w14:paraId="69F66CBA" w14:textId="7A0F46E9" w:rsidR="00E66DCD" w:rsidRPr="008D2CF9" w:rsidRDefault="0070786A" w:rsidP="009E21F1">
      <w:pPr>
        <w:pStyle w:val="PargrafodaLista"/>
        <w:numPr>
          <w:ilvl w:val="0"/>
          <w:numId w:val="16"/>
        </w:numPr>
        <w:tabs>
          <w:tab w:val="left" w:pos="142"/>
        </w:tabs>
        <w:spacing w:after="0" w:line="360" w:lineRule="auto"/>
        <w:jc w:val="both"/>
        <w:rPr>
          <w:rFonts w:ascii="Arial" w:hAnsi="Arial" w:cs="Arial"/>
          <w:sz w:val="28"/>
        </w:rPr>
      </w:pPr>
      <w:r>
        <w:rPr>
          <w:rFonts w:ascii="Arial" w:hAnsi="Arial" w:cs="Arial"/>
          <w:bCs/>
          <w:sz w:val="24"/>
          <w:szCs w:val="24"/>
        </w:rPr>
        <w:lastRenderedPageBreak/>
        <w:t xml:space="preserve">03 (três) pontos no </w:t>
      </w:r>
      <w:proofErr w:type="spellStart"/>
      <w:r w:rsidR="00E66DCD" w:rsidRPr="008D2CF9">
        <w:rPr>
          <w:rFonts w:ascii="Arial" w:hAnsi="Arial" w:cs="Arial"/>
          <w:bCs/>
          <w:sz w:val="24"/>
          <w:szCs w:val="24"/>
        </w:rPr>
        <w:t>Cujupe</w:t>
      </w:r>
      <w:proofErr w:type="spellEnd"/>
      <w:r>
        <w:rPr>
          <w:rFonts w:ascii="Arial" w:hAnsi="Arial" w:cs="Arial"/>
          <w:bCs/>
          <w:sz w:val="24"/>
          <w:szCs w:val="24"/>
        </w:rPr>
        <w:t>:</w:t>
      </w:r>
    </w:p>
    <w:tbl>
      <w:tblPr>
        <w:tblW w:w="8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91"/>
        <w:gridCol w:w="3131"/>
        <w:gridCol w:w="3118"/>
      </w:tblGrid>
      <w:tr w:rsidR="00E66DCD" w:rsidRPr="001B7AE3" w14:paraId="39918370" w14:textId="77777777" w:rsidTr="00AC09E5">
        <w:trPr>
          <w:trHeight w:val="300"/>
          <w:jc w:val="center"/>
        </w:trPr>
        <w:tc>
          <w:tcPr>
            <w:tcW w:w="8040" w:type="dxa"/>
            <w:gridSpan w:val="3"/>
            <w:shd w:val="clear" w:color="000000" w:fill="FFFFFF"/>
            <w:noWrap/>
            <w:vAlign w:val="center"/>
            <w:hideMark/>
          </w:tcPr>
          <w:p w14:paraId="2DB5FC01" w14:textId="432701BA" w:rsidR="00E66DCD" w:rsidRPr="001B7AE3" w:rsidRDefault="0070786A" w:rsidP="00547753">
            <w:pPr>
              <w:spacing w:after="0"/>
              <w:jc w:val="center"/>
              <w:rPr>
                <w:rFonts w:ascii="Arial" w:hAnsi="Arial" w:cs="Arial"/>
                <w:b/>
                <w:bCs/>
                <w:color w:val="000000"/>
                <w:sz w:val="24"/>
                <w:szCs w:val="24"/>
              </w:rPr>
            </w:pPr>
            <w:r w:rsidRPr="001B7AE3">
              <w:rPr>
                <w:rFonts w:ascii="Arial" w:hAnsi="Arial" w:cs="Arial"/>
                <w:b/>
                <w:bCs/>
                <w:color w:val="000000"/>
                <w:sz w:val="24"/>
                <w:szCs w:val="24"/>
              </w:rPr>
              <w:t>Pontos de m</w:t>
            </w:r>
            <w:r w:rsidR="00E66DCD" w:rsidRPr="001B7AE3">
              <w:rPr>
                <w:rFonts w:ascii="Arial" w:hAnsi="Arial" w:cs="Arial"/>
                <w:b/>
                <w:bCs/>
                <w:color w:val="000000"/>
                <w:sz w:val="24"/>
                <w:szCs w:val="24"/>
              </w:rPr>
              <w:t xml:space="preserve">edição de </w:t>
            </w:r>
            <w:r w:rsidRPr="001B7AE3">
              <w:rPr>
                <w:rFonts w:ascii="Arial" w:hAnsi="Arial" w:cs="Arial"/>
                <w:b/>
                <w:bCs/>
                <w:color w:val="000000"/>
                <w:sz w:val="24"/>
                <w:szCs w:val="24"/>
              </w:rPr>
              <w:t>c</w:t>
            </w:r>
            <w:r w:rsidR="00E66DCD" w:rsidRPr="001B7AE3">
              <w:rPr>
                <w:rFonts w:ascii="Arial" w:hAnsi="Arial" w:cs="Arial"/>
                <w:b/>
                <w:bCs/>
                <w:color w:val="000000"/>
                <w:sz w:val="24"/>
                <w:szCs w:val="24"/>
              </w:rPr>
              <w:t>orrentometria</w:t>
            </w:r>
          </w:p>
        </w:tc>
      </w:tr>
      <w:tr w:rsidR="00E66DCD" w:rsidRPr="001B7AE3" w14:paraId="288E42FB" w14:textId="77777777" w:rsidTr="00AC09E5">
        <w:trPr>
          <w:trHeight w:val="300"/>
          <w:jc w:val="center"/>
        </w:trPr>
        <w:tc>
          <w:tcPr>
            <w:tcW w:w="1791" w:type="dxa"/>
            <w:shd w:val="clear" w:color="000000" w:fill="FFFFFF"/>
            <w:noWrap/>
            <w:vAlign w:val="center"/>
            <w:hideMark/>
          </w:tcPr>
          <w:p w14:paraId="1E6C27B2" w14:textId="77777777" w:rsidR="00E66DCD" w:rsidRPr="001B7AE3" w:rsidRDefault="00E66DCD" w:rsidP="00547753">
            <w:pPr>
              <w:spacing w:after="0"/>
              <w:jc w:val="center"/>
              <w:rPr>
                <w:rFonts w:ascii="Arial" w:hAnsi="Arial" w:cs="Arial"/>
                <w:b/>
                <w:bCs/>
                <w:color w:val="000000"/>
                <w:sz w:val="24"/>
                <w:szCs w:val="24"/>
              </w:rPr>
            </w:pPr>
            <w:r w:rsidRPr="001B7AE3">
              <w:rPr>
                <w:rFonts w:ascii="Arial" w:hAnsi="Arial" w:cs="Arial"/>
                <w:b/>
                <w:bCs/>
                <w:color w:val="000000"/>
                <w:sz w:val="24"/>
                <w:szCs w:val="24"/>
              </w:rPr>
              <w:t>Ponto</w:t>
            </w:r>
          </w:p>
        </w:tc>
        <w:tc>
          <w:tcPr>
            <w:tcW w:w="3131" w:type="dxa"/>
            <w:shd w:val="clear" w:color="000000" w:fill="FFFFFF"/>
            <w:noWrap/>
            <w:vAlign w:val="center"/>
            <w:hideMark/>
          </w:tcPr>
          <w:p w14:paraId="363BA07F" w14:textId="77777777" w:rsidR="00E66DCD" w:rsidRPr="001B7AE3" w:rsidRDefault="00E66DCD" w:rsidP="00547753">
            <w:pPr>
              <w:spacing w:after="0"/>
              <w:jc w:val="center"/>
              <w:rPr>
                <w:rFonts w:ascii="Arial" w:hAnsi="Arial" w:cs="Arial"/>
                <w:b/>
                <w:bCs/>
                <w:color w:val="000000"/>
                <w:sz w:val="24"/>
                <w:szCs w:val="24"/>
              </w:rPr>
            </w:pPr>
            <w:r w:rsidRPr="001B7AE3">
              <w:rPr>
                <w:rFonts w:ascii="Arial" w:hAnsi="Arial" w:cs="Arial"/>
                <w:b/>
                <w:bCs/>
                <w:color w:val="000000"/>
                <w:sz w:val="24"/>
                <w:szCs w:val="24"/>
              </w:rPr>
              <w:t>Coordenada (x)</w:t>
            </w:r>
          </w:p>
        </w:tc>
        <w:tc>
          <w:tcPr>
            <w:tcW w:w="3118" w:type="dxa"/>
            <w:shd w:val="clear" w:color="000000" w:fill="FFFFFF"/>
            <w:noWrap/>
            <w:vAlign w:val="center"/>
            <w:hideMark/>
          </w:tcPr>
          <w:p w14:paraId="2888F0E5" w14:textId="77777777" w:rsidR="00E66DCD" w:rsidRPr="001B7AE3" w:rsidRDefault="00E66DCD" w:rsidP="00547753">
            <w:pPr>
              <w:spacing w:after="0"/>
              <w:jc w:val="center"/>
              <w:rPr>
                <w:rFonts w:ascii="Arial" w:hAnsi="Arial" w:cs="Arial"/>
                <w:b/>
                <w:bCs/>
                <w:color w:val="000000"/>
                <w:sz w:val="24"/>
                <w:szCs w:val="24"/>
              </w:rPr>
            </w:pPr>
            <w:r w:rsidRPr="001B7AE3">
              <w:rPr>
                <w:rFonts w:ascii="Arial" w:hAnsi="Arial" w:cs="Arial"/>
                <w:b/>
                <w:bCs/>
                <w:color w:val="000000"/>
                <w:sz w:val="24"/>
                <w:szCs w:val="24"/>
              </w:rPr>
              <w:t>Coordenada (y)</w:t>
            </w:r>
          </w:p>
        </w:tc>
      </w:tr>
      <w:tr w:rsidR="00E66DCD" w:rsidRPr="001B7AE3" w14:paraId="587ECAC8" w14:textId="77777777" w:rsidTr="00AC09E5">
        <w:trPr>
          <w:trHeight w:val="449"/>
          <w:jc w:val="center"/>
        </w:trPr>
        <w:tc>
          <w:tcPr>
            <w:tcW w:w="1791" w:type="dxa"/>
            <w:shd w:val="clear" w:color="000000" w:fill="FFFFFF"/>
            <w:noWrap/>
            <w:vAlign w:val="center"/>
            <w:hideMark/>
          </w:tcPr>
          <w:p w14:paraId="74AC5D17" w14:textId="339F5AA3" w:rsidR="00E66DCD" w:rsidRPr="00547753" w:rsidRDefault="0070786A" w:rsidP="00547753">
            <w:pPr>
              <w:spacing w:after="0"/>
              <w:jc w:val="center"/>
              <w:rPr>
                <w:rFonts w:ascii="Arial" w:hAnsi="Arial" w:cs="Arial"/>
                <w:bCs/>
                <w:color w:val="000000"/>
                <w:sz w:val="24"/>
                <w:szCs w:val="24"/>
              </w:rPr>
            </w:pPr>
            <w:r w:rsidRPr="00547753">
              <w:rPr>
                <w:rFonts w:ascii="Arial" w:hAnsi="Arial" w:cs="Arial"/>
                <w:bCs/>
                <w:color w:val="000000"/>
                <w:sz w:val="24"/>
                <w:szCs w:val="24"/>
              </w:rPr>
              <w:t>CJ-01</w:t>
            </w:r>
          </w:p>
        </w:tc>
        <w:tc>
          <w:tcPr>
            <w:tcW w:w="3131" w:type="dxa"/>
            <w:shd w:val="clear" w:color="000000" w:fill="FFFFFF"/>
            <w:noWrap/>
            <w:vAlign w:val="center"/>
            <w:hideMark/>
          </w:tcPr>
          <w:p w14:paraId="137C2741" w14:textId="523891DD" w:rsidR="00E66DCD" w:rsidRPr="00547753" w:rsidRDefault="00E66DCD" w:rsidP="00547753">
            <w:pPr>
              <w:spacing w:after="0"/>
              <w:jc w:val="center"/>
              <w:rPr>
                <w:rFonts w:ascii="Arial" w:hAnsi="Arial" w:cs="Arial"/>
                <w:bCs/>
                <w:color w:val="000000"/>
                <w:sz w:val="24"/>
                <w:szCs w:val="24"/>
              </w:rPr>
            </w:pPr>
            <w:r w:rsidRPr="00547753">
              <w:rPr>
                <w:rFonts w:ascii="Arial" w:hAnsi="Arial" w:cs="Arial"/>
                <w:bCs/>
                <w:color w:val="000000"/>
                <w:sz w:val="24"/>
                <w:szCs w:val="24"/>
              </w:rPr>
              <w:t>2° 3</w:t>
            </w:r>
            <w:r w:rsidR="0070786A" w:rsidRPr="00547753">
              <w:rPr>
                <w:rFonts w:ascii="Arial" w:hAnsi="Arial" w:cs="Arial"/>
                <w:bCs/>
                <w:color w:val="000000"/>
                <w:sz w:val="24"/>
                <w:szCs w:val="24"/>
              </w:rPr>
              <w:t>1</w:t>
            </w:r>
            <w:r w:rsidRPr="00547753">
              <w:rPr>
                <w:rFonts w:ascii="Arial" w:hAnsi="Arial" w:cs="Arial"/>
                <w:bCs/>
                <w:color w:val="000000"/>
                <w:sz w:val="24"/>
                <w:szCs w:val="24"/>
              </w:rPr>
              <w:t>'</w:t>
            </w:r>
            <w:r w:rsidR="0070786A" w:rsidRPr="00547753">
              <w:rPr>
                <w:rFonts w:ascii="Arial" w:hAnsi="Arial" w:cs="Arial"/>
                <w:bCs/>
                <w:color w:val="000000"/>
                <w:sz w:val="24"/>
                <w:szCs w:val="24"/>
              </w:rPr>
              <w:t>48.76</w:t>
            </w:r>
            <w:r w:rsidRPr="00547753">
              <w:rPr>
                <w:rFonts w:ascii="Arial" w:hAnsi="Arial" w:cs="Arial"/>
                <w:bCs/>
                <w:color w:val="000000"/>
                <w:sz w:val="24"/>
                <w:szCs w:val="24"/>
              </w:rPr>
              <w:t>'' S</w:t>
            </w:r>
          </w:p>
        </w:tc>
        <w:tc>
          <w:tcPr>
            <w:tcW w:w="3118" w:type="dxa"/>
            <w:shd w:val="clear" w:color="000000" w:fill="FFFFFF"/>
            <w:noWrap/>
            <w:vAlign w:val="center"/>
            <w:hideMark/>
          </w:tcPr>
          <w:p w14:paraId="1CFAB1AC" w14:textId="6C7F1CAD" w:rsidR="00E66DCD" w:rsidRPr="00547753" w:rsidRDefault="00E66DCD" w:rsidP="00547753">
            <w:pPr>
              <w:spacing w:after="0"/>
              <w:jc w:val="center"/>
              <w:rPr>
                <w:rFonts w:ascii="Arial" w:hAnsi="Arial" w:cs="Arial"/>
                <w:bCs/>
                <w:color w:val="000000"/>
                <w:sz w:val="24"/>
                <w:szCs w:val="24"/>
              </w:rPr>
            </w:pPr>
            <w:r w:rsidRPr="00547753">
              <w:rPr>
                <w:rFonts w:ascii="Arial" w:hAnsi="Arial" w:cs="Arial"/>
                <w:bCs/>
                <w:color w:val="000000"/>
                <w:sz w:val="24"/>
                <w:szCs w:val="24"/>
              </w:rPr>
              <w:t>44° 3</w:t>
            </w:r>
            <w:r w:rsidR="0070786A" w:rsidRPr="00547753">
              <w:rPr>
                <w:rFonts w:ascii="Arial" w:hAnsi="Arial" w:cs="Arial"/>
                <w:bCs/>
                <w:color w:val="000000"/>
                <w:sz w:val="24"/>
                <w:szCs w:val="24"/>
              </w:rPr>
              <w:t>2</w:t>
            </w:r>
            <w:r w:rsidRPr="00547753">
              <w:rPr>
                <w:rFonts w:ascii="Arial" w:hAnsi="Arial" w:cs="Arial"/>
                <w:bCs/>
                <w:color w:val="000000"/>
                <w:sz w:val="24"/>
                <w:szCs w:val="24"/>
              </w:rPr>
              <w:t>'</w:t>
            </w:r>
            <w:r w:rsidR="0070786A" w:rsidRPr="00547753">
              <w:rPr>
                <w:rFonts w:ascii="Arial" w:hAnsi="Arial" w:cs="Arial"/>
                <w:bCs/>
                <w:color w:val="000000"/>
                <w:sz w:val="24"/>
                <w:szCs w:val="24"/>
              </w:rPr>
              <w:t>47</w:t>
            </w:r>
            <w:r w:rsidRPr="00547753">
              <w:rPr>
                <w:rFonts w:ascii="Arial" w:hAnsi="Arial" w:cs="Arial"/>
                <w:bCs/>
                <w:color w:val="000000"/>
                <w:sz w:val="24"/>
                <w:szCs w:val="24"/>
              </w:rPr>
              <w:t>.</w:t>
            </w:r>
            <w:r w:rsidR="0070786A" w:rsidRPr="00547753">
              <w:rPr>
                <w:rFonts w:ascii="Arial" w:hAnsi="Arial" w:cs="Arial"/>
                <w:bCs/>
                <w:color w:val="000000"/>
                <w:sz w:val="24"/>
                <w:szCs w:val="24"/>
              </w:rPr>
              <w:t>56</w:t>
            </w:r>
            <w:r w:rsidR="00547753" w:rsidRPr="00547753">
              <w:rPr>
                <w:rFonts w:ascii="Arial" w:hAnsi="Arial" w:cs="Arial"/>
                <w:bCs/>
                <w:color w:val="000000"/>
                <w:sz w:val="24"/>
                <w:szCs w:val="24"/>
              </w:rPr>
              <w:t>'' O</w:t>
            </w:r>
          </w:p>
        </w:tc>
      </w:tr>
      <w:tr w:rsidR="00E66DCD" w:rsidRPr="001B7AE3" w14:paraId="1DAC9F5B" w14:textId="77777777" w:rsidTr="00AC09E5">
        <w:trPr>
          <w:trHeight w:val="449"/>
          <w:jc w:val="center"/>
        </w:trPr>
        <w:tc>
          <w:tcPr>
            <w:tcW w:w="1791" w:type="dxa"/>
            <w:shd w:val="clear" w:color="000000" w:fill="FFFFFF"/>
            <w:noWrap/>
            <w:vAlign w:val="center"/>
            <w:hideMark/>
          </w:tcPr>
          <w:p w14:paraId="13363672" w14:textId="5A746C94" w:rsidR="00E66DCD" w:rsidRPr="00547753" w:rsidRDefault="0070786A" w:rsidP="00547753">
            <w:pPr>
              <w:spacing w:after="0"/>
              <w:jc w:val="center"/>
              <w:rPr>
                <w:rFonts w:ascii="Arial" w:hAnsi="Arial" w:cs="Arial"/>
                <w:bCs/>
                <w:color w:val="000000"/>
                <w:sz w:val="24"/>
                <w:szCs w:val="24"/>
              </w:rPr>
            </w:pPr>
            <w:r w:rsidRPr="00547753">
              <w:rPr>
                <w:rFonts w:ascii="Arial" w:hAnsi="Arial" w:cs="Arial"/>
                <w:bCs/>
                <w:color w:val="000000"/>
                <w:sz w:val="24"/>
                <w:szCs w:val="24"/>
              </w:rPr>
              <w:t>CJ-02</w:t>
            </w:r>
          </w:p>
        </w:tc>
        <w:tc>
          <w:tcPr>
            <w:tcW w:w="3131" w:type="dxa"/>
            <w:shd w:val="clear" w:color="000000" w:fill="FFFFFF"/>
            <w:noWrap/>
            <w:vAlign w:val="center"/>
            <w:hideMark/>
          </w:tcPr>
          <w:p w14:paraId="21D37A73" w14:textId="651A098C" w:rsidR="00E66DCD" w:rsidRPr="00547753" w:rsidRDefault="00E66DCD" w:rsidP="00547753">
            <w:pPr>
              <w:spacing w:after="0"/>
              <w:jc w:val="center"/>
              <w:rPr>
                <w:rFonts w:ascii="Arial" w:hAnsi="Arial" w:cs="Arial"/>
                <w:bCs/>
                <w:color w:val="000000"/>
                <w:sz w:val="24"/>
                <w:szCs w:val="24"/>
              </w:rPr>
            </w:pPr>
            <w:r w:rsidRPr="00547753">
              <w:rPr>
                <w:rFonts w:ascii="Arial" w:hAnsi="Arial" w:cs="Arial"/>
                <w:bCs/>
                <w:color w:val="000000"/>
                <w:sz w:val="24"/>
                <w:szCs w:val="24"/>
              </w:rPr>
              <w:t>2° 30'21.</w:t>
            </w:r>
            <w:r w:rsidR="0070786A" w:rsidRPr="00547753">
              <w:rPr>
                <w:rFonts w:ascii="Arial" w:hAnsi="Arial" w:cs="Arial"/>
                <w:bCs/>
                <w:color w:val="000000"/>
                <w:sz w:val="24"/>
                <w:szCs w:val="24"/>
              </w:rPr>
              <w:t>08</w:t>
            </w:r>
            <w:r w:rsidRPr="00547753">
              <w:rPr>
                <w:rFonts w:ascii="Arial" w:hAnsi="Arial" w:cs="Arial"/>
                <w:bCs/>
                <w:color w:val="000000"/>
                <w:sz w:val="24"/>
                <w:szCs w:val="24"/>
              </w:rPr>
              <w:t>'' S</w:t>
            </w:r>
          </w:p>
        </w:tc>
        <w:tc>
          <w:tcPr>
            <w:tcW w:w="3118" w:type="dxa"/>
            <w:shd w:val="clear" w:color="000000" w:fill="FFFFFF"/>
            <w:noWrap/>
            <w:vAlign w:val="center"/>
            <w:hideMark/>
          </w:tcPr>
          <w:p w14:paraId="490D48BF" w14:textId="61851A75" w:rsidR="00E66DCD" w:rsidRPr="00547753" w:rsidRDefault="00E66DCD" w:rsidP="00547753">
            <w:pPr>
              <w:keepNext/>
              <w:spacing w:after="0"/>
              <w:jc w:val="center"/>
              <w:rPr>
                <w:rFonts w:ascii="Arial" w:hAnsi="Arial" w:cs="Arial"/>
                <w:bCs/>
                <w:color w:val="000000"/>
                <w:sz w:val="24"/>
                <w:szCs w:val="24"/>
              </w:rPr>
            </w:pPr>
            <w:r w:rsidRPr="00547753">
              <w:rPr>
                <w:rFonts w:ascii="Arial" w:hAnsi="Arial" w:cs="Arial"/>
                <w:bCs/>
                <w:color w:val="000000"/>
                <w:sz w:val="24"/>
                <w:szCs w:val="24"/>
              </w:rPr>
              <w:t>4</w:t>
            </w:r>
            <w:r w:rsidR="0070786A" w:rsidRPr="00547753">
              <w:rPr>
                <w:rFonts w:ascii="Arial" w:hAnsi="Arial" w:cs="Arial"/>
                <w:bCs/>
                <w:color w:val="000000"/>
                <w:sz w:val="24"/>
                <w:szCs w:val="24"/>
              </w:rPr>
              <w:t>4° 31'05</w:t>
            </w:r>
            <w:r w:rsidRPr="00547753">
              <w:rPr>
                <w:rFonts w:ascii="Arial" w:hAnsi="Arial" w:cs="Arial"/>
                <w:bCs/>
                <w:color w:val="000000"/>
                <w:sz w:val="24"/>
                <w:szCs w:val="24"/>
              </w:rPr>
              <w:t>.</w:t>
            </w:r>
            <w:r w:rsidR="0070786A" w:rsidRPr="00547753">
              <w:rPr>
                <w:rFonts w:ascii="Arial" w:hAnsi="Arial" w:cs="Arial"/>
                <w:bCs/>
                <w:color w:val="000000"/>
                <w:sz w:val="24"/>
                <w:szCs w:val="24"/>
              </w:rPr>
              <w:t>3</w:t>
            </w:r>
            <w:r w:rsidR="00547753" w:rsidRPr="00547753">
              <w:rPr>
                <w:rFonts w:ascii="Arial" w:hAnsi="Arial" w:cs="Arial"/>
                <w:bCs/>
                <w:color w:val="000000"/>
                <w:sz w:val="24"/>
                <w:szCs w:val="24"/>
              </w:rPr>
              <w:t>6'' O</w:t>
            </w:r>
          </w:p>
        </w:tc>
      </w:tr>
      <w:tr w:rsidR="00AC09E5" w:rsidRPr="001B7AE3" w14:paraId="1FF2526C" w14:textId="77777777" w:rsidTr="00AC09E5">
        <w:trPr>
          <w:trHeight w:val="449"/>
          <w:jc w:val="center"/>
        </w:trPr>
        <w:tc>
          <w:tcPr>
            <w:tcW w:w="1791" w:type="dxa"/>
            <w:shd w:val="clear" w:color="000000" w:fill="FFFFFF"/>
            <w:noWrap/>
            <w:vAlign w:val="center"/>
          </w:tcPr>
          <w:p w14:paraId="608BB513" w14:textId="2E50C849" w:rsidR="00AC09E5" w:rsidRPr="00547753" w:rsidRDefault="00AC09E5" w:rsidP="00547753">
            <w:pPr>
              <w:spacing w:after="0"/>
              <w:jc w:val="center"/>
              <w:rPr>
                <w:rFonts w:ascii="Arial" w:hAnsi="Arial" w:cs="Arial"/>
                <w:bCs/>
                <w:color w:val="000000"/>
                <w:sz w:val="24"/>
                <w:szCs w:val="24"/>
              </w:rPr>
            </w:pPr>
            <w:r w:rsidRPr="00547753">
              <w:rPr>
                <w:rFonts w:ascii="Arial" w:hAnsi="Arial" w:cs="Arial"/>
                <w:bCs/>
                <w:color w:val="000000"/>
                <w:sz w:val="24"/>
                <w:szCs w:val="24"/>
              </w:rPr>
              <w:t>CJ-03</w:t>
            </w:r>
          </w:p>
        </w:tc>
        <w:tc>
          <w:tcPr>
            <w:tcW w:w="3131" w:type="dxa"/>
            <w:shd w:val="clear" w:color="000000" w:fill="FFFFFF"/>
            <w:noWrap/>
            <w:vAlign w:val="center"/>
          </w:tcPr>
          <w:p w14:paraId="6AAE8340" w14:textId="1DCB0DC4" w:rsidR="00AC09E5" w:rsidRPr="00547753" w:rsidRDefault="00AC09E5" w:rsidP="00547753">
            <w:pPr>
              <w:spacing w:after="0"/>
              <w:jc w:val="center"/>
              <w:rPr>
                <w:rFonts w:ascii="Arial" w:hAnsi="Arial" w:cs="Arial"/>
                <w:bCs/>
                <w:color w:val="000000"/>
                <w:sz w:val="24"/>
                <w:szCs w:val="24"/>
              </w:rPr>
            </w:pPr>
            <w:r w:rsidRPr="00547753">
              <w:rPr>
                <w:rFonts w:ascii="Arial" w:hAnsi="Arial" w:cs="Arial"/>
                <w:bCs/>
                <w:color w:val="000000"/>
                <w:sz w:val="24"/>
                <w:szCs w:val="24"/>
              </w:rPr>
              <w:t>2° 25'55.01'' S</w:t>
            </w:r>
          </w:p>
        </w:tc>
        <w:tc>
          <w:tcPr>
            <w:tcW w:w="3118" w:type="dxa"/>
            <w:shd w:val="clear" w:color="000000" w:fill="FFFFFF"/>
            <w:noWrap/>
            <w:vAlign w:val="center"/>
          </w:tcPr>
          <w:p w14:paraId="43EE16ED" w14:textId="42D5AFE4" w:rsidR="00AC09E5" w:rsidRPr="00547753" w:rsidRDefault="00547753" w:rsidP="00547753">
            <w:pPr>
              <w:keepNext/>
              <w:spacing w:after="0"/>
              <w:jc w:val="center"/>
              <w:rPr>
                <w:rFonts w:ascii="Arial" w:hAnsi="Arial" w:cs="Arial"/>
                <w:bCs/>
                <w:color w:val="000000"/>
                <w:sz w:val="24"/>
                <w:szCs w:val="24"/>
              </w:rPr>
            </w:pPr>
            <w:r w:rsidRPr="00547753">
              <w:rPr>
                <w:rFonts w:ascii="Arial" w:hAnsi="Arial" w:cs="Arial"/>
                <w:bCs/>
                <w:color w:val="000000"/>
                <w:sz w:val="24"/>
                <w:szCs w:val="24"/>
              </w:rPr>
              <w:t>44°26'14.52'' O</w:t>
            </w:r>
          </w:p>
        </w:tc>
      </w:tr>
    </w:tbl>
    <w:p w14:paraId="02BD6324" w14:textId="77777777" w:rsidR="00BA560B" w:rsidRDefault="00BA560B" w:rsidP="00BA560B">
      <w:pPr>
        <w:pStyle w:val="PargrafodaLista"/>
        <w:tabs>
          <w:tab w:val="left" w:pos="142"/>
        </w:tabs>
        <w:spacing w:after="0" w:line="360" w:lineRule="auto"/>
        <w:ind w:left="1146"/>
        <w:jc w:val="both"/>
        <w:rPr>
          <w:rFonts w:ascii="Arial" w:hAnsi="Arial" w:cs="Arial"/>
          <w:sz w:val="24"/>
        </w:rPr>
      </w:pPr>
    </w:p>
    <w:p w14:paraId="4A7A10A4" w14:textId="33C8268D" w:rsidR="00AC09E5" w:rsidRDefault="00AC09E5" w:rsidP="009E21F1">
      <w:pPr>
        <w:pStyle w:val="PargrafodaLista"/>
        <w:numPr>
          <w:ilvl w:val="0"/>
          <w:numId w:val="16"/>
        </w:numPr>
        <w:tabs>
          <w:tab w:val="left" w:pos="142"/>
        </w:tabs>
        <w:spacing w:after="0" w:line="360" w:lineRule="auto"/>
        <w:jc w:val="both"/>
        <w:rPr>
          <w:rFonts w:ascii="Arial" w:hAnsi="Arial" w:cs="Arial"/>
          <w:sz w:val="24"/>
        </w:rPr>
      </w:pPr>
      <w:r>
        <w:rPr>
          <w:rFonts w:ascii="Arial" w:hAnsi="Arial" w:cs="Arial"/>
          <w:sz w:val="24"/>
        </w:rPr>
        <w:t>04 (quatro) pontos no Estreito dos Coqueiros:</w:t>
      </w:r>
    </w:p>
    <w:tbl>
      <w:tblPr>
        <w:tblW w:w="8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91"/>
        <w:gridCol w:w="3131"/>
        <w:gridCol w:w="3118"/>
      </w:tblGrid>
      <w:tr w:rsidR="00AC09E5" w:rsidRPr="001B7AE3" w14:paraId="6EE3012D" w14:textId="77777777" w:rsidTr="000B3923">
        <w:trPr>
          <w:trHeight w:val="300"/>
          <w:jc w:val="center"/>
        </w:trPr>
        <w:tc>
          <w:tcPr>
            <w:tcW w:w="8040" w:type="dxa"/>
            <w:gridSpan w:val="3"/>
            <w:shd w:val="clear" w:color="000000" w:fill="FFFFFF"/>
            <w:noWrap/>
            <w:vAlign w:val="center"/>
            <w:hideMark/>
          </w:tcPr>
          <w:p w14:paraId="0EC6777F" w14:textId="77777777" w:rsidR="00AC09E5" w:rsidRPr="001B7AE3" w:rsidRDefault="00AC09E5" w:rsidP="001B7AE3">
            <w:pPr>
              <w:spacing w:after="0"/>
              <w:jc w:val="center"/>
              <w:rPr>
                <w:rFonts w:ascii="Arial" w:hAnsi="Arial" w:cs="Arial"/>
                <w:b/>
                <w:bCs/>
                <w:color w:val="000000"/>
                <w:sz w:val="24"/>
                <w:szCs w:val="24"/>
              </w:rPr>
            </w:pPr>
            <w:r w:rsidRPr="001B7AE3">
              <w:rPr>
                <w:rFonts w:ascii="Arial" w:hAnsi="Arial" w:cs="Arial"/>
                <w:b/>
                <w:bCs/>
                <w:color w:val="000000"/>
                <w:sz w:val="24"/>
                <w:szCs w:val="24"/>
              </w:rPr>
              <w:t>Pontos de medição de correntometria</w:t>
            </w:r>
          </w:p>
        </w:tc>
      </w:tr>
      <w:tr w:rsidR="00AC09E5" w:rsidRPr="001B7AE3" w14:paraId="67D5D8CA" w14:textId="77777777" w:rsidTr="000B3923">
        <w:trPr>
          <w:trHeight w:val="300"/>
          <w:jc w:val="center"/>
        </w:trPr>
        <w:tc>
          <w:tcPr>
            <w:tcW w:w="1791" w:type="dxa"/>
            <w:shd w:val="clear" w:color="000000" w:fill="FFFFFF"/>
            <w:noWrap/>
            <w:vAlign w:val="center"/>
            <w:hideMark/>
          </w:tcPr>
          <w:p w14:paraId="15B1047A" w14:textId="77777777" w:rsidR="00AC09E5" w:rsidRPr="001B7AE3" w:rsidRDefault="00AC09E5" w:rsidP="001B7AE3">
            <w:pPr>
              <w:spacing w:after="0"/>
              <w:jc w:val="center"/>
              <w:rPr>
                <w:rFonts w:ascii="Arial" w:hAnsi="Arial" w:cs="Arial"/>
                <w:b/>
                <w:bCs/>
                <w:color w:val="000000"/>
                <w:sz w:val="24"/>
                <w:szCs w:val="24"/>
              </w:rPr>
            </w:pPr>
            <w:r w:rsidRPr="001B7AE3">
              <w:rPr>
                <w:rFonts w:ascii="Arial" w:hAnsi="Arial" w:cs="Arial"/>
                <w:b/>
                <w:bCs/>
                <w:color w:val="000000"/>
                <w:sz w:val="24"/>
                <w:szCs w:val="24"/>
              </w:rPr>
              <w:t>Ponto</w:t>
            </w:r>
          </w:p>
        </w:tc>
        <w:tc>
          <w:tcPr>
            <w:tcW w:w="3131" w:type="dxa"/>
            <w:shd w:val="clear" w:color="000000" w:fill="FFFFFF"/>
            <w:noWrap/>
            <w:vAlign w:val="center"/>
            <w:hideMark/>
          </w:tcPr>
          <w:p w14:paraId="430569CD" w14:textId="77777777" w:rsidR="00AC09E5" w:rsidRPr="001B7AE3" w:rsidRDefault="00AC09E5" w:rsidP="001B7AE3">
            <w:pPr>
              <w:spacing w:after="0"/>
              <w:jc w:val="center"/>
              <w:rPr>
                <w:rFonts w:ascii="Arial" w:hAnsi="Arial" w:cs="Arial"/>
                <w:b/>
                <w:bCs/>
                <w:color w:val="000000"/>
                <w:sz w:val="24"/>
                <w:szCs w:val="24"/>
              </w:rPr>
            </w:pPr>
            <w:r w:rsidRPr="001B7AE3">
              <w:rPr>
                <w:rFonts w:ascii="Arial" w:hAnsi="Arial" w:cs="Arial"/>
                <w:b/>
                <w:bCs/>
                <w:color w:val="000000"/>
                <w:sz w:val="24"/>
                <w:szCs w:val="24"/>
              </w:rPr>
              <w:t>Coordenada (x)</w:t>
            </w:r>
          </w:p>
        </w:tc>
        <w:tc>
          <w:tcPr>
            <w:tcW w:w="3118" w:type="dxa"/>
            <w:shd w:val="clear" w:color="000000" w:fill="FFFFFF"/>
            <w:noWrap/>
            <w:vAlign w:val="center"/>
            <w:hideMark/>
          </w:tcPr>
          <w:p w14:paraId="41B8C121" w14:textId="77777777" w:rsidR="00AC09E5" w:rsidRPr="001B7AE3" w:rsidRDefault="00AC09E5" w:rsidP="001B7AE3">
            <w:pPr>
              <w:spacing w:after="0"/>
              <w:jc w:val="center"/>
              <w:rPr>
                <w:rFonts w:ascii="Arial" w:hAnsi="Arial" w:cs="Arial"/>
                <w:b/>
                <w:bCs/>
                <w:color w:val="000000"/>
                <w:sz w:val="24"/>
                <w:szCs w:val="24"/>
              </w:rPr>
            </w:pPr>
            <w:r w:rsidRPr="001B7AE3">
              <w:rPr>
                <w:rFonts w:ascii="Arial" w:hAnsi="Arial" w:cs="Arial"/>
                <w:b/>
                <w:bCs/>
                <w:color w:val="000000"/>
                <w:sz w:val="24"/>
                <w:szCs w:val="24"/>
              </w:rPr>
              <w:t>Coordenada (y)</w:t>
            </w:r>
          </w:p>
        </w:tc>
      </w:tr>
      <w:tr w:rsidR="00AC09E5" w:rsidRPr="001B7AE3" w14:paraId="50B0A6F6" w14:textId="77777777" w:rsidTr="000B3923">
        <w:trPr>
          <w:trHeight w:val="372"/>
          <w:jc w:val="center"/>
        </w:trPr>
        <w:tc>
          <w:tcPr>
            <w:tcW w:w="1791" w:type="dxa"/>
            <w:shd w:val="clear" w:color="000000" w:fill="FFFFFF"/>
            <w:noWrap/>
            <w:vAlign w:val="center"/>
            <w:hideMark/>
          </w:tcPr>
          <w:p w14:paraId="11EABA5E" w14:textId="7D99F7C0" w:rsidR="00AC09E5" w:rsidRPr="001B7AE3" w:rsidRDefault="00AC09E5" w:rsidP="001B7AE3">
            <w:pPr>
              <w:spacing w:after="0"/>
              <w:jc w:val="center"/>
              <w:rPr>
                <w:rFonts w:ascii="Arial" w:hAnsi="Arial" w:cs="Arial"/>
                <w:color w:val="000000"/>
                <w:sz w:val="24"/>
                <w:szCs w:val="24"/>
              </w:rPr>
            </w:pPr>
            <w:r w:rsidRPr="001B7AE3">
              <w:rPr>
                <w:rFonts w:ascii="Arial" w:hAnsi="Arial" w:cs="Arial"/>
                <w:color w:val="000000"/>
                <w:sz w:val="24"/>
                <w:szCs w:val="24"/>
              </w:rPr>
              <w:t>EC-01</w:t>
            </w:r>
          </w:p>
        </w:tc>
        <w:tc>
          <w:tcPr>
            <w:tcW w:w="3131" w:type="dxa"/>
            <w:shd w:val="clear" w:color="000000" w:fill="FFFFFF"/>
            <w:noWrap/>
            <w:vAlign w:val="center"/>
            <w:hideMark/>
          </w:tcPr>
          <w:p w14:paraId="74FC5AB9" w14:textId="55A52344" w:rsidR="00AC09E5" w:rsidRPr="001B7AE3" w:rsidRDefault="00AC09E5" w:rsidP="001B7AE3">
            <w:pPr>
              <w:spacing w:after="0"/>
              <w:jc w:val="center"/>
              <w:rPr>
                <w:rFonts w:ascii="Arial" w:hAnsi="Arial" w:cs="Arial"/>
                <w:color w:val="000000"/>
                <w:sz w:val="24"/>
                <w:szCs w:val="24"/>
              </w:rPr>
            </w:pPr>
            <w:r w:rsidRPr="001B7AE3">
              <w:rPr>
                <w:rFonts w:ascii="Arial" w:hAnsi="Arial" w:cs="Arial"/>
                <w:color w:val="000000"/>
                <w:sz w:val="24"/>
                <w:szCs w:val="24"/>
              </w:rPr>
              <w:t>2° 38'38.70'' S</w:t>
            </w:r>
          </w:p>
        </w:tc>
        <w:tc>
          <w:tcPr>
            <w:tcW w:w="3118" w:type="dxa"/>
            <w:shd w:val="clear" w:color="000000" w:fill="FFFFFF"/>
            <w:noWrap/>
            <w:vAlign w:val="center"/>
            <w:hideMark/>
          </w:tcPr>
          <w:p w14:paraId="10315C5A" w14:textId="3860674E" w:rsidR="00AC09E5" w:rsidRPr="001B7AE3" w:rsidRDefault="00AC09E5" w:rsidP="001B7AE3">
            <w:pPr>
              <w:spacing w:after="0"/>
              <w:jc w:val="center"/>
              <w:rPr>
                <w:rFonts w:ascii="Arial" w:hAnsi="Arial" w:cs="Arial"/>
                <w:color w:val="000000"/>
                <w:sz w:val="24"/>
                <w:szCs w:val="24"/>
              </w:rPr>
            </w:pPr>
            <w:r w:rsidRPr="001B7AE3">
              <w:rPr>
                <w:rFonts w:ascii="Arial" w:hAnsi="Arial" w:cs="Arial"/>
                <w:color w:val="000000"/>
                <w:sz w:val="24"/>
                <w:szCs w:val="24"/>
              </w:rPr>
              <w:t>44° 21'34.55'' W</w:t>
            </w:r>
          </w:p>
        </w:tc>
      </w:tr>
      <w:tr w:rsidR="00AC09E5" w:rsidRPr="001B7AE3" w14:paraId="0552A7C2" w14:textId="77777777" w:rsidTr="000B3923">
        <w:trPr>
          <w:trHeight w:val="372"/>
          <w:jc w:val="center"/>
        </w:trPr>
        <w:tc>
          <w:tcPr>
            <w:tcW w:w="1791" w:type="dxa"/>
            <w:shd w:val="clear" w:color="000000" w:fill="FFFFFF"/>
            <w:noWrap/>
            <w:vAlign w:val="center"/>
            <w:hideMark/>
          </w:tcPr>
          <w:p w14:paraId="24020309" w14:textId="5D55B220" w:rsidR="00AC09E5" w:rsidRPr="001B7AE3" w:rsidRDefault="00AC09E5" w:rsidP="001B7AE3">
            <w:pPr>
              <w:spacing w:after="0"/>
              <w:jc w:val="center"/>
              <w:rPr>
                <w:rFonts w:ascii="Arial" w:hAnsi="Arial" w:cs="Arial"/>
                <w:color w:val="000000"/>
                <w:sz w:val="24"/>
                <w:szCs w:val="24"/>
              </w:rPr>
            </w:pPr>
            <w:r w:rsidRPr="001B7AE3">
              <w:rPr>
                <w:rFonts w:ascii="Arial" w:hAnsi="Arial" w:cs="Arial"/>
                <w:color w:val="000000"/>
                <w:sz w:val="24"/>
                <w:szCs w:val="24"/>
              </w:rPr>
              <w:t>EC-02</w:t>
            </w:r>
          </w:p>
        </w:tc>
        <w:tc>
          <w:tcPr>
            <w:tcW w:w="3131" w:type="dxa"/>
            <w:shd w:val="clear" w:color="000000" w:fill="FFFFFF"/>
            <w:noWrap/>
            <w:vAlign w:val="center"/>
            <w:hideMark/>
          </w:tcPr>
          <w:p w14:paraId="7C3B37AC" w14:textId="6A39AAAC" w:rsidR="00AC09E5" w:rsidRPr="001B7AE3" w:rsidRDefault="00AC09E5" w:rsidP="001B7AE3">
            <w:pPr>
              <w:spacing w:after="0"/>
              <w:jc w:val="center"/>
              <w:rPr>
                <w:rFonts w:ascii="Arial" w:hAnsi="Arial" w:cs="Arial"/>
                <w:color w:val="000000"/>
                <w:sz w:val="24"/>
                <w:szCs w:val="24"/>
              </w:rPr>
            </w:pPr>
            <w:r w:rsidRPr="001B7AE3">
              <w:rPr>
                <w:rFonts w:ascii="Arial" w:hAnsi="Arial" w:cs="Arial"/>
                <w:color w:val="000000"/>
                <w:sz w:val="24"/>
                <w:szCs w:val="24"/>
              </w:rPr>
              <w:t>2° 39'39.37'' S</w:t>
            </w:r>
          </w:p>
        </w:tc>
        <w:tc>
          <w:tcPr>
            <w:tcW w:w="3118" w:type="dxa"/>
            <w:shd w:val="clear" w:color="000000" w:fill="FFFFFF"/>
            <w:noWrap/>
            <w:vAlign w:val="center"/>
            <w:hideMark/>
          </w:tcPr>
          <w:p w14:paraId="06D3C5A9" w14:textId="5C45702D" w:rsidR="00AC09E5" w:rsidRPr="001B7AE3" w:rsidRDefault="00AC09E5" w:rsidP="001B7AE3">
            <w:pPr>
              <w:spacing w:after="0"/>
              <w:jc w:val="center"/>
              <w:rPr>
                <w:rFonts w:ascii="Arial" w:hAnsi="Arial" w:cs="Arial"/>
                <w:color w:val="000000"/>
                <w:sz w:val="24"/>
                <w:szCs w:val="24"/>
              </w:rPr>
            </w:pPr>
            <w:r w:rsidRPr="001B7AE3">
              <w:rPr>
                <w:rFonts w:ascii="Arial" w:hAnsi="Arial" w:cs="Arial"/>
                <w:color w:val="000000"/>
                <w:sz w:val="24"/>
                <w:szCs w:val="24"/>
              </w:rPr>
              <w:t>44° 21'30.47'' W</w:t>
            </w:r>
          </w:p>
        </w:tc>
      </w:tr>
      <w:tr w:rsidR="00AC09E5" w:rsidRPr="001B7AE3" w14:paraId="046F5EFD" w14:textId="77777777" w:rsidTr="000B3923">
        <w:trPr>
          <w:trHeight w:val="372"/>
          <w:jc w:val="center"/>
        </w:trPr>
        <w:tc>
          <w:tcPr>
            <w:tcW w:w="1791" w:type="dxa"/>
            <w:shd w:val="clear" w:color="000000" w:fill="FFFFFF"/>
            <w:noWrap/>
            <w:vAlign w:val="center"/>
            <w:hideMark/>
          </w:tcPr>
          <w:p w14:paraId="4EFA7C44" w14:textId="24105BE8" w:rsidR="00AC09E5" w:rsidRPr="001B7AE3" w:rsidRDefault="00AC09E5" w:rsidP="001B7AE3">
            <w:pPr>
              <w:spacing w:after="0"/>
              <w:jc w:val="center"/>
              <w:rPr>
                <w:rFonts w:ascii="Arial" w:hAnsi="Arial" w:cs="Arial"/>
                <w:color w:val="000000"/>
                <w:sz w:val="24"/>
                <w:szCs w:val="24"/>
              </w:rPr>
            </w:pPr>
            <w:r w:rsidRPr="001B7AE3">
              <w:rPr>
                <w:rFonts w:ascii="Arial" w:hAnsi="Arial" w:cs="Arial"/>
                <w:color w:val="000000"/>
                <w:sz w:val="24"/>
                <w:szCs w:val="24"/>
              </w:rPr>
              <w:t>EC-03</w:t>
            </w:r>
          </w:p>
        </w:tc>
        <w:tc>
          <w:tcPr>
            <w:tcW w:w="3131" w:type="dxa"/>
            <w:shd w:val="clear" w:color="000000" w:fill="FFFFFF"/>
            <w:noWrap/>
            <w:vAlign w:val="center"/>
            <w:hideMark/>
          </w:tcPr>
          <w:p w14:paraId="7A7E1EC8" w14:textId="408E4390" w:rsidR="00AC09E5" w:rsidRPr="001B7AE3" w:rsidRDefault="00AC09E5" w:rsidP="001B7AE3">
            <w:pPr>
              <w:spacing w:after="0"/>
              <w:jc w:val="center"/>
              <w:rPr>
                <w:rFonts w:ascii="Arial" w:hAnsi="Arial" w:cs="Arial"/>
                <w:color w:val="000000"/>
                <w:sz w:val="24"/>
                <w:szCs w:val="24"/>
              </w:rPr>
            </w:pPr>
            <w:r w:rsidRPr="001B7AE3">
              <w:rPr>
                <w:rFonts w:ascii="Arial" w:hAnsi="Arial" w:cs="Arial"/>
                <w:color w:val="000000"/>
                <w:sz w:val="24"/>
                <w:szCs w:val="24"/>
              </w:rPr>
              <w:t>2° 40'32.87'' S</w:t>
            </w:r>
          </w:p>
        </w:tc>
        <w:tc>
          <w:tcPr>
            <w:tcW w:w="3118" w:type="dxa"/>
            <w:shd w:val="clear" w:color="000000" w:fill="FFFFFF"/>
            <w:noWrap/>
            <w:vAlign w:val="center"/>
            <w:hideMark/>
          </w:tcPr>
          <w:p w14:paraId="536FD5F1" w14:textId="77777777" w:rsidR="00AC09E5" w:rsidRPr="001B7AE3" w:rsidRDefault="00AC09E5" w:rsidP="001B7AE3">
            <w:pPr>
              <w:keepNext/>
              <w:spacing w:after="0"/>
              <w:jc w:val="center"/>
              <w:rPr>
                <w:rFonts w:ascii="Arial" w:hAnsi="Arial" w:cs="Arial"/>
                <w:color w:val="000000"/>
                <w:sz w:val="24"/>
                <w:szCs w:val="24"/>
              </w:rPr>
            </w:pPr>
            <w:r w:rsidRPr="001B7AE3">
              <w:rPr>
                <w:rFonts w:ascii="Arial" w:hAnsi="Arial" w:cs="Arial"/>
                <w:color w:val="000000"/>
                <w:sz w:val="24"/>
                <w:szCs w:val="24"/>
              </w:rPr>
              <w:t>44° 21'38.58'' W</w:t>
            </w:r>
          </w:p>
        </w:tc>
      </w:tr>
      <w:tr w:rsidR="00AC09E5" w:rsidRPr="001B7AE3" w14:paraId="7195BCCF" w14:textId="77777777" w:rsidTr="000B3923">
        <w:trPr>
          <w:trHeight w:val="372"/>
          <w:jc w:val="center"/>
        </w:trPr>
        <w:tc>
          <w:tcPr>
            <w:tcW w:w="1791" w:type="dxa"/>
            <w:shd w:val="clear" w:color="000000" w:fill="FFFFFF"/>
            <w:noWrap/>
            <w:vAlign w:val="center"/>
          </w:tcPr>
          <w:p w14:paraId="3F9BBA9F" w14:textId="48A1C8DD" w:rsidR="00AC09E5" w:rsidRPr="001B7AE3" w:rsidRDefault="00AC09E5" w:rsidP="001B7AE3">
            <w:pPr>
              <w:spacing w:after="0"/>
              <w:jc w:val="center"/>
              <w:rPr>
                <w:rFonts w:ascii="Arial" w:hAnsi="Arial" w:cs="Arial"/>
                <w:color w:val="000000"/>
                <w:sz w:val="24"/>
                <w:szCs w:val="24"/>
              </w:rPr>
            </w:pPr>
            <w:r w:rsidRPr="001B7AE3">
              <w:rPr>
                <w:rFonts w:ascii="Arial" w:hAnsi="Arial" w:cs="Arial"/>
                <w:color w:val="000000"/>
                <w:sz w:val="24"/>
                <w:szCs w:val="24"/>
              </w:rPr>
              <w:t>EC-04</w:t>
            </w:r>
          </w:p>
        </w:tc>
        <w:tc>
          <w:tcPr>
            <w:tcW w:w="3131" w:type="dxa"/>
            <w:shd w:val="clear" w:color="000000" w:fill="FFFFFF"/>
            <w:noWrap/>
            <w:vAlign w:val="center"/>
          </w:tcPr>
          <w:p w14:paraId="54532DC4" w14:textId="683C275F" w:rsidR="00AC09E5" w:rsidRPr="001B7AE3" w:rsidRDefault="00AC09E5" w:rsidP="001B7AE3">
            <w:pPr>
              <w:spacing w:after="0"/>
              <w:jc w:val="center"/>
              <w:rPr>
                <w:rFonts w:ascii="Arial" w:hAnsi="Arial" w:cs="Arial"/>
                <w:color w:val="000000"/>
                <w:sz w:val="24"/>
                <w:szCs w:val="24"/>
              </w:rPr>
            </w:pPr>
            <w:r w:rsidRPr="001B7AE3">
              <w:rPr>
                <w:rFonts w:ascii="Arial" w:hAnsi="Arial" w:cs="Arial"/>
                <w:color w:val="000000"/>
                <w:sz w:val="24"/>
                <w:szCs w:val="24"/>
              </w:rPr>
              <w:t>2° 40'53.60'' S</w:t>
            </w:r>
          </w:p>
        </w:tc>
        <w:tc>
          <w:tcPr>
            <w:tcW w:w="3118" w:type="dxa"/>
            <w:shd w:val="clear" w:color="000000" w:fill="FFFFFF"/>
            <w:noWrap/>
            <w:vAlign w:val="center"/>
          </w:tcPr>
          <w:p w14:paraId="160FA766" w14:textId="24670F34" w:rsidR="00AC09E5" w:rsidRPr="001B7AE3" w:rsidRDefault="00AC09E5" w:rsidP="001B7AE3">
            <w:pPr>
              <w:keepNext/>
              <w:spacing w:after="0"/>
              <w:jc w:val="center"/>
              <w:rPr>
                <w:rFonts w:ascii="Arial" w:hAnsi="Arial" w:cs="Arial"/>
                <w:color w:val="000000"/>
                <w:sz w:val="24"/>
                <w:szCs w:val="24"/>
              </w:rPr>
            </w:pPr>
            <w:r w:rsidRPr="001B7AE3">
              <w:rPr>
                <w:rFonts w:ascii="Arial" w:hAnsi="Arial" w:cs="Arial"/>
                <w:color w:val="000000"/>
                <w:sz w:val="24"/>
                <w:szCs w:val="24"/>
              </w:rPr>
              <w:t>44° 2</w:t>
            </w:r>
            <w:r w:rsidR="00000D59" w:rsidRPr="001B7AE3">
              <w:rPr>
                <w:rFonts w:ascii="Arial" w:hAnsi="Arial" w:cs="Arial"/>
                <w:color w:val="000000"/>
                <w:sz w:val="24"/>
                <w:szCs w:val="24"/>
              </w:rPr>
              <w:t>1</w:t>
            </w:r>
            <w:r w:rsidRPr="001B7AE3">
              <w:rPr>
                <w:rFonts w:ascii="Arial" w:hAnsi="Arial" w:cs="Arial"/>
                <w:color w:val="000000"/>
                <w:sz w:val="24"/>
                <w:szCs w:val="24"/>
              </w:rPr>
              <w:t>'5</w:t>
            </w:r>
            <w:r w:rsidR="00000D59" w:rsidRPr="001B7AE3">
              <w:rPr>
                <w:rFonts w:ascii="Arial" w:hAnsi="Arial" w:cs="Arial"/>
                <w:color w:val="000000"/>
                <w:sz w:val="24"/>
                <w:szCs w:val="24"/>
              </w:rPr>
              <w:t>1</w:t>
            </w:r>
            <w:r w:rsidRPr="001B7AE3">
              <w:rPr>
                <w:rFonts w:ascii="Arial" w:hAnsi="Arial" w:cs="Arial"/>
                <w:color w:val="000000"/>
                <w:sz w:val="24"/>
                <w:szCs w:val="24"/>
              </w:rPr>
              <w:t>.</w:t>
            </w:r>
            <w:r w:rsidR="00000D59" w:rsidRPr="001B7AE3">
              <w:rPr>
                <w:rFonts w:ascii="Arial" w:hAnsi="Arial" w:cs="Arial"/>
                <w:color w:val="000000"/>
                <w:sz w:val="24"/>
                <w:szCs w:val="24"/>
              </w:rPr>
              <w:t>38</w:t>
            </w:r>
            <w:r w:rsidRPr="001B7AE3">
              <w:rPr>
                <w:rFonts w:ascii="Arial" w:hAnsi="Arial" w:cs="Arial"/>
                <w:color w:val="000000"/>
                <w:sz w:val="24"/>
                <w:szCs w:val="24"/>
              </w:rPr>
              <w:t>'' W</w:t>
            </w:r>
          </w:p>
        </w:tc>
      </w:tr>
    </w:tbl>
    <w:p w14:paraId="0ECCB750" w14:textId="77777777" w:rsidR="00C95037" w:rsidRDefault="00C95037" w:rsidP="00C95037">
      <w:pPr>
        <w:pStyle w:val="PargrafodaLista"/>
        <w:tabs>
          <w:tab w:val="left" w:pos="142"/>
        </w:tabs>
        <w:spacing w:after="0" w:line="360" w:lineRule="auto"/>
        <w:ind w:left="1146"/>
        <w:jc w:val="both"/>
        <w:rPr>
          <w:rFonts w:ascii="Arial" w:hAnsi="Arial" w:cs="Arial"/>
          <w:sz w:val="24"/>
        </w:rPr>
      </w:pPr>
    </w:p>
    <w:p w14:paraId="5B429C2D" w14:textId="07B86727" w:rsidR="001B737A" w:rsidRDefault="001B737A" w:rsidP="009E21F1">
      <w:pPr>
        <w:pStyle w:val="PargrafodaLista"/>
        <w:numPr>
          <w:ilvl w:val="0"/>
          <w:numId w:val="16"/>
        </w:numPr>
        <w:tabs>
          <w:tab w:val="left" w:pos="142"/>
        </w:tabs>
        <w:spacing w:after="0" w:line="360" w:lineRule="auto"/>
        <w:jc w:val="both"/>
        <w:rPr>
          <w:rFonts w:ascii="Arial" w:hAnsi="Arial" w:cs="Arial"/>
          <w:sz w:val="24"/>
        </w:rPr>
      </w:pPr>
      <w:r>
        <w:rPr>
          <w:rFonts w:ascii="Arial" w:hAnsi="Arial" w:cs="Arial"/>
          <w:sz w:val="24"/>
        </w:rPr>
        <w:t>03 (três) pontos em São José de Ribamar:</w:t>
      </w:r>
    </w:p>
    <w:tbl>
      <w:tblPr>
        <w:tblW w:w="8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91"/>
        <w:gridCol w:w="3131"/>
        <w:gridCol w:w="3118"/>
      </w:tblGrid>
      <w:tr w:rsidR="001B737A" w:rsidRPr="001B7AE3" w14:paraId="13B4ADB7" w14:textId="77777777" w:rsidTr="000B3923">
        <w:trPr>
          <w:trHeight w:val="300"/>
          <w:jc w:val="center"/>
        </w:trPr>
        <w:tc>
          <w:tcPr>
            <w:tcW w:w="8040" w:type="dxa"/>
            <w:gridSpan w:val="3"/>
            <w:shd w:val="clear" w:color="000000" w:fill="FFFFFF"/>
            <w:noWrap/>
            <w:vAlign w:val="center"/>
            <w:hideMark/>
          </w:tcPr>
          <w:p w14:paraId="4BE462F2" w14:textId="77777777" w:rsidR="001B737A" w:rsidRPr="001B7AE3" w:rsidRDefault="001B737A" w:rsidP="001B7AE3">
            <w:pPr>
              <w:spacing w:after="0"/>
              <w:jc w:val="center"/>
              <w:rPr>
                <w:rFonts w:ascii="Arial" w:hAnsi="Arial" w:cs="Arial"/>
                <w:b/>
                <w:bCs/>
                <w:color w:val="000000"/>
                <w:sz w:val="24"/>
                <w:szCs w:val="24"/>
              </w:rPr>
            </w:pPr>
            <w:r w:rsidRPr="001B7AE3">
              <w:rPr>
                <w:rFonts w:ascii="Arial" w:hAnsi="Arial" w:cs="Arial"/>
                <w:b/>
                <w:bCs/>
                <w:color w:val="000000"/>
                <w:sz w:val="24"/>
                <w:szCs w:val="24"/>
              </w:rPr>
              <w:t>Pontos de medição de correntometria</w:t>
            </w:r>
          </w:p>
        </w:tc>
      </w:tr>
      <w:tr w:rsidR="001B737A" w:rsidRPr="001B7AE3" w14:paraId="653C3ED1" w14:textId="77777777" w:rsidTr="000B3923">
        <w:trPr>
          <w:trHeight w:val="300"/>
          <w:jc w:val="center"/>
        </w:trPr>
        <w:tc>
          <w:tcPr>
            <w:tcW w:w="1791" w:type="dxa"/>
            <w:shd w:val="clear" w:color="000000" w:fill="FFFFFF"/>
            <w:noWrap/>
            <w:vAlign w:val="center"/>
            <w:hideMark/>
          </w:tcPr>
          <w:p w14:paraId="15790A1E" w14:textId="77777777" w:rsidR="001B737A" w:rsidRPr="001B7AE3" w:rsidRDefault="001B737A" w:rsidP="001B7AE3">
            <w:pPr>
              <w:spacing w:after="0"/>
              <w:jc w:val="center"/>
              <w:rPr>
                <w:rFonts w:ascii="Arial" w:hAnsi="Arial" w:cs="Arial"/>
                <w:b/>
                <w:bCs/>
                <w:color w:val="000000"/>
                <w:sz w:val="24"/>
                <w:szCs w:val="24"/>
              </w:rPr>
            </w:pPr>
            <w:r w:rsidRPr="001B7AE3">
              <w:rPr>
                <w:rFonts w:ascii="Arial" w:hAnsi="Arial" w:cs="Arial"/>
                <w:b/>
                <w:bCs/>
                <w:color w:val="000000"/>
                <w:sz w:val="24"/>
                <w:szCs w:val="24"/>
              </w:rPr>
              <w:t>Ponto</w:t>
            </w:r>
          </w:p>
        </w:tc>
        <w:tc>
          <w:tcPr>
            <w:tcW w:w="3131" w:type="dxa"/>
            <w:shd w:val="clear" w:color="000000" w:fill="FFFFFF"/>
            <w:noWrap/>
            <w:vAlign w:val="center"/>
            <w:hideMark/>
          </w:tcPr>
          <w:p w14:paraId="5F85E30F" w14:textId="77777777" w:rsidR="001B737A" w:rsidRPr="001B7AE3" w:rsidRDefault="001B737A" w:rsidP="001B7AE3">
            <w:pPr>
              <w:spacing w:after="0"/>
              <w:jc w:val="center"/>
              <w:rPr>
                <w:rFonts w:ascii="Arial" w:hAnsi="Arial" w:cs="Arial"/>
                <w:b/>
                <w:bCs/>
                <w:color w:val="000000"/>
                <w:sz w:val="24"/>
                <w:szCs w:val="24"/>
              </w:rPr>
            </w:pPr>
            <w:r w:rsidRPr="001B7AE3">
              <w:rPr>
                <w:rFonts w:ascii="Arial" w:hAnsi="Arial" w:cs="Arial"/>
                <w:b/>
                <w:bCs/>
                <w:color w:val="000000"/>
                <w:sz w:val="24"/>
                <w:szCs w:val="24"/>
              </w:rPr>
              <w:t>Coordenada (x)</w:t>
            </w:r>
          </w:p>
        </w:tc>
        <w:tc>
          <w:tcPr>
            <w:tcW w:w="3118" w:type="dxa"/>
            <w:shd w:val="clear" w:color="000000" w:fill="FFFFFF"/>
            <w:noWrap/>
            <w:vAlign w:val="center"/>
            <w:hideMark/>
          </w:tcPr>
          <w:p w14:paraId="2E649F33" w14:textId="77777777" w:rsidR="001B737A" w:rsidRPr="001B7AE3" w:rsidRDefault="001B737A" w:rsidP="001B7AE3">
            <w:pPr>
              <w:spacing w:after="0"/>
              <w:jc w:val="center"/>
              <w:rPr>
                <w:rFonts w:ascii="Arial" w:hAnsi="Arial" w:cs="Arial"/>
                <w:b/>
                <w:bCs/>
                <w:color w:val="000000"/>
                <w:sz w:val="24"/>
                <w:szCs w:val="24"/>
              </w:rPr>
            </w:pPr>
            <w:r w:rsidRPr="001B7AE3">
              <w:rPr>
                <w:rFonts w:ascii="Arial" w:hAnsi="Arial" w:cs="Arial"/>
                <w:b/>
                <w:bCs/>
                <w:color w:val="000000"/>
                <w:sz w:val="24"/>
                <w:szCs w:val="24"/>
              </w:rPr>
              <w:t>Coordenada (y)</w:t>
            </w:r>
          </w:p>
        </w:tc>
      </w:tr>
      <w:tr w:rsidR="001B737A" w:rsidRPr="001B7AE3" w14:paraId="4E35E3E5" w14:textId="77777777" w:rsidTr="000B3923">
        <w:trPr>
          <w:trHeight w:val="372"/>
          <w:jc w:val="center"/>
        </w:trPr>
        <w:tc>
          <w:tcPr>
            <w:tcW w:w="1791" w:type="dxa"/>
            <w:shd w:val="clear" w:color="000000" w:fill="FFFFFF"/>
            <w:noWrap/>
            <w:vAlign w:val="center"/>
            <w:hideMark/>
          </w:tcPr>
          <w:p w14:paraId="5342C937" w14:textId="5C7EDFAC" w:rsidR="001B737A" w:rsidRPr="001B7AE3" w:rsidRDefault="001B737A" w:rsidP="001B7AE3">
            <w:pPr>
              <w:spacing w:after="0"/>
              <w:jc w:val="center"/>
              <w:rPr>
                <w:rFonts w:ascii="Arial" w:hAnsi="Arial" w:cs="Arial"/>
                <w:color w:val="000000"/>
                <w:sz w:val="24"/>
                <w:szCs w:val="24"/>
              </w:rPr>
            </w:pPr>
            <w:r w:rsidRPr="001B7AE3">
              <w:rPr>
                <w:rFonts w:ascii="Arial" w:hAnsi="Arial" w:cs="Arial"/>
                <w:color w:val="000000"/>
                <w:sz w:val="24"/>
                <w:szCs w:val="24"/>
              </w:rPr>
              <w:t>SJ-01</w:t>
            </w:r>
          </w:p>
        </w:tc>
        <w:tc>
          <w:tcPr>
            <w:tcW w:w="3131" w:type="dxa"/>
            <w:shd w:val="clear" w:color="000000" w:fill="FFFFFF"/>
            <w:noWrap/>
            <w:vAlign w:val="center"/>
            <w:hideMark/>
          </w:tcPr>
          <w:p w14:paraId="442E3565" w14:textId="3FDE9455" w:rsidR="001B737A" w:rsidRPr="001B7AE3" w:rsidRDefault="001B737A" w:rsidP="001B7AE3">
            <w:pPr>
              <w:spacing w:after="0"/>
              <w:jc w:val="center"/>
              <w:rPr>
                <w:rFonts w:ascii="Arial" w:hAnsi="Arial" w:cs="Arial"/>
                <w:color w:val="000000"/>
                <w:sz w:val="24"/>
                <w:szCs w:val="24"/>
              </w:rPr>
            </w:pPr>
            <w:r w:rsidRPr="001B7AE3">
              <w:rPr>
                <w:rFonts w:ascii="Arial" w:hAnsi="Arial" w:cs="Arial"/>
                <w:color w:val="000000"/>
                <w:sz w:val="24"/>
                <w:szCs w:val="24"/>
              </w:rPr>
              <w:t>2° 33'39.87'' S</w:t>
            </w:r>
          </w:p>
        </w:tc>
        <w:tc>
          <w:tcPr>
            <w:tcW w:w="3118" w:type="dxa"/>
            <w:shd w:val="clear" w:color="000000" w:fill="FFFFFF"/>
            <w:noWrap/>
            <w:vAlign w:val="center"/>
            <w:hideMark/>
          </w:tcPr>
          <w:p w14:paraId="3BC34B8B" w14:textId="33F8F409" w:rsidR="001B737A" w:rsidRPr="001B7AE3" w:rsidRDefault="001B737A" w:rsidP="001B7AE3">
            <w:pPr>
              <w:spacing w:after="0"/>
              <w:jc w:val="center"/>
              <w:rPr>
                <w:rFonts w:ascii="Arial" w:hAnsi="Arial" w:cs="Arial"/>
                <w:color w:val="000000"/>
                <w:sz w:val="24"/>
                <w:szCs w:val="24"/>
              </w:rPr>
            </w:pPr>
            <w:r w:rsidRPr="001B7AE3">
              <w:rPr>
                <w:rFonts w:ascii="Arial" w:hAnsi="Arial" w:cs="Arial"/>
                <w:color w:val="000000"/>
                <w:sz w:val="24"/>
                <w:szCs w:val="24"/>
              </w:rPr>
              <w:t>43° 59'57.77'' W</w:t>
            </w:r>
          </w:p>
        </w:tc>
      </w:tr>
      <w:tr w:rsidR="001B737A" w:rsidRPr="001B7AE3" w14:paraId="4F6EAB6A" w14:textId="77777777" w:rsidTr="000B3923">
        <w:trPr>
          <w:trHeight w:val="372"/>
          <w:jc w:val="center"/>
        </w:trPr>
        <w:tc>
          <w:tcPr>
            <w:tcW w:w="1791" w:type="dxa"/>
            <w:shd w:val="clear" w:color="000000" w:fill="FFFFFF"/>
            <w:noWrap/>
            <w:vAlign w:val="center"/>
            <w:hideMark/>
          </w:tcPr>
          <w:p w14:paraId="04749E37" w14:textId="328971C8" w:rsidR="001B737A" w:rsidRPr="001B7AE3" w:rsidRDefault="001B737A" w:rsidP="001B7AE3">
            <w:pPr>
              <w:spacing w:after="0"/>
              <w:jc w:val="center"/>
              <w:rPr>
                <w:rFonts w:ascii="Arial" w:hAnsi="Arial" w:cs="Arial"/>
                <w:color w:val="000000"/>
                <w:sz w:val="24"/>
                <w:szCs w:val="24"/>
              </w:rPr>
            </w:pPr>
            <w:r w:rsidRPr="001B7AE3">
              <w:rPr>
                <w:rFonts w:ascii="Arial" w:hAnsi="Arial" w:cs="Arial"/>
                <w:color w:val="000000"/>
                <w:sz w:val="24"/>
                <w:szCs w:val="24"/>
              </w:rPr>
              <w:t>SJ-02</w:t>
            </w:r>
          </w:p>
        </w:tc>
        <w:tc>
          <w:tcPr>
            <w:tcW w:w="3131" w:type="dxa"/>
            <w:shd w:val="clear" w:color="000000" w:fill="FFFFFF"/>
            <w:noWrap/>
            <w:vAlign w:val="center"/>
            <w:hideMark/>
          </w:tcPr>
          <w:p w14:paraId="08E6452D" w14:textId="5AFF16C4" w:rsidR="001B737A" w:rsidRPr="001B7AE3" w:rsidRDefault="001B737A" w:rsidP="001B7AE3">
            <w:pPr>
              <w:spacing w:after="0"/>
              <w:jc w:val="center"/>
              <w:rPr>
                <w:rFonts w:ascii="Arial" w:hAnsi="Arial" w:cs="Arial"/>
                <w:color w:val="000000"/>
                <w:sz w:val="24"/>
                <w:szCs w:val="24"/>
              </w:rPr>
            </w:pPr>
            <w:r w:rsidRPr="001B7AE3">
              <w:rPr>
                <w:rFonts w:ascii="Arial" w:hAnsi="Arial" w:cs="Arial"/>
                <w:color w:val="000000"/>
                <w:sz w:val="24"/>
                <w:szCs w:val="24"/>
              </w:rPr>
              <w:t>2° 34'01.29'' S</w:t>
            </w:r>
          </w:p>
        </w:tc>
        <w:tc>
          <w:tcPr>
            <w:tcW w:w="3118" w:type="dxa"/>
            <w:shd w:val="clear" w:color="000000" w:fill="FFFFFF"/>
            <w:noWrap/>
            <w:vAlign w:val="center"/>
            <w:hideMark/>
          </w:tcPr>
          <w:p w14:paraId="04F894BC" w14:textId="72441B50" w:rsidR="001B737A" w:rsidRPr="001B7AE3" w:rsidRDefault="001B737A" w:rsidP="001B7AE3">
            <w:pPr>
              <w:spacing w:after="0"/>
              <w:jc w:val="center"/>
              <w:rPr>
                <w:rFonts w:ascii="Arial" w:hAnsi="Arial" w:cs="Arial"/>
                <w:color w:val="000000"/>
                <w:sz w:val="24"/>
                <w:szCs w:val="24"/>
              </w:rPr>
            </w:pPr>
            <w:r w:rsidRPr="001B7AE3">
              <w:rPr>
                <w:rFonts w:ascii="Arial" w:hAnsi="Arial" w:cs="Arial"/>
                <w:color w:val="000000"/>
                <w:sz w:val="24"/>
                <w:szCs w:val="24"/>
              </w:rPr>
              <w:t>44° 3'23.69'' W</w:t>
            </w:r>
          </w:p>
        </w:tc>
      </w:tr>
      <w:tr w:rsidR="001B737A" w:rsidRPr="001B7AE3" w14:paraId="0D627CFD" w14:textId="77777777" w:rsidTr="000B3923">
        <w:trPr>
          <w:trHeight w:val="372"/>
          <w:jc w:val="center"/>
        </w:trPr>
        <w:tc>
          <w:tcPr>
            <w:tcW w:w="1791" w:type="dxa"/>
            <w:shd w:val="clear" w:color="000000" w:fill="FFFFFF"/>
            <w:noWrap/>
            <w:vAlign w:val="center"/>
            <w:hideMark/>
          </w:tcPr>
          <w:p w14:paraId="63B2E769" w14:textId="4C100AA9" w:rsidR="001B737A" w:rsidRPr="001B7AE3" w:rsidRDefault="001B737A" w:rsidP="001B7AE3">
            <w:pPr>
              <w:spacing w:after="0"/>
              <w:jc w:val="center"/>
              <w:rPr>
                <w:rFonts w:ascii="Arial" w:hAnsi="Arial" w:cs="Arial"/>
                <w:color w:val="000000"/>
                <w:sz w:val="24"/>
                <w:szCs w:val="24"/>
              </w:rPr>
            </w:pPr>
            <w:r w:rsidRPr="001B7AE3">
              <w:rPr>
                <w:rFonts w:ascii="Arial" w:hAnsi="Arial" w:cs="Arial"/>
                <w:color w:val="000000"/>
                <w:sz w:val="24"/>
                <w:szCs w:val="24"/>
              </w:rPr>
              <w:t>SJ-03</w:t>
            </w:r>
          </w:p>
        </w:tc>
        <w:tc>
          <w:tcPr>
            <w:tcW w:w="3131" w:type="dxa"/>
            <w:shd w:val="clear" w:color="000000" w:fill="FFFFFF"/>
            <w:noWrap/>
            <w:vAlign w:val="center"/>
            <w:hideMark/>
          </w:tcPr>
          <w:p w14:paraId="6164822E" w14:textId="70E75465" w:rsidR="001B737A" w:rsidRPr="001B7AE3" w:rsidRDefault="001B737A" w:rsidP="001B7AE3">
            <w:pPr>
              <w:spacing w:after="0"/>
              <w:jc w:val="center"/>
              <w:rPr>
                <w:rFonts w:ascii="Arial" w:hAnsi="Arial" w:cs="Arial"/>
                <w:color w:val="000000"/>
                <w:sz w:val="24"/>
                <w:szCs w:val="24"/>
              </w:rPr>
            </w:pPr>
            <w:r w:rsidRPr="001B7AE3">
              <w:rPr>
                <w:rFonts w:ascii="Arial" w:hAnsi="Arial" w:cs="Arial"/>
                <w:color w:val="000000"/>
                <w:sz w:val="24"/>
                <w:szCs w:val="24"/>
              </w:rPr>
              <w:t>2° 39'59.02'' S</w:t>
            </w:r>
          </w:p>
        </w:tc>
        <w:tc>
          <w:tcPr>
            <w:tcW w:w="3118" w:type="dxa"/>
            <w:shd w:val="clear" w:color="000000" w:fill="FFFFFF"/>
            <w:noWrap/>
            <w:vAlign w:val="center"/>
            <w:hideMark/>
          </w:tcPr>
          <w:p w14:paraId="67E31326" w14:textId="6F356E45" w:rsidR="001B737A" w:rsidRPr="001B7AE3" w:rsidRDefault="001B737A" w:rsidP="001B7AE3">
            <w:pPr>
              <w:keepNext/>
              <w:spacing w:after="0"/>
              <w:jc w:val="center"/>
              <w:rPr>
                <w:rFonts w:ascii="Arial" w:hAnsi="Arial" w:cs="Arial"/>
                <w:color w:val="000000"/>
                <w:sz w:val="24"/>
                <w:szCs w:val="24"/>
              </w:rPr>
            </w:pPr>
            <w:r w:rsidRPr="001B7AE3">
              <w:rPr>
                <w:rFonts w:ascii="Arial" w:hAnsi="Arial" w:cs="Arial"/>
                <w:color w:val="000000"/>
                <w:sz w:val="24"/>
                <w:szCs w:val="24"/>
              </w:rPr>
              <w:t>44° 4'54.97'' W</w:t>
            </w:r>
          </w:p>
        </w:tc>
      </w:tr>
    </w:tbl>
    <w:p w14:paraId="485A06E7" w14:textId="77777777" w:rsidR="001B737A" w:rsidRPr="00E66DCD" w:rsidRDefault="001B737A" w:rsidP="001B737A">
      <w:pPr>
        <w:pStyle w:val="PargrafodaLista"/>
        <w:tabs>
          <w:tab w:val="left" w:pos="142"/>
        </w:tabs>
        <w:spacing w:after="0" w:line="360" w:lineRule="auto"/>
        <w:ind w:left="1146"/>
        <w:jc w:val="both"/>
        <w:rPr>
          <w:rFonts w:ascii="Arial" w:hAnsi="Arial" w:cs="Arial"/>
          <w:sz w:val="24"/>
        </w:rPr>
      </w:pPr>
    </w:p>
    <w:p w14:paraId="5DD36342" w14:textId="16F16DAD" w:rsidR="00C95037" w:rsidRPr="00C95037" w:rsidRDefault="00C95037" w:rsidP="00C718F6">
      <w:pPr>
        <w:widowControl w:val="0"/>
        <w:overflowPunct w:val="0"/>
        <w:autoSpaceDE w:val="0"/>
        <w:autoSpaceDN w:val="0"/>
        <w:adjustRightInd w:val="0"/>
        <w:spacing w:after="0" w:line="360" w:lineRule="auto"/>
        <w:ind w:firstLine="1134"/>
        <w:jc w:val="both"/>
        <w:rPr>
          <w:rFonts w:ascii="Arial" w:hAnsi="Arial" w:cs="Arial"/>
          <w:b/>
          <w:sz w:val="24"/>
          <w:szCs w:val="24"/>
        </w:rPr>
      </w:pPr>
      <w:r w:rsidRPr="00C95037">
        <w:rPr>
          <w:rFonts w:ascii="Arial" w:hAnsi="Arial" w:cs="Arial"/>
          <w:b/>
          <w:sz w:val="24"/>
          <w:szCs w:val="24"/>
        </w:rPr>
        <w:t xml:space="preserve">A aquisição dos dados </w:t>
      </w:r>
      <w:proofErr w:type="spellStart"/>
      <w:r w:rsidRPr="00C95037">
        <w:rPr>
          <w:rFonts w:ascii="Arial" w:hAnsi="Arial" w:cs="Arial"/>
          <w:b/>
          <w:sz w:val="24"/>
          <w:szCs w:val="24"/>
        </w:rPr>
        <w:t>correntométricos</w:t>
      </w:r>
      <w:proofErr w:type="spellEnd"/>
      <w:r w:rsidRPr="00C95037">
        <w:rPr>
          <w:rFonts w:ascii="Arial" w:hAnsi="Arial" w:cs="Arial"/>
          <w:b/>
          <w:sz w:val="24"/>
          <w:szCs w:val="24"/>
        </w:rPr>
        <w:t xml:space="preserve"> ocorrerá sob demanda da FISCALIZAÇÃO/EMAP, não havendo, portanto, garantias de que esta aquisição será feita em todos os pontos durante a mesma campanha. </w:t>
      </w:r>
    </w:p>
    <w:p w14:paraId="3CCC9E26" w14:textId="77777777" w:rsidR="003A764A" w:rsidRPr="00C718F6" w:rsidRDefault="00E66DCD" w:rsidP="00C718F6">
      <w:pPr>
        <w:widowControl w:val="0"/>
        <w:overflowPunct w:val="0"/>
        <w:autoSpaceDE w:val="0"/>
        <w:autoSpaceDN w:val="0"/>
        <w:adjustRightInd w:val="0"/>
        <w:spacing w:after="0" w:line="360" w:lineRule="auto"/>
        <w:ind w:firstLine="1134"/>
        <w:jc w:val="both"/>
        <w:rPr>
          <w:rFonts w:ascii="Arial" w:hAnsi="Arial" w:cs="Arial"/>
          <w:sz w:val="24"/>
          <w:szCs w:val="24"/>
        </w:rPr>
      </w:pPr>
      <w:r w:rsidRPr="00C718F6">
        <w:rPr>
          <w:rFonts w:ascii="Arial" w:hAnsi="Arial" w:cs="Arial"/>
          <w:sz w:val="24"/>
          <w:szCs w:val="24"/>
        </w:rPr>
        <w:t>As coordenadas geográficas poderão ser alteradas pela FISCALIZAÇÃO, caso haja necessidade, sem ônus para o CONTRATANTE.</w:t>
      </w:r>
    </w:p>
    <w:p w14:paraId="49BA3190" w14:textId="2052A026" w:rsidR="001831E1" w:rsidRDefault="00E66DCD" w:rsidP="001831E1">
      <w:pPr>
        <w:widowControl w:val="0"/>
        <w:overflowPunct w:val="0"/>
        <w:autoSpaceDE w:val="0"/>
        <w:autoSpaceDN w:val="0"/>
        <w:adjustRightInd w:val="0"/>
        <w:spacing w:after="0" w:line="360" w:lineRule="auto"/>
        <w:ind w:firstLine="1134"/>
        <w:jc w:val="both"/>
        <w:rPr>
          <w:rFonts w:ascii="Arial" w:hAnsi="Arial" w:cs="Arial"/>
          <w:sz w:val="24"/>
          <w:szCs w:val="24"/>
        </w:rPr>
      </w:pPr>
      <w:r w:rsidRPr="00C718F6">
        <w:rPr>
          <w:rFonts w:ascii="Arial" w:hAnsi="Arial" w:cs="Arial"/>
          <w:sz w:val="24"/>
          <w:szCs w:val="24"/>
        </w:rPr>
        <w:t xml:space="preserve">Ao final dos serviços deverão ser apresentados relatório técnico e plantas </w:t>
      </w:r>
      <w:r w:rsidRPr="00C718F6">
        <w:rPr>
          <w:rFonts w:ascii="Arial" w:hAnsi="Arial" w:cs="Arial"/>
          <w:sz w:val="24"/>
          <w:szCs w:val="24"/>
        </w:rPr>
        <w:lastRenderedPageBreak/>
        <w:t xml:space="preserve">com os produtos finais em cópia </w:t>
      </w:r>
      <w:r w:rsidR="00CD199F">
        <w:rPr>
          <w:rFonts w:ascii="Arial" w:hAnsi="Arial" w:cs="Arial"/>
          <w:sz w:val="24"/>
          <w:szCs w:val="24"/>
        </w:rPr>
        <w:t>digital</w:t>
      </w:r>
      <w:r w:rsidRPr="00C718F6">
        <w:rPr>
          <w:rFonts w:ascii="Arial" w:hAnsi="Arial" w:cs="Arial"/>
          <w:sz w:val="24"/>
          <w:szCs w:val="24"/>
        </w:rPr>
        <w:t xml:space="preserve"> e em papel formato A4 e A1</w:t>
      </w:r>
      <w:r w:rsidR="00854433">
        <w:rPr>
          <w:rFonts w:ascii="Arial" w:hAnsi="Arial" w:cs="Arial"/>
          <w:sz w:val="24"/>
          <w:szCs w:val="24"/>
        </w:rPr>
        <w:t>,</w:t>
      </w:r>
      <w:r w:rsidRPr="00C718F6">
        <w:rPr>
          <w:rFonts w:ascii="Arial" w:hAnsi="Arial" w:cs="Arial"/>
          <w:sz w:val="24"/>
          <w:szCs w:val="24"/>
        </w:rPr>
        <w:t xml:space="preserve"> respectivamente.</w:t>
      </w:r>
    </w:p>
    <w:p w14:paraId="701C8649" w14:textId="77777777" w:rsidR="00854433" w:rsidRPr="001831E1" w:rsidRDefault="00854433" w:rsidP="001831E1">
      <w:pPr>
        <w:widowControl w:val="0"/>
        <w:overflowPunct w:val="0"/>
        <w:autoSpaceDE w:val="0"/>
        <w:autoSpaceDN w:val="0"/>
        <w:adjustRightInd w:val="0"/>
        <w:spacing w:after="0" w:line="360" w:lineRule="auto"/>
        <w:ind w:firstLine="1134"/>
        <w:jc w:val="both"/>
        <w:rPr>
          <w:rFonts w:ascii="Arial" w:hAnsi="Arial" w:cs="Arial"/>
          <w:sz w:val="24"/>
          <w:szCs w:val="24"/>
        </w:rPr>
      </w:pPr>
    </w:p>
    <w:p w14:paraId="5DAD53D3" w14:textId="5E85DAB5" w:rsidR="00E66DCD" w:rsidRPr="00E66DCD" w:rsidRDefault="001831E1" w:rsidP="001831E1">
      <w:pPr>
        <w:widowControl w:val="0"/>
        <w:overflowPunct w:val="0"/>
        <w:autoSpaceDE w:val="0"/>
        <w:autoSpaceDN w:val="0"/>
        <w:adjustRightInd w:val="0"/>
        <w:spacing w:after="0" w:line="360" w:lineRule="auto"/>
        <w:ind w:left="567"/>
        <w:jc w:val="both"/>
        <w:rPr>
          <w:rFonts w:ascii="Arial" w:hAnsi="Arial" w:cs="Arial"/>
          <w:b/>
          <w:bCs/>
          <w:color w:val="000000"/>
          <w:sz w:val="24"/>
          <w:szCs w:val="24"/>
        </w:rPr>
      </w:pPr>
      <w:r>
        <w:rPr>
          <w:rFonts w:ascii="Arial" w:hAnsi="Arial" w:cs="Arial"/>
          <w:b/>
          <w:bCs/>
          <w:color w:val="000000"/>
          <w:sz w:val="24"/>
          <w:szCs w:val="24"/>
        </w:rPr>
        <w:t xml:space="preserve"> 3.5.5. </w:t>
      </w:r>
      <w:r w:rsidR="00E66DCD" w:rsidRPr="00E66DCD">
        <w:rPr>
          <w:rFonts w:ascii="Arial" w:hAnsi="Arial" w:cs="Arial"/>
          <w:b/>
          <w:bCs/>
          <w:color w:val="000000"/>
          <w:sz w:val="24"/>
          <w:szCs w:val="24"/>
        </w:rPr>
        <w:t>Produtos Finais</w:t>
      </w:r>
    </w:p>
    <w:p w14:paraId="5D75BF56" w14:textId="618B1E1C" w:rsidR="00E66DCD" w:rsidRPr="003C17F0" w:rsidRDefault="003C17F0" w:rsidP="009E21F1">
      <w:pPr>
        <w:pStyle w:val="Corpodetexto"/>
        <w:numPr>
          <w:ilvl w:val="0"/>
          <w:numId w:val="17"/>
        </w:numPr>
        <w:tabs>
          <w:tab w:val="left" w:pos="0"/>
        </w:tabs>
        <w:spacing w:after="0" w:line="360" w:lineRule="auto"/>
        <w:jc w:val="both"/>
        <w:rPr>
          <w:rFonts w:ascii="Arial" w:hAnsi="Arial" w:cs="Arial"/>
          <w:bCs/>
          <w:color w:val="000000"/>
        </w:rPr>
      </w:pPr>
      <w:r>
        <w:rPr>
          <w:rFonts w:ascii="Arial" w:hAnsi="Arial" w:cs="Arial"/>
        </w:rPr>
        <w:t>O relatório f</w:t>
      </w:r>
      <w:r w:rsidR="00E66DCD" w:rsidRPr="003C17F0">
        <w:rPr>
          <w:rFonts w:ascii="Arial" w:hAnsi="Arial" w:cs="Arial"/>
        </w:rPr>
        <w:t xml:space="preserve">inal dos serviços realizados </w:t>
      </w:r>
      <w:r>
        <w:rPr>
          <w:rFonts w:ascii="Arial" w:hAnsi="Arial" w:cs="Arial"/>
        </w:rPr>
        <w:t xml:space="preserve">deve </w:t>
      </w:r>
      <w:r w:rsidR="00E66DCD" w:rsidRPr="003C17F0">
        <w:rPr>
          <w:rFonts w:ascii="Arial" w:hAnsi="Arial" w:cs="Arial"/>
        </w:rPr>
        <w:t>conte</w:t>
      </w:r>
      <w:r>
        <w:rPr>
          <w:rFonts w:ascii="Arial" w:hAnsi="Arial" w:cs="Arial"/>
        </w:rPr>
        <w:t>r</w:t>
      </w:r>
      <w:r w:rsidR="00E66DCD" w:rsidRPr="003C17F0">
        <w:rPr>
          <w:rFonts w:ascii="Arial" w:hAnsi="Arial" w:cs="Arial"/>
        </w:rPr>
        <w:t xml:space="preserve"> a descrição detalhada de todo o levantamento de campo, processamento preliminar, processamento final, relatório fotográfico, planta de localização</w:t>
      </w:r>
      <w:r w:rsidR="00547C86">
        <w:rPr>
          <w:rFonts w:ascii="Arial" w:hAnsi="Arial" w:cs="Arial"/>
        </w:rPr>
        <w:t>, campo de correntes horizontal, diagrama de dispersão de correntes e gráficos de distribuição temporal das correntes</w:t>
      </w:r>
      <w:r w:rsidR="00E66DCD" w:rsidRPr="003C17F0">
        <w:rPr>
          <w:rFonts w:ascii="Arial" w:hAnsi="Arial" w:cs="Arial"/>
        </w:rPr>
        <w:t>. Deverão ser atendidas, integralmente, as especificações das normas reguladoras para</w:t>
      </w:r>
      <w:r w:rsidR="00E66DCD" w:rsidRPr="003C17F0">
        <w:rPr>
          <w:rFonts w:ascii="Arial" w:hAnsi="Arial" w:cs="Arial"/>
          <w:bCs/>
          <w:color w:val="000000"/>
        </w:rPr>
        <w:t xml:space="preserve"> desenvolvimento de relatório de </w:t>
      </w:r>
      <w:r>
        <w:rPr>
          <w:rFonts w:ascii="Arial" w:hAnsi="Arial" w:cs="Arial"/>
          <w:bCs/>
          <w:color w:val="000000"/>
        </w:rPr>
        <w:t>l</w:t>
      </w:r>
      <w:r w:rsidR="00E66DCD" w:rsidRPr="003C17F0">
        <w:rPr>
          <w:rFonts w:ascii="Arial" w:hAnsi="Arial" w:cs="Arial"/>
          <w:bCs/>
          <w:color w:val="000000"/>
        </w:rPr>
        <w:t xml:space="preserve">evantamento </w:t>
      </w:r>
      <w:r>
        <w:rPr>
          <w:rFonts w:ascii="Arial" w:hAnsi="Arial" w:cs="Arial"/>
          <w:bCs/>
          <w:color w:val="000000"/>
        </w:rPr>
        <w:t>b</w:t>
      </w:r>
      <w:r w:rsidR="00E66DCD" w:rsidRPr="003C17F0">
        <w:rPr>
          <w:rFonts w:ascii="Arial" w:hAnsi="Arial" w:cs="Arial"/>
          <w:bCs/>
          <w:color w:val="000000"/>
        </w:rPr>
        <w:t>atimétrico.</w:t>
      </w:r>
    </w:p>
    <w:p w14:paraId="093A1F7C" w14:textId="65811D18" w:rsidR="00E66DCD" w:rsidRPr="002451D9" w:rsidRDefault="002451D9" w:rsidP="009E21F1">
      <w:pPr>
        <w:pStyle w:val="Corpodetexto"/>
        <w:numPr>
          <w:ilvl w:val="0"/>
          <w:numId w:val="17"/>
        </w:numPr>
        <w:tabs>
          <w:tab w:val="left" w:pos="0"/>
        </w:tabs>
        <w:spacing w:after="0" w:line="360" w:lineRule="auto"/>
        <w:jc w:val="both"/>
        <w:rPr>
          <w:rFonts w:ascii="Arial" w:hAnsi="Arial" w:cs="Arial"/>
        </w:rPr>
      </w:pPr>
      <w:r>
        <w:rPr>
          <w:rFonts w:ascii="Arial" w:hAnsi="Arial" w:cs="Arial"/>
        </w:rPr>
        <w:t>Produtos d</w:t>
      </w:r>
      <w:r w:rsidR="00E66DCD" w:rsidRPr="002451D9">
        <w:rPr>
          <w:rFonts w:ascii="Arial" w:hAnsi="Arial" w:cs="Arial"/>
        </w:rPr>
        <w:t>igitais</w:t>
      </w:r>
      <w:r>
        <w:rPr>
          <w:rFonts w:ascii="Arial" w:hAnsi="Arial" w:cs="Arial"/>
        </w:rPr>
        <w:t>:</w:t>
      </w:r>
      <w:r w:rsidR="00E66DCD" w:rsidRPr="002451D9">
        <w:rPr>
          <w:rFonts w:ascii="Arial" w:hAnsi="Arial" w:cs="Arial"/>
        </w:rPr>
        <w:t xml:space="preserve"> Os elementos produzidos</w:t>
      </w:r>
      <w:r w:rsidR="00CD199F">
        <w:rPr>
          <w:rFonts w:ascii="Arial" w:hAnsi="Arial" w:cs="Arial"/>
        </w:rPr>
        <w:t>, bem como os dados brutos e processados,</w:t>
      </w:r>
      <w:r w:rsidR="00E66DCD" w:rsidRPr="002451D9">
        <w:rPr>
          <w:rFonts w:ascii="Arial" w:hAnsi="Arial" w:cs="Arial"/>
        </w:rPr>
        <w:t xml:space="preserve"> deverão ser entregues grava</w:t>
      </w:r>
      <w:r w:rsidR="00CD199F">
        <w:rPr>
          <w:rFonts w:ascii="Arial" w:hAnsi="Arial" w:cs="Arial"/>
        </w:rPr>
        <w:t xml:space="preserve">dos em meio digital </w:t>
      </w:r>
      <w:r w:rsidR="00547C86">
        <w:rPr>
          <w:rFonts w:ascii="Arial" w:hAnsi="Arial" w:cs="Arial"/>
        </w:rPr>
        <w:t xml:space="preserve">e disponibilizados </w:t>
      </w:r>
      <w:r w:rsidR="00AB34F7">
        <w:rPr>
          <w:rFonts w:ascii="Arial" w:hAnsi="Arial" w:cs="Arial"/>
        </w:rPr>
        <w:t>em nuvem de dados. O</w:t>
      </w:r>
      <w:r w:rsidR="00E66DCD" w:rsidRPr="002451D9">
        <w:rPr>
          <w:rFonts w:ascii="Arial" w:hAnsi="Arial" w:cs="Arial"/>
        </w:rPr>
        <w:t xml:space="preserve">s arquivos digitais das plantas </w:t>
      </w:r>
      <w:r w:rsidR="00AB34F7">
        <w:rPr>
          <w:rFonts w:ascii="Arial" w:hAnsi="Arial" w:cs="Arial"/>
        </w:rPr>
        <w:t xml:space="preserve">devem estar em </w:t>
      </w:r>
      <w:r w:rsidR="00E66DCD" w:rsidRPr="002451D9">
        <w:rPr>
          <w:rFonts w:ascii="Arial" w:hAnsi="Arial" w:cs="Arial"/>
        </w:rPr>
        <w:t>formato</w:t>
      </w:r>
      <w:r w:rsidR="00AB34F7">
        <w:rPr>
          <w:rFonts w:ascii="Arial" w:hAnsi="Arial" w:cs="Arial"/>
        </w:rPr>
        <w:t>s</w:t>
      </w:r>
      <w:r w:rsidR="00E66DCD" w:rsidRPr="002451D9">
        <w:rPr>
          <w:rFonts w:ascii="Arial" w:hAnsi="Arial" w:cs="Arial"/>
        </w:rPr>
        <w:t xml:space="preserve"> DWG</w:t>
      </w:r>
      <w:r>
        <w:rPr>
          <w:rFonts w:ascii="Arial" w:hAnsi="Arial" w:cs="Arial"/>
        </w:rPr>
        <w:t xml:space="preserve"> e PDF.</w:t>
      </w:r>
      <w:r w:rsidR="00CD199F">
        <w:rPr>
          <w:rFonts w:ascii="Arial" w:hAnsi="Arial" w:cs="Arial"/>
        </w:rPr>
        <w:t xml:space="preserve"> </w:t>
      </w:r>
      <w:r>
        <w:rPr>
          <w:rFonts w:ascii="Arial" w:hAnsi="Arial" w:cs="Arial"/>
        </w:rPr>
        <w:t xml:space="preserve"> </w:t>
      </w:r>
      <w:r w:rsidR="00AB34F7">
        <w:rPr>
          <w:rFonts w:ascii="Arial" w:hAnsi="Arial" w:cs="Arial"/>
        </w:rPr>
        <w:t xml:space="preserve">Já o </w:t>
      </w:r>
      <w:r w:rsidR="00E66DCD" w:rsidRPr="002451D9">
        <w:rPr>
          <w:rFonts w:ascii="Arial" w:hAnsi="Arial" w:cs="Arial"/>
        </w:rPr>
        <w:t xml:space="preserve">relatório descritivo e </w:t>
      </w:r>
      <w:r>
        <w:rPr>
          <w:rFonts w:ascii="Arial" w:hAnsi="Arial" w:cs="Arial"/>
        </w:rPr>
        <w:t xml:space="preserve">as </w:t>
      </w:r>
      <w:r w:rsidR="00E66DCD" w:rsidRPr="002451D9">
        <w:rPr>
          <w:rFonts w:ascii="Arial" w:hAnsi="Arial" w:cs="Arial"/>
        </w:rPr>
        <w:t>tabelas</w:t>
      </w:r>
      <w:r>
        <w:rPr>
          <w:rFonts w:ascii="Arial" w:hAnsi="Arial" w:cs="Arial"/>
        </w:rPr>
        <w:t xml:space="preserve"> deverão s</w:t>
      </w:r>
      <w:r w:rsidR="00CD199F">
        <w:rPr>
          <w:rFonts w:ascii="Arial" w:hAnsi="Arial" w:cs="Arial"/>
        </w:rPr>
        <w:t>er entregues nos for</w:t>
      </w:r>
      <w:r w:rsidR="00A321EB">
        <w:rPr>
          <w:rFonts w:ascii="Arial" w:hAnsi="Arial" w:cs="Arial"/>
        </w:rPr>
        <w:t>matos DOCX, XLSX e PDF</w:t>
      </w:r>
      <w:r>
        <w:rPr>
          <w:rFonts w:ascii="Arial" w:hAnsi="Arial" w:cs="Arial"/>
        </w:rPr>
        <w:t>.</w:t>
      </w:r>
    </w:p>
    <w:p w14:paraId="15D69857" w14:textId="63FC4AAB" w:rsidR="00E66DCD" w:rsidRDefault="00E66DCD" w:rsidP="009E21F1">
      <w:pPr>
        <w:pStyle w:val="Corpodetexto"/>
        <w:numPr>
          <w:ilvl w:val="0"/>
          <w:numId w:val="17"/>
        </w:numPr>
        <w:tabs>
          <w:tab w:val="left" w:pos="0"/>
        </w:tabs>
        <w:spacing w:after="0" w:line="360" w:lineRule="auto"/>
        <w:jc w:val="both"/>
        <w:rPr>
          <w:rFonts w:ascii="Arial" w:hAnsi="Arial" w:cs="Arial"/>
        </w:rPr>
      </w:pPr>
      <w:r w:rsidRPr="00A039CD">
        <w:rPr>
          <w:rFonts w:ascii="Arial" w:hAnsi="Arial" w:cs="Arial"/>
        </w:rPr>
        <w:t xml:space="preserve">Os </w:t>
      </w:r>
      <w:r w:rsidR="00A039CD">
        <w:rPr>
          <w:rFonts w:ascii="Arial" w:hAnsi="Arial" w:cs="Arial"/>
        </w:rPr>
        <w:t>produto</w:t>
      </w:r>
      <w:r w:rsidR="00F14155">
        <w:rPr>
          <w:rFonts w:ascii="Arial" w:hAnsi="Arial" w:cs="Arial"/>
        </w:rPr>
        <w:t>s</w:t>
      </w:r>
      <w:r w:rsidR="00A039CD">
        <w:rPr>
          <w:rFonts w:ascii="Arial" w:hAnsi="Arial" w:cs="Arial"/>
        </w:rPr>
        <w:t xml:space="preserve"> d</w:t>
      </w:r>
      <w:r w:rsidRPr="00A039CD">
        <w:rPr>
          <w:rFonts w:ascii="Arial" w:hAnsi="Arial" w:cs="Arial"/>
        </w:rPr>
        <w:t xml:space="preserve">esenvolvidos deverão ser entregues em cópias </w:t>
      </w:r>
      <w:r w:rsidR="00F14155">
        <w:rPr>
          <w:rFonts w:ascii="Arial" w:hAnsi="Arial" w:cs="Arial"/>
        </w:rPr>
        <w:t>digitais em formatos a serem acordados com a FISCALIZAÇÃO</w:t>
      </w:r>
      <w:r w:rsidRPr="00A039CD">
        <w:rPr>
          <w:rFonts w:ascii="Arial" w:hAnsi="Arial" w:cs="Arial"/>
        </w:rPr>
        <w:t>.</w:t>
      </w:r>
      <w:r w:rsidR="0034318E">
        <w:rPr>
          <w:rFonts w:ascii="Arial" w:hAnsi="Arial" w:cs="Arial"/>
        </w:rPr>
        <w:t xml:space="preserve"> As plantas batimétricas deverão ser entregues em 02 (duas) cópias impressas coloridas</w:t>
      </w:r>
      <w:r w:rsidR="00EA3FB9">
        <w:rPr>
          <w:rFonts w:ascii="Arial" w:hAnsi="Arial" w:cs="Arial"/>
        </w:rPr>
        <w:t xml:space="preserve">, </w:t>
      </w:r>
      <w:r w:rsidR="00233A62">
        <w:rPr>
          <w:rFonts w:ascii="Arial" w:hAnsi="Arial" w:cs="Arial"/>
        </w:rPr>
        <w:t xml:space="preserve">destinadas à Coordenadoria de Acesso </w:t>
      </w:r>
      <w:proofErr w:type="spellStart"/>
      <w:r w:rsidR="00233A62">
        <w:rPr>
          <w:rFonts w:ascii="Arial" w:hAnsi="Arial" w:cs="Arial"/>
        </w:rPr>
        <w:t>Aquaviário</w:t>
      </w:r>
      <w:proofErr w:type="spellEnd"/>
      <w:r w:rsidR="00233A62">
        <w:rPr>
          <w:rFonts w:ascii="Arial" w:hAnsi="Arial" w:cs="Arial"/>
        </w:rPr>
        <w:t xml:space="preserve"> da EMAP. </w:t>
      </w:r>
    </w:p>
    <w:p w14:paraId="404CC263" w14:textId="77777777" w:rsidR="00E66DCD" w:rsidRPr="00A039CD" w:rsidRDefault="00E66DCD" w:rsidP="009E21F1">
      <w:pPr>
        <w:pStyle w:val="Corpodetexto"/>
        <w:numPr>
          <w:ilvl w:val="0"/>
          <w:numId w:val="17"/>
        </w:numPr>
        <w:tabs>
          <w:tab w:val="left" w:pos="0"/>
        </w:tabs>
        <w:spacing w:after="0" w:line="360" w:lineRule="auto"/>
        <w:jc w:val="both"/>
        <w:rPr>
          <w:rFonts w:ascii="Arial" w:hAnsi="Arial" w:cs="Arial"/>
        </w:rPr>
      </w:pPr>
      <w:r w:rsidRPr="00A039CD">
        <w:rPr>
          <w:rFonts w:ascii="Arial" w:hAnsi="Arial" w:cs="Arial"/>
        </w:rPr>
        <w:t>A CONTRATADA deverá informar, para cada estação de observação de correntometria utilizada:</w:t>
      </w:r>
    </w:p>
    <w:p w14:paraId="5BCA37E4" w14:textId="77777777" w:rsidR="00E66DCD" w:rsidRPr="00452BA9" w:rsidRDefault="00E66DCD" w:rsidP="009E21F1">
      <w:pPr>
        <w:pStyle w:val="PargrafodaLista"/>
        <w:widowControl w:val="0"/>
        <w:numPr>
          <w:ilvl w:val="0"/>
          <w:numId w:val="30"/>
        </w:numPr>
        <w:overflowPunct w:val="0"/>
        <w:autoSpaceDE w:val="0"/>
        <w:autoSpaceDN w:val="0"/>
        <w:adjustRightInd w:val="0"/>
        <w:spacing w:after="0" w:line="360" w:lineRule="auto"/>
        <w:jc w:val="both"/>
        <w:rPr>
          <w:rFonts w:ascii="Arial" w:hAnsi="Arial" w:cs="Arial"/>
          <w:sz w:val="24"/>
          <w:szCs w:val="24"/>
        </w:rPr>
      </w:pPr>
      <w:r w:rsidRPr="00452BA9">
        <w:rPr>
          <w:rFonts w:ascii="Arial" w:hAnsi="Arial" w:cs="Arial"/>
          <w:sz w:val="24"/>
          <w:szCs w:val="24"/>
        </w:rPr>
        <w:t xml:space="preserve">Coordenadas geográficas, com precisão ao décimo de minuto, ou em coordenadas UTM utilizando </w:t>
      </w:r>
      <w:proofErr w:type="spellStart"/>
      <w:r w:rsidRPr="00452BA9">
        <w:rPr>
          <w:rFonts w:ascii="Arial" w:hAnsi="Arial" w:cs="Arial"/>
          <w:sz w:val="24"/>
          <w:szCs w:val="24"/>
        </w:rPr>
        <w:t>Datum</w:t>
      </w:r>
      <w:proofErr w:type="spellEnd"/>
      <w:r w:rsidRPr="00452BA9">
        <w:rPr>
          <w:rFonts w:ascii="Arial" w:hAnsi="Arial" w:cs="Arial"/>
          <w:sz w:val="24"/>
          <w:szCs w:val="24"/>
        </w:rPr>
        <w:t xml:space="preserve"> WGS-84;</w:t>
      </w:r>
    </w:p>
    <w:p w14:paraId="77CEFD31" w14:textId="1EDF825A" w:rsidR="00E66DCD" w:rsidRPr="00452BA9" w:rsidRDefault="00E66DCD" w:rsidP="009E21F1">
      <w:pPr>
        <w:pStyle w:val="PargrafodaLista"/>
        <w:widowControl w:val="0"/>
        <w:numPr>
          <w:ilvl w:val="0"/>
          <w:numId w:val="30"/>
        </w:numPr>
        <w:overflowPunct w:val="0"/>
        <w:autoSpaceDE w:val="0"/>
        <w:autoSpaceDN w:val="0"/>
        <w:adjustRightInd w:val="0"/>
        <w:spacing w:after="0" w:line="360" w:lineRule="auto"/>
        <w:jc w:val="both"/>
        <w:rPr>
          <w:rFonts w:ascii="Arial" w:hAnsi="Arial" w:cs="Arial"/>
          <w:sz w:val="24"/>
          <w:szCs w:val="24"/>
        </w:rPr>
      </w:pPr>
      <w:r w:rsidRPr="00452BA9">
        <w:rPr>
          <w:rFonts w:ascii="Arial" w:hAnsi="Arial" w:cs="Arial"/>
          <w:sz w:val="24"/>
          <w:szCs w:val="24"/>
        </w:rPr>
        <w:t>Profundidades da medição; profu</w:t>
      </w:r>
      <w:r w:rsidR="005352B3">
        <w:rPr>
          <w:rFonts w:ascii="Arial" w:hAnsi="Arial" w:cs="Arial"/>
          <w:sz w:val="24"/>
          <w:szCs w:val="24"/>
        </w:rPr>
        <w:t xml:space="preserve">ndidade do local; apreciações; </w:t>
      </w:r>
    </w:p>
    <w:p w14:paraId="5AD4390F" w14:textId="195B3B8D" w:rsidR="00E66DCD" w:rsidRPr="00452BA9" w:rsidRDefault="00E66DCD" w:rsidP="009E21F1">
      <w:pPr>
        <w:pStyle w:val="PargrafodaLista"/>
        <w:widowControl w:val="0"/>
        <w:numPr>
          <w:ilvl w:val="0"/>
          <w:numId w:val="30"/>
        </w:numPr>
        <w:overflowPunct w:val="0"/>
        <w:autoSpaceDE w:val="0"/>
        <w:autoSpaceDN w:val="0"/>
        <w:adjustRightInd w:val="0"/>
        <w:spacing w:after="0" w:line="360" w:lineRule="auto"/>
        <w:jc w:val="both"/>
        <w:rPr>
          <w:rFonts w:ascii="Arial" w:hAnsi="Arial" w:cs="Arial"/>
          <w:sz w:val="24"/>
          <w:szCs w:val="24"/>
        </w:rPr>
      </w:pPr>
      <w:r w:rsidRPr="00452BA9">
        <w:rPr>
          <w:rFonts w:ascii="Arial" w:hAnsi="Arial" w:cs="Arial"/>
          <w:sz w:val="24"/>
          <w:szCs w:val="24"/>
        </w:rPr>
        <w:t xml:space="preserve">Período </w:t>
      </w:r>
      <w:r w:rsidR="005352B3">
        <w:rPr>
          <w:rFonts w:ascii="Arial" w:hAnsi="Arial" w:cs="Arial"/>
          <w:sz w:val="24"/>
          <w:szCs w:val="24"/>
        </w:rPr>
        <w:t>da medição e taxa de amostragem;</w:t>
      </w:r>
    </w:p>
    <w:p w14:paraId="1A9DE2D2" w14:textId="7F94AEB3" w:rsidR="00E66DCD" w:rsidRPr="00452BA9" w:rsidRDefault="00E66DCD" w:rsidP="009E21F1">
      <w:pPr>
        <w:pStyle w:val="PargrafodaLista"/>
        <w:widowControl w:val="0"/>
        <w:numPr>
          <w:ilvl w:val="0"/>
          <w:numId w:val="30"/>
        </w:numPr>
        <w:overflowPunct w:val="0"/>
        <w:autoSpaceDE w:val="0"/>
        <w:autoSpaceDN w:val="0"/>
        <w:adjustRightInd w:val="0"/>
        <w:spacing w:after="0" w:line="360" w:lineRule="auto"/>
        <w:jc w:val="both"/>
        <w:rPr>
          <w:rFonts w:ascii="Arial" w:hAnsi="Arial" w:cs="Arial"/>
          <w:sz w:val="24"/>
          <w:szCs w:val="24"/>
        </w:rPr>
      </w:pPr>
      <w:r w:rsidRPr="00452BA9">
        <w:rPr>
          <w:rFonts w:ascii="Arial" w:hAnsi="Arial" w:cs="Arial"/>
          <w:sz w:val="24"/>
          <w:szCs w:val="24"/>
        </w:rPr>
        <w:t>Informar se, durante a medição, as condições meteorológicas foram as normais na região o</w:t>
      </w:r>
      <w:r w:rsidR="00A73AB1">
        <w:rPr>
          <w:rFonts w:ascii="Arial" w:hAnsi="Arial" w:cs="Arial"/>
          <w:sz w:val="24"/>
          <w:szCs w:val="24"/>
        </w:rPr>
        <w:t>u se ocorreram alterações;</w:t>
      </w:r>
    </w:p>
    <w:p w14:paraId="36135B1F" w14:textId="77777777" w:rsidR="00E66DCD" w:rsidRPr="00452BA9" w:rsidRDefault="00E66DCD" w:rsidP="009E21F1">
      <w:pPr>
        <w:pStyle w:val="PargrafodaLista"/>
        <w:widowControl w:val="0"/>
        <w:numPr>
          <w:ilvl w:val="0"/>
          <w:numId w:val="30"/>
        </w:numPr>
        <w:overflowPunct w:val="0"/>
        <w:autoSpaceDE w:val="0"/>
        <w:autoSpaceDN w:val="0"/>
        <w:adjustRightInd w:val="0"/>
        <w:spacing w:after="0" w:line="360" w:lineRule="auto"/>
        <w:jc w:val="both"/>
        <w:rPr>
          <w:rFonts w:ascii="Arial" w:hAnsi="Arial" w:cs="Arial"/>
          <w:sz w:val="24"/>
          <w:szCs w:val="24"/>
        </w:rPr>
      </w:pPr>
      <w:r w:rsidRPr="00452BA9">
        <w:rPr>
          <w:rFonts w:ascii="Arial" w:hAnsi="Arial" w:cs="Arial"/>
          <w:sz w:val="24"/>
          <w:szCs w:val="24"/>
        </w:rPr>
        <w:lastRenderedPageBreak/>
        <w:t xml:space="preserve">Estação </w:t>
      </w:r>
      <w:proofErr w:type="spellStart"/>
      <w:r w:rsidRPr="00452BA9">
        <w:rPr>
          <w:rFonts w:ascii="Arial" w:hAnsi="Arial" w:cs="Arial"/>
          <w:sz w:val="24"/>
          <w:szCs w:val="24"/>
        </w:rPr>
        <w:t>maregráfica</w:t>
      </w:r>
      <w:proofErr w:type="spellEnd"/>
      <w:r w:rsidRPr="00452BA9">
        <w:rPr>
          <w:rFonts w:ascii="Arial" w:hAnsi="Arial" w:cs="Arial"/>
          <w:sz w:val="24"/>
          <w:szCs w:val="24"/>
        </w:rPr>
        <w:t xml:space="preserve"> a que foi referida a medição; apreciações.</w:t>
      </w:r>
    </w:p>
    <w:p w14:paraId="1F9B7D05" w14:textId="77777777" w:rsidR="00E66DCD" w:rsidRPr="00452BA9" w:rsidRDefault="00E66DCD" w:rsidP="009E21F1">
      <w:pPr>
        <w:pStyle w:val="PargrafodaLista"/>
        <w:widowControl w:val="0"/>
        <w:numPr>
          <w:ilvl w:val="0"/>
          <w:numId w:val="30"/>
        </w:numPr>
        <w:overflowPunct w:val="0"/>
        <w:autoSpaceDE w:val="0"/>
        <w:autoSpaceDN w:val="0"/>
        <w:adjustRightInd w:val="0"/>
        <w:spacing w:after="0" w:line="360" w:lineRule="auto"/>
        <w:jc w:val="both"/>
        <w:rPr>
          <w:rFonts w:ascii="Arial" w:hAnsi="Arial" w:cs="Arial"/>
          <w:sz w:val="24"/>
          <w:szCs w:val="24"/>
        </w:rPr>
      </w:pPr>
      <w:r w:rsidRPr="00452BA9">
        <w:rPr>
          <w:rFonts w:ascii="Arial" w:hAnsi="Arial" w:cs="Arial"/>
          <w:sz w:val="24"/>
          <w:szCs w:val="24"/>
        </w:rPr>
        <w:t>Cópia, em meio digital, dos dados brutos coletados, no formato ASCII.</w:t>
      </w:r>
    </w:p>
    <w:p w14:paraId="2B17EA9B" w14:textId="77777777" w:rsidR="00B7541B" w:rsidRDefault="00B7541B" w:rsidP="00AE69E8">
      <w:pPr>
        <w:pStyle w:val="PargrafodaLista"/>
        <w:tabs>
          <w:tab w:val="left" w:pos="142"/>
        </w:tabs>
        <w:spacing w:after="0" w:line="360" w:lineRule="auto"/>
        <w:ind w:left="0" w:right="-1"/>
        <w:jc w:val="both"/>
        <w:rPr>
          <w:rFonts w:ascii="Arial" w:hAnsi="Arial" w:cs="Arial"/>
          <w:sz w:val="24"/>
        </w:rPr>
      </w:pPr>
    </w:p>
    <w:p w14:paraId="4F96D912" w14:textId="77777777" w:rsidR="00DE1142" w:rsidRPr="007408A5" w:rsidRDefault="00712351" w:rsidP="00DE1142">
      <w:pPr>
        <w:widowControl w:val="0"/>
        <w:overflowPunct w:val="0"/>
        <w:autoSpaceDE w:val="0"/>
        <w:autoSpaceDN w:val="0"/>
        <w:adjustRightInd w:val="0"/>
        <w:spacing w:after="0" w:line="360" w:lineRule="auto"/>
        <w:jc w:val="both"/>
        <w:rPr>
          <w:rFonts w:ascii="Arial" w:hAnsi="Arial" w:cs="Arial"/>
          <w:sz w:val="24"/>
          <w:szCs w:val="24"/>
        </w:rPr>
      </w:pPr>
      <w:r>
        <w:rPr>
          <w:rFonts w:ascii="Arial" w:hAnsi="Arial" w:cs="Arial"/>
          <w:noProof/>
          <w:sz w:val="24"/>
          <w:szCs w:val="24"/>
        </w:rPr>
        <mc:AlternateContent>
          <mc:Choice Requires="wps">
            <w:drawing>
              <wp:inline distT="0" distB="0" distL="0" distR="0" wp14:anchorId="6BCA0DB6" wp14:editId="417CF8A7">
                <wp:extent cx="5759450" cy="311150"/>
                <wp:effectExtent l="38100" t="57150" r="50800" b="50800"/>
                <wp:docPr id="1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6B21D1B3" w14:textId="300D5D05" w:rsidR="007F4AC9" w:rsidRPr="007408A5" w:rsidRDefault="007F4AC9" w:rsidP="009E21F1">
                            <w:pPr>
                              <w:pStyle w:val="Ttulo1"/>
                              <w:numPr>
                                <w:ilvl w:val="0"/>
                                <w:numId w:val="33"/>
                              </w:numPr>
                              <w:tabs>
                                <w:tab w:val="left" w:pos="426"/>
                              </w:tabs>
                              <w:spacing w:before="0" w:line="240" w:lineRule="auto"/>
                              <w:rPr>
                                <w:rFonts w:ascii="Arial Narrow" w:hAnsi="Arial Narrow"/>
                                <w:color w:val="FFFFFF" w:themeColor="background1"/>
                                <w:sz w:val="24"/>
                                <w:szCs w:val="24"/>
                              </w:rPr>
                            </w:pPr>
                            <w:bookmarkStart w:id="4" w:name="_Toc427228730"/>
                            <w:r>
                              <w:rPr>
                                <w:rFonts w:ascii="Arial Narrow" w:hAnsi="Arial Narrow"/>
                                <w:color w:val="FFFFFF" w:themeColor="background1"/>
                                <w:sz w:val="24"/>
                                <w:szCs w:val="24"/>
                              </w:rPr>
                              <w:t>PRAZOS</w:t>
                            </w:r>
                            <w:bookmarkEnd w:id="4"/>
                            <w:r>
                              <w:rPr>
                                <w:rFonts w:ascii="Arial Narrow" w:hAnsi="Arial Narrow"/>
                                <w:color w:val="FFFFFF" w:themeColor="background1"/>
                                <w:sz w:val="24"/>
                                <w:szCs w:val="24"/>
                              </w:rPr>
                              <w:t xml:space="preserve"> DE EXECUÇÃO DO SERVIÇO</w:t>
                            </w:r>
                          </w:p>
                        </w:txbxContent>
                      </wps:txbx>
                      <wps:bodyPr rot="0" vert="horz" wrap="square" lIns="91440" tIns="45720" rIns="91440" bIns="45720" anchor="t" anchorCtr="0">
                        <a:noAutofit/>
                      </wps:bodyPr>
                    </wps:wsp>
                  </a:graphicData>
                </a:graphic>
              </wp:inline>
            </w:drawing>
          </mc:Choice>
          <mc:Fallback>
            <w:pict>
              <v:shape w14:anchorId="6BCA0DB6" id="_x0000_s1030"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IAwRn6hAgAAPQUAAA4AAAAAAAAAAAAAAAAALgIAAGRycy9l&#10;Mm9Eb2MueG1sUEsBAi0AFAAGAAgAAAAhANBd8V3ZAAAABAEAAA8AAAAAAAAAAAAAAAAA+wQAAGRy&#10;cy9kb3ducmV2LnhtbFBLBQYAAAAABAAEAPMAAAABBgAAAAA=&#10;" fillcolor="#1f497d [3215]" stroked="f" strokeweight="1.5pt">
                <v:textbox>
                  <w:txbxContent>
                    <w:p w14:paraId="6B21D1B3" w14:textId="300D5D05" w:rsidR="007F4AC9" w:rsidRPr="007408A5" w:rsidRDefault="007F4AC9" w:rsidP="009E21F1">
                      <w:pPr>
                        <w:pStyle w:val="Ttulo1"/>
                        <w:numPr>
                          <w:ilvl w:val="0"/>
                          <w:numId w:val="33"/>
                        </w:numPr>
                        <w:tabs>
                          <w:tab w:val="left" w:pos="426"/>
                        </w:tabs>
                        <w:spacing w:before="0" w:line="240" w:lineRule="auto"/>
                        <w:rPr>
                          <w:rFonts w:ascii="Arial Narrow" w:hAnsi="Arial Narrow"/>
                          <w:color w:val="FFFFFF" w:themeColor="background1"/>
                          <w:sz w:val="24"/>
                          <w:szCs w:val="24"/>
                        </w:rPr>
                      </w:pPr>
                      <w:bookmarkStart w:id="5" w:name="_Toc427228730"/>
                      <w:r>
                        <w:rPr>
                          <w:rFonts w:ascii="Arial Narrow" w:hAnsi="Arial Narrow"/>
                          <w:color w:val="FFFFFF" w:themeColor="background1"/>
                          <w:sz w:val="24"/>
                          <w:szCs w:val="24"/>
                        </w:rPr>
                        <w:t>PRAZOS</w:t>
                      </w:r>
                      <w:bookmarkEnd w:id="5"/>
                      <w:r>
                        <w:rPr>
                          <w:rFonts w:ascii="Arial Narrow" w:hAnsi="Arial Narrow"/>
                          <w:color w:val="FFFFFF" w:themeColor="background1"/>
                          <w:sz w:val="24"/>
                          <w:szCs w:val="24"/>
                        </w:rPr>
                        <w:t xml:space="preserve"> DE EXECUÇÃO DO SERVIÇO</w:t>
                      </w:r>
                    </w:p>
                  </w:txbxContent>
                </v:textbox>
                <w10:anchorlock/>
              </v:shape>
            </w:pict>
          </mc:Fallback>
        </mc:AlternateContent>
      </w:r>
    </w:p>
    <w:p w14:paraId="714D7D27" w14:textId="204D1981" w:rsidR="00972ABB" w:rsidRDefault="00972ABB" w:rsidP="00972ABB">
      <w:pPr>
        <w:widowControl w:val="0"/>
        <w:overflowPunct w:val="0"/>
        <w:autoSpaceDE w:val="0"/>
        <w:autoSpaceDN w:val="0"/>
        <w:adjustRightInd w:val="0"/>
        <w:spacing w:after="0" w:line="360" w:lineRule="auto"/>
        <w:ind w:firstLine="1134"/>
        <w:jc w:val="both"/>
        <w:rPr>
          <w:rFonts w:ascii="Arial" w:hAnsi="Arial" w:cs="Arial"/>
          <w:sz w:val="24"/>
          <w:szCs w:val="24"/>
        </w:rPr>
      </w:pPr>
      <w:r w:rsidRPr="16E0F1B3">
        <w:rPr>
          <w:rFonts w:ascii="Arial" w:hAnsi="Arial" w:cs="Arial"/>
          <w:sz w:val="24"/>
          <w:szCs w:val="24"/>
        </w:rPr>
        <w:t xml:space="preserve">O </w:t>
      </w:r>
      <w:r w:rsidRPr="00A73AB1">
        <w:rPr>
          <w:rFonts w:ascii="Arial" w:hAnsi="Arial" w:cs="Arial"/>
          <w:b/>
          <w:sz w:val="24"/>
          <w:szCs w:val="24"/>
        </w:rPr>
        <w:t>prazo de execução</w:t>
      </w:r>
      <w:r w:rsidRPr="16E0F1B3">
        <w:rPr>
          <w:rFonts w:ascii="Arial" w:hAnsi="Arial" w:cs="Arial"/>
          <w:sz w:val="24"/>
          <w:szCs w:val="24"/>
        </w:rPr>
        <w:t xml:space="preserve"> dos serviços iniciar-se-á na data indicada na Ordem de Serviço a ser emitida pela EMAP</w:t>
      </w:r>
      <w:r>
        <w:rPr>
          <w:rFonts w:ascii="Arial" w:hAnsi="Arial" w:cs="Arial"/>
          <w:sz w:val="24"/>
          <w:szCs w:val="24"/>
        </w:rPr>
        <w:t xml:space="preserve">, tendo duração de </w:t>
      </w:r>
      <w:r w:rsidRPr="00A73AB1">
        <w:rPr>
          <w:rFonts w:ascii="Arial" w:hAnsi="Arial" w:cs="Arial"/>
          <w:b/>
          <w:sz w:val="24"/>
          <w:szCs w:val="24"/>
        </w:rPr>
        <w:t>12 (doze) meses</w:t>
      </w:r>
      <w:r w:rsidRPr="16E0F1B3">
        <w:rPr>
          <w:rFonts w:ascii="Arial" w:hAnsi="Arial" w:cs="Arial"/>
          <w:sz w:val="24"/>
          <w:szCs w:val="24"/>
        </w:rPr>
        <w:t xml:space="preserve"> e observará o prazo de vigência contratual. O contrato terá </w:t>
      </w:r>
      <w:r w:rsidRPr="00A73AB1">
        <w:rPr>
          <w:rFonts w:ascii="Arial" w:hAnsi="Arial" w:cs="Arial"/>
          <w:b/>
          <w:sz w:val="24"/>
          <w:szCs w:val="24"/>
        </w:rPr>
        <w:t>vigência de 14 (</w:t>
      </w:r>
      <w:r w:rsidR="00A97625" w:rsidRPr="00A73AB1">
        <w:rPr>
          <w:rFonts w:ascii="Arial" w:hAnsi="Arial" w:cs="Arial"/>
          <w:b/>
          <w:color w:val="000000" w:themeColor="text1"/>
          <w:sz w:val="24"/>
          <w:szCs w:val="24"/>
        </w:rPr>
        <w:t>quatorze</w:t>
      </w:r>
      <w:r w:rsidRPr="00A73AB1">
        <w:rPr>
          <w:rFonts w:ascii="Arial" w:hAnsi="Arial" w:cs="Arial"/>
          <w:b/>
          <w:sz w:val="24"/>
          <w:szCs w:val="24"/>
        </w:rPr>
        <w:t>) meses</w:t>
      </w:r>
      <w:r w:rsidRPr="16E0F1B3">
        <w:rPr>
          <w:rFonts w:ascii="Arial" w:hAnsi="Arial" w:cs="Arial"/>
          <w:sz w:val="24"/>
          <w:szCs w:val="24"/>
        </w:rPr>
        <w:t xml:space="preserve">, a contar da data de </w:t>
      </w:r>
      <w:r w:rsidR="00F50BD9">
        <w:rPr>
          <w:rFonts w:ascii="Arial" w:hAnsi="Arial" w:cs="Arial"/>
          <w:sz w:val="24"/>
          <w:szCs w:val="24"/>
        </w:rPr>
        <w:t xml:space="preserve">sua </w:t>
      </w:r>
      <w:r w:rsidRPr="16E0F1B3">
        <w:rPr>
          <w:rFonts w:ascii="Arial" w:hAnsi="Arial" w:cs="Arial"/>
          <w:sz w:val="24"/>
          <w:szCs w:val="24"/>
        </w:rPr>
        <w:t xml:space="preserve">assinatura. </w:t>
      </w:r>
    </w:p>
    <w:p w14:paraId="44C7457E" w14:textId="2656100D" w:rsidR="00972ABB" w:rsidRDefault="00972ABB" w:rsidP="00972ABB">
      <w:pPr>
        <w:widowControl w:val="0"/>
        <w:overflowPunct w:val="0"/>
        <w:autoSpaceDE w:val="0"/>
        <w:autoSpaceDN w:val="0"/>
        <w:adjustRightInd w:val="0"/>
        <w:spacing w:after="0" w:line="360" w:lineRule="auto"/>
        <w:ind w:firstLine="1134"/>
        <w:jc w:val="both"/>
        <w:rPr>
          <w:rFonts w:ascii="Arial" w:hAnsi="Arial" w:cs="Arial"/>
          <w:sz w:val="24"/>
          <w:szCs w:val="24"/>
        </w:rPr>
      </w:pPr>
      <w:r>
        <w:rPr>
          <w:rFonts w:ascii="Arial" w:hAnsi="Arial" w:cs="Arial"/>
          <w:sz w:val="24"/>
          <w:szCs w:val="24"/>
        </w:rPr>
        <w:t xml:space="preserve">Este prazo poderá ser prorrogado por iguais e sucessivos períodos até o limite de </w:t>
      </w:r>
      <w:r w:rsidR="000477F3">
        <w:rPr>
          <w:rFonts w:ascii="Arial" w:hAnsi="Arial" w:cs="Arial"/>
          <w:sz w:val="24"/>
          <w:szCs w:val="24"/>
        </w:rPr>
        <w:t>0</w:t>
      </w:r>
      <w:r w:rsidR="00A97625" w:rsidRPr="000477F3">
        <w:rPr>
          <w:rFonts w:ascii="Arial" w:hAnsi="Arial" w:cs="Arial"/>
          <w:color w:val="000000" w:themeColor="text1"/>
          <w:sz w:val="24"/>
          <w:szCs w:val="24"/>
        </w:rPr>
        <w:t>5 (cinco) anos</w:t>
      </w:r>
      <w:r>
        <w:rPr>
          <w:rFonts w:ascii="Arial" w:hAnsi="Arial" w:cs="Arial"/>
          <w:sz w:val="24"/>
          <w:szCs w:val="24"/>
        </w:rPr>
        <w:t xml:space="preserve">, conforme estabelece a </w:t>
      </w:r>
      <w:r w:rsidRPr="00BD4C5C">
        <w:rPr>
          <w:rFonts w:ascii="Arial" w:hAnsi="Arial" w:cs="Arial"/>
          <w:sz w:val="24"/>
          <w:szCs w:val="24"/>
        </w:rPr>
        <w:t>Lei Federal n° 13.303/2016</w:t>
      </w:r>
      <w:r>
        <w:rPr>
          <w:rFonts w:ascii="Arial" w:hAnsi="Arial" w:cs="Arial"/>
          <w:sz w:val="24"/>
          <w:szCs w:val="24"/>
        </w:rPr>
        <w:t xml:space="preserve"> e o Regulamento de Licitações e Contratos da Empresa Maranhense de Administração Portuária por uma das partes, desde que, ocorra a vantajosidade, seja justificado e aceito pela EMAP.</w:t>
      </w:r>
    </w:p>
    <w:p w14:paraId="2BC1C439" w14:textId="5A427E54" w:rsidR="00972ABB" w:rsidRDefault="00972ABB" w:rsidP="00972ABB">
      <w:pPr>
        <w:widowControl w:val="0"/>
        <w:overflowPunct w:val="0"/>
        <w:autoSpaceDE w:val="0"/>
        <w:autoSpaceDN w:val="0"/>
        <w:adjustRightInd w:val="0"/>
        <w:spacing w:after="0" w:line="360" w:lineRule="auto"/>
        <w:ind w:firstLine="1134"/>
        <w:jc w:val="both"/>
        <w:rPr>
          <w:rFonts w:ascii="Arial" w:hAnsi="Arial" w:cs="Arial"/>
          <w:sz w:val="24"/>
          <w:szCs w:val="24"/>
        </w:rPr>
      </w:pPr>
      <w:r>
        <w:rPr>
          <w:rFonts w:ascii="Arial" w:hAnsi="Arial" w:cs="Arial"/>
          <w:sz w:val="24"/>
          <w:szCs w:val="24"/>
        </w:rPr>
        <w:t>A contratada deverá cumprir o cronograma e os prazos estabelecidos nas Ordens de Serviços (O.S.) específicas para cada campanha de levantamento hidrográfico.</w:t>
      </w:r>
    </w:p>
    <w:p w14:paraId="43918331" w14:textId="7AF381C0" w:rsidR="00972ABB" w:rsidRDefault="00972ABB" w:rsidP="00972ABB">
      <w:pPr>
        <w:widowControl w:val="0"/>
        <w:overflowPunct w:val="0"/>
        <w:autoSpaceDE w:val="0"/>
        <w:autoSpaceDN w:val="0"/>
        <w:adjustRightInd w:val="0"/>
        <w:spacing w:after="0" w:line="360" w:lineRule="auto"/>
        <w:ind w:firstLine="1134"/>
        <w:jc w:val="both"/>
        <w:rPr>
          <w:rFonts w:ascii="Arial" w:hAnsi="Arial" w:cs="Arial"/>
          <w:sz w:val="24"/>
          <w:szCs w:val="24"/>
        </w:rPr>
      </w:pPr>
      <w:r>
        <w:rPr>
          <w:rFonts w:ascii="Arial" w:hAnsi="Arial" w:cs="Arial"/>
          <w:sz w:val="24"/>
          <w:szCs w:val="24"/>
        </w:rPr>
        <w:t xml:space="preserve">Toda e qualquer alteração no cronograma previsto nas O.S. deverá ser submetida à aprovação prévia da </w:t>
      </w:r>
      <w:r w:rsidR="00FC30B5">
        <w:rPr>
          <w:rFonts w:ascii="Arial" w:hAnsi="Arial" w:cs="Arial"/>
          <w:sz w:val="24"/>
          <w:szCs w:val="24"/>
        </w:rPr>
        <w:t>FISCALIZAÇÃO</w:t>
      </w:r>
      <w:r>
        <w:rPr>
          <w:rFonts w:ascii="Arial" w:hAnsi="Arial" w:cs="Arial"/>
          <w:sz w:val="24"/>
          <w:szCs w:val="24"/>
        </w:rPr>
        <w:t xml:space="preserve">. Caso a </w:t>
      </w:r>
      <w:r w:rsidR="00FC30B5">
        <w:rPr>
          <w:rFonts w:ascii="Arial" w:hAnsi="Arial" w:cs="Arial"/>
          <w:sz w:val="24"/>
          <w:szCs w:val="24"/>
        </w:rPr>
        <w:t>CONTRATADA</w:t>
      </w:r>
      <w:r>
        <w:rPr>
          <w:rFonts w:ascii="Arial" w:hAnsi="Arial" w:cs="Arial"/>
          <w:sz w:val="24"/>
          <w:szCs w:val="24"/>
        </w:rPr>
        <w:t xml:space="preserve"> venha a descumprir algum item do cronograma, a mesma deverá justificar formalmente a ocorrência à </w:t>
      </w:r>
      <w:r w:rsidR="00FC30B5">
        <w:rPr>
          <w:rFonts w:ascii="Arial" w:hAnsi="Arial" w:cs="Arial"/>
          <w:sz w:val="24"/>
          <w:szCs w:val="24"/>
        </w:rPr>
        <w:t>FISCALIZAÇÃO</w:t>
      </w:r>
      <w:r>
        <w:rPr>
          <w:rFonts w:ascii="Arial" w:hAnsi="Arial" w:cs="Arial"/>
          <w:sz w:val="24"/>
          <w:szCs w:val="24"/>
        </w:rPr>
        <w:t xml:space="preserve">, o que não a exime das sanções contratuais previstas. </w:t>
      </w:r>
    </w:p>
    <w:p w14:paraId="51BD26AD" w14:textId="77777777" w:rsidR="001A0118" w:rsidRDefault="001A0118" w:rsidP="00972ABB">
      <w:pPr>
        <w:widowControl w:val="0"/>
        <w:overflowPunct w:val="0"/>
        <w:autoSpaceDE w:val="0"/>
        <w:autoSpaceDN w:val="0"/>
        <w:adjustRightInd w:val="0"/>
        <w:spacing w:after="0" w:line="360" w:lineRule="auto"/>
        <w:ind w:firstLine="1134"/>
        <w:jc w:val="both"/>
        <w:rPr>
          <w:rFonts w:ascii="Arial" w:hAnsi="Arial" w:cs="Arial"/>
          <w:sz w:val="24"/>
          <w:szCs w:val="24"/>
        </w:rPr>
      </w:pPr>
    </w:p>
    <w:p w14:paraId="542749AD" w14:textId="1ACCB5B1" w:rsidR="00007115" w:rsidRPr="004168B8" w:rsidRDefault="00007115" w:rsidP="000665BB">
      <w:pPr>
        <w:widowControl w:val="0"/>
        <w:overflowPunct w:val="0"/>
        <w:autoSpaceDE w:val="0"/>
        <w:autoSpaceDN w:val="0"/>
        <w:adjustRightInd w:val="0"/>
        <w:spacing w:after="0" w:line="360" w:lineRule="auto"/>
        <w:ind w:left="142"/>
        <w:jc w:val="both"/>
        <w:rPr>
          <w:rFonts w:ascii="Arial" w:hAnsi="Arial" w:cs="Arial"/>
          <w:b/>
          <w:sz w:val="24"/>
          <w:szCs w:val="24"/>
        </w:rPr>
      </w:pPr>
      <w:r w:rsidRPr="004168B8">
        <w:rPr>
          <w:rFonts w:ascii="Arial" w:hAnsi="Arial" w:cs="Arial"/>
          <w:b/>
          <w:sz w:val="24"/>
          <w:szCs w:val="24"/>
        </w:rPr>
        <w:t>4.1. Índice de reajuste de preços</w:t>
      </w:r>
    </w:p>
    <w:p w14:paraId="2C2265BB" w14:textId="7FC98214" w:rsidR="00007115" w:rsidRDefault="00007115" w:rsidP="00007115">
      <w:pPr>
        <w:spacing w:after="0" w:line="360" w:lineRule="auto"/>
        <w:ind w:firstLine="1134"/>
        <w:jc w:val="both"/>
        <w:rPr>
          <w:rFonts w:ascii="Arial" w:hAnsi="Arial" w:cs="Arial"/>
          <w:sz w:val="24"/>
          <w:szCs w:val="24"/>
        </w:rPr>
      </w:pPr>
      <w:r w:rsidRPr="3FDCB5FD">
        <w:rPr>
          <w:rFonts w:ascii="Arial" w:hAnsi="Arial" w:cs="Arial"/>
          <w:sz w:val="24"/>
          <w:szCs w:val="24"/>
        </w:rPr>
        <w:t xml:space="preserve">O preço do serviço deverá ser fixo e irreajustável pelo período de 12 (doze) meses. Ultrapassado esse período, o valor do contrato far-se-á na mesma proporção da variação verificada no Índice </w:t>
      </w:r>
      <w:r>
        <w:rPr>
          <w:rFonts w:ascii="Arial" w:hAnsi="Arial" w:cs="Arial"/>
          <w:sz w:val="24"/>
          <w:szCs w:val="24"/>
        </w:rPr>
        <w:t xml:space="preserve">Nacional de Preços ao Consumidor Amplo </w:t>
      </w:r>
      <w:r w:rsidR="004168B8">
        <w:rPr>
          <w:rFonts w:ascii="Arial" w:hAnsi="Arial" w:cs="Arial"/>
          <w:sz w:val="24"/>
          <w:szCs w:val="24"/>
        </w:rPr>
        <w:t xml:space="preserve">- </w:t>
      </w:r>
      <w:r>
        <w:rPr>
          <w:rFonts w:ascii="Arial" w:hAnsi="Arial" w:cs="Arial"/>
          <w:sz w:val="24"/>
          <w:szCs w:val="24"/>
        </w:rPr>
        <w:t>IPCA</w:t>
      </w:r>
      <w:r w:rsidRPr="3FDCB5FD">
        <w:rPr>
          <w:rFonts w:ascii="Arial" w:hAnsi="Arial" w:cs="Arial"/>
          <w:sz w:val="24"/>
          <w:szCs w:val="24"/>
        </w:rPr>
        <w:t xml:space="preserve">, </w:t>
      </w:r>
      <w:r w:rsidRPr="3FDCB5FD">
        <w:rPr>
          <w:rFonts w:ascii="Arial" w:hAnsi="Arial" w:cs="Arial"/>
          <w:sz w:val="24"/>
          <w:szCs w:val="24"/>
        </w:rPr>
        <w:lastRenderedPageBreak/>
        <w:t>apurado pel</w:t>
      </w:r>
      <w:r w:rsidR="004168B8">
        <w:rPr>
          <w:rFonts w:ascii="Arial" w:hAnsi="Arial" w:cs="Arial"/>
          <w:sz w:val="24"/>
          <w:szCs w:val="24"/>
        </w:rPr>
        <w:t>o Instituto Brasileiro de Geografia e Estatística</w:t>
      </w:r>
      <w:r w:rsidRPr="3FDCB5FD">
        <w:rPr>
          <w:rFonts w:ascii="Arial" w:hAnsi="Arial" w:cs="Arial"/>
          <w:sz w:val="24"/>
          <w:szCs w:val="24"/>
        </w:rPr>
        <w:t xml:space="preserve"> </w:t>
      </w:r>
      <w:r w:rsidR="004168B8">
        <w:rPr>
          <w:rFonts w:ascii="Arial" w:hAnsi="Arial" w:cs="Arial"/>
          <w:sz w:val="24"/>
          <w:szCs w:val="24"/>
        </w:rPr>
        <w:t xml:space="preserve">– IBGE </w:t>
      </w:r>
      <w:r w:rsidRPr="3FDCB5FD">
        <w:rPr>
          <w:rFonts w:ascii="Arial" w:hAnsi="Arial" w:cs="Arial"/>
          <w:sz w:val="24"/>
          <w:szCs w:val="24"/>
        </w:rPr>
        <w:t>ou na sua ausência qualquer outro utilizado determinado pela legislação em vigor.</w:t>
      </w:r>
    </w:p>
    <w:p w14:paraId="48E976FF" w14:textId="77777777" w:rsidR="001831E1" w:rsidRDefault="001831E1" w:rsidP="00007115">
      <w:pPr>
        <w:spacing w:after="0" w:line="360" w:lineRule="auto"/>
        <w:ind w:firstLine="1134"/>
        <w:jc w:val="both"/>
        <w:rPr>
          <w:rFonts w:ascii="Arial" w:hAnsi="Arial" w:cs="Arial"/>
          <w:sz w:val="24"/>
          <w:szCs w:val="24"/>
        </w:rPr>
      </w:pPr>
    </w:p>
    <w:p w14:paraId="3F3596BC" w14:textId="77777777" w:rsidR="00696AF7" w:rsidRDefault="00696AF7" w:rsidP="00696AF7">
      <w:pPr>
        <w:widowControl w:val="0"/>
        <w:overflowPunct w:val="0"/>
        <w:autoSpaceDE w:val="0"/>
        <w:autoSpaceDN w:val="0"/>
        <w:adjustRightInd w:val="0"/>
        <w:spacing w:after="0" w:line="360" w:lineRule="auto"/>
        <w:jc w:val="both"/>
        <w:rPr>
          <w:rFonts w:ascii="Arial" w:hAnsi="Arial" w:cs="Arial"/>
          <w:sz w:val="24"/>
          <w:szCs w:val="24"/>
        </w:rPr>
      </w:pPr>
      <w:r>
        <w:rPr>
          <w:rFonts w:ascii="Arial" w:hAnsi="Arial" w:cs="Arial"/>
          <w:noProof/>
          <w:sz w:val="24"/>
          <w:szCs w:val="24"/>
        </w:rPr>
        <mc:AlternateContent>
          <mc:Choice Requires="wps">
            <w:drawing>
              <wp:inline distT="0" distB="0" distL="0" distR="0" wp14:anchorId="725BEA1E" wp14:editId="4B317DBB">
                <wp:extent cx="5759450" cy="311150"/>
                <wp:effectExtent l="38100" t="57150" r="50800" b="50800"/>
                <wp:docPr id="2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6440DA0C" w14:textId="06FDA852" w:rsidR="007F4AC9" w:rsidRPr="007408A5" w:rsidRDefault="007F4AC9" w:rsidP="009E21F1">
                            <w:pPr>
                              <w:pStyle w:val="Ttulo1"/>
                              <w:numPr>
                                <w:ilvl w:val="0"/>
                                <w:numId w:val="34"/>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LOCAL E CRONOGRAMA DE EXECUÇÃO DOS SERVIÇOS</w:t>
                            </w:r>
                          </w:p>
                        </w:txbxContent>
                      </wps:txbx>
                      <wps:bodyPr rot="0" vert="horz" wrap="square" lIns="91440" tIns="45720" rIns="91440" bIns="45720" anchor="t" anchorCtr="0">
                        <a:noAutofit/>
                      </wps:bodyPr>
                    </wps:wsp>
                  </a:graphicData>
                </a:graphic>
              </wp:inline>
            </w:drawing>
          </mc:Choice>
          <mc:Fallback>
            <w:pict>
              <v:shape w14:anchorId="725BEA1E" id="_x0000_s1031"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CGSuEkogIAAD0FAAAOAAAAAAAAAAAAAAAAAC4CAABkcnMv&#10;ZTJvRG9jLnhtbFBLAQItABQABgAIAAAAIQDQXfFd2QAAAAQBAAAPAAAAAAAAAAAAAAAAAPwEAABk&#10;cnMvZG93bnJldi54bWxQSwUGAAAAAAQABADzAAAAAgYAAAAA&#10;" fillcolor="#1f497d [3215]" stroked="f" strokeweight="1.5pt">
                <v:textbox>
                  <w:txbxContent>
                    <w:p w14:paraId="6440DA0C" w14:textId="06FDA852" w:rsidR="007F4AC9" w:rsidRPr="007408A5" w:rsidRDefault="007F4AC9" w:rsidP="009E21F1">
                      <w:pPr>
                        <w:pStyle w:val="Ttulo1"/>
                        <w:numPr>
                          <w:ilvl w:val="0"/>
                          <w:numId w:val="34"/>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LOCAL E CRONOGRAMA DE EXECUÇÃO DOS SERVIÇOS</w:t>
                      </w:r>
                    </w:p>
                  </w:txbxContent>
                </v:textbox>
                <w10:anchorlock/>
              </v:shape>
            </w:pict>
          </mc:Fallback>
        </mc:AlternateContent>
      </w:r>
    </w:p>
    <w:p w14:paraId="05E4856A" w14:textId="50E74BF9" w:rsidR="00696AF7" w:rsidRDefault="006B4092" w:rsidP="006B4092">
      <w:pPr>
        <w:widowControl w:val="0"/>
        <w:overflowPunct w:val="0"/>
        <w:autoSpaceDE w:val="0"/>
        <w:autoSpaceDN w:val="0"/>
        <w:adjustRightInd w:val="0"/>
        <w:spacing w:after="0" w:line="360" w:lineRule="auto"/>
        <w:ind w:firstLine="1134"/>
        <w:jc w:val="both"/>
        <w:rPr>
          <w:rFonts w:ascii="Arial" w:hAnsi="Arial" w:cs="Arial"/>
          <w:sz w:val="24"/>
          <w:szCs w:val="24"/>
        </w:rPr>
      </w:pPr>
      <w:r>
        <w:rPr>
          <w:rFonts w:ascii="Arial" w:hAnsi="Arial" w:cs="Arial"/>
          <w:sz w:val="24"/>
          <w:szCs w:val="24"/>
        </w:rPr>
        <w:t>Conforme apresentado na</w:t>
      </w:r>
      <w:r w:rsidR="00DD4B55">
        <w:rPr>
          <w:rFonts w:ascii="Arial" w:hAnsi="Arial" w:cs="Arial"/>
          <w:sz w:val="24"/>
          <w:szCs w:val="24"/>
        </w:rPr>
        <w:t>s</w:t>
      </w:r>
      <w:r>
        <w:rPr>
          <w:rFonts w:ascii="Arial" w:hAnsi="Arial" w:cs="Arial"/>
          <w:sz w:val="24"/>
          <w:szCs w:val="24"/>
        </w:rPr>
        <w:t xml:space="preserve"> </w:t>
      </w:r>
      <w:r w:rsidRPr="00450452">
        <w:rPr>
          <w:rFonts w:ascii="Arial" w:hAnsi="Arial" w:cs="Arial"/>
          <w:sz w:val="24"/>
          <w:szCs w:val="24"/>
        </w:rPr>
        <w:t>Figura</w:t>
      </w:r>
      <w:r w:rsidR="00DD4B55" w:rsidRPr="00450452">
        <w:rPr>
          <w:rFonts w:ascii="Arial" w:hAnsi="Arial" w:cs="Arial"/>
          <w:sz w:val="24"/>
          <w:szCs w:val="24"/>
        </w:rPr>
        <w:t>s</w:t>
      </w:r>
      <w:r w:rsidRPr="00450452">
        <w:rPr>
          <w:rFonts w:ascii="Arial" w:hAnsi="Arial" w:cs="Arial"/>
          <w:sz w:val="24"/>
          <w:szCs w:val="24"/>
        </w:rPr>
        <w:t xml:space="preserve"> </w:t>
      </w:r>
      <w:r w:rsidR="00F65551">
        <w:rPr>
          <w:rFonts w:ascii="Arial" w:hAnsi="Arial" w:cs="Arial"/>
          <w:sz w:val="24"/>
          <w:szCs w:val="24"/>
        </w:rPr>
        <w:t>1 a 8</w:t>
      </w:r>
      <w:r w:rsidRPr="00450452">
        <w:rPr>
          <w:rFonts w:ascii="Arial" w:hAnsi="Arial" w:cs="Arial"/>
          <w:sz w:val="24"/>
          <w:szCs w:val="24"/>
        </w:rPr>
        <w:t xml:space="preserve"> </w:t>
      </w:r>
      <w:r w:rsidR="00450452" w:rsidRPr="00450452">
        <w:rPr>
          <w:rFonts w:ascii="Arial" w:hAnsi="Arial" w:cs="Arial"/>
          <w:sz w:val="24"/>
          <w:szCs w:val="24"/>
        </w:rPr>
        <w:t>– Anexo I</w:t>
      </w:r>
      <w:r w:rsidR="00927EF4">
        <w:rPr>
          <w:rFonts w:ascii="Arial" w:hAnsi="Arial" w:cs="Arial"/>
          <w:sz w:val="24"/>
          <w:szCs w:val="24"/>
        </w:rPr>
        <w:t>-A</w:t>
      </w:r>
      <w:r>
        <w:rPr>
          <w:rFonts w:ascii="Arial" w:hAnsi="Arial" w:cs="Arial"/>
          <w:sz w:val="24"/>
          <w:szCs w:val="24"/>
        </w:rPr>
        <w:t xml:space="preserve"> os serviços serão executados </w:t>
      </w:r>
      <w:r w:rsidR="00DD4B55">
        <w:rPr>
          <w:rFonts w:ascii="Arial" w:hAnsi="Arial" w:cs="Arial"/>
          <w:sz w:val="24"/>
          <w:szCs w:val="24"/>
        </w:rPr>
        <w:t>em</w:t>
      </w:r>
      <w:r w:rsidR="00B121AF">
        <w:rPr>
          <w:rFonts w:ascii="Arial" w:hAnsi="Arial" w:cs="Arial"/>
          <w:sz w:val="24"/>
          <w:szCs w:val="24"/>
        </w:rPr>
        <w:t xml:space="preserve"> áreas de navegação de interesse da EMAP</w:t>
      </w:r>
      <w:r>
        <w:rPr>
          <w:rFonts w:ascii="Arial" w:hAnsi="Arial" w:cs="Arial"/>
          <w:sz w:val="24"/>
          <w:szCs w:val="24"/>
        </w:rPr>
        <w:t>, mais precisamente no Canal Interno, Bacia de Evolução e Li</w:t>
      </w:r>
      <w:r w:rsidR="006B5608">
        <w:rPr>
          <w:rFonts w:ascii="Arial" w:hAnsi="Arial" w:cs="Arial"/>
          <w:sz w:val="24"/>
          <w:szCs w:val="24"/>
        </w:rPr>
        <w:t>nha de Atracação dos Berços,</w:t>
      </w:r>
      <w:r w:rsidR="00DD4B55">
        <w:rPr>
          <w:rFonts w:ascii="Arial" w:hAnsi="Arial" w:cs="Arial"/>
          <w:sz w:val="24"/>
          <w:szCs w:val="24"/>
        </w:rPr>
        <w:t xml:space="preserve"> incluindo berços futuros (99 a 94), além das proximidades dos Terminais do </w:t>
      </w:r>
      <w:proofErr w:type="spellStart"/>
      <w:r w:rsidR="00DD4B55">
        <w:rPr>
          <w:rFonts w:ascii="Arial" w:hAnsi="Arial" w:cs="Arial"/>
          <w:sz w:val="24"/>
          <w:szCs w:val="24"/>
        </w:rPr>
        <w:t>Cujupe</w:t>
      </w:r>
      <w:proofErr w:type="spellEnd"/>
      <w:r w:rsidR="00DD4B55">
        <w:rPr>
          <w:rFonts w:ascii="Arial" w:hAnsi="Arial" w:cs="Arial"/>
          <w:sz w:val="24"/>
          <w:szCs w:val="24"/>
        </w:rPr>
        <w:t xml:space="preserve"> e da Ponta da Espera, bem como Cais de São José de Ribamar e </w:t>
      </w:r>
      <w:r w:rsidR="000B7BF1">
        <w:rPr>
          <w:rFonts w:ascii="Arial" w:hAnsi="Arial" w:cs="Arial"/>
          <w:sz w:val="24"/>
          <w:szCs w:val="24"/>
        </w:rPr>
        <w:t>Estreito dos Coqueiros</w:t>
      </w:r>
      <w:r w:rsidR="00DD4B55">
        <w:rPr>
          <w:rFonts w:ascii="Arial" w:hAnsi="Arial" w:cs="Arial"/>
          <w:sz w:val="24"/>
          <w:szCs w:val="24"/>
        </w:rPr>
        <w:t>,</w:t>
      </w:r>
      <w:r w:rsidR="00D247F0">
        <w:rPr>
          <w:rFonts w:ascii="Arial" w:hAnsi="Arial" w:cs="Arial"/>
          <w:sz w:val="24"/>
          <w:szCs w:val="24"/>
        </w:rPr>
        <w:t xml:space="preserve"> mediante necessidade pontual da EMAP. </w:t>
      </w:r>
    </w:p>
    <w:p w14:paraId="781F2C86" w14:textId="2EF312D7" w:rsidR="005A467A" w:rsidRDefault="005A467A" w:rsidP="006B4092">
      <w:pPr>
        <w:widowControl w:val="0"/>
        <w:overflowPunct w:val="0"/>
        <w:autoSpaceDE w:val="0"/>
        <w:autoSpaceDN w:val="0"/>
        <w:adjustRightInd w:val="0"/>
        <w:spacing w:after="0" w:line="360" w:lineRule="auto"/>
        <w:ind w:firstLine="1134"/>
        <w:jc w:val="both"/>
        <w:rPr>
          <w:rFonts w:ascii="Arial" w:hAnsi="Arial" w:cs="Arial"/>
          <w:sz w:val="24"/>
          <w:szCs w:val="24"/>
        </w:rPr>
      </w:pPr>
      <w:r>
        <w:rPr>
          <w:rFonts w:ascii="Arial" w:hAnsi="Arial" w:cs="Arial"/>
          <w:sz w:val="24"/>
          <w:szCs w:val="24"/>
        </w:rPr>
        <w:t xml:space="preserve">Os arquivos com extensão KMZ correspondentes a cada uma das </w:t>
      </w:r>
      <w:r w:rsidRPr="009B6ABB">
        <w:rPr>
          <w:rFonts w:ascii="Arial" w:hAnsi="Arial" w:cs="Arial"/>
          <w:sz w:val="24"/>
          <w:szCs w:val="24"/>
        </w:rPr>
        <w:t>Figuras</w:t>
      </w:r>
      <w:r w:rsidRPr="005A467A">
        <w:rPr>
          <w:rFonts w:ascii="Arial" w:hAnsi="Arial" w:cs="Arial"/>
          <w:sz w:val="24"/>
          <w:szCs w:val="24"/>
          <w:highlight w:val="yellow"/>
        </w:rPr>
        <w:t xml:space="preserve"> </w:t>
      </w:r>
      <w:r w:rsidR="00F65551">
        <w:rPr>
          <w:rFonts w:ascii="Arial" w:hAnsi="Arial" w:cs="Arial"/>
          <w:sz w:val="24"/>
          <w:szCs w:val="24"/>
        </w:rPr>
        <w:t>1 a 8</w:t>
      </w:r>
      <w:r>
        <w:rPr>
          <w:rFonts w:ascii="Arial" w:hAnsi="Arial" w:cs="Arial"/>
          <w:sz w:val="24"/>
          <w:szCs w:val="24"/>
        </w:rPr>
        <w:t xml:space="preserve"> </w:t>
      </w:r>
      <w:r w:rsidR="002D5F15">
        <w:rPr>
          <w:rFonts w:ascii="Arial" w:hAnsi="Arial" w:cs="Arial"/>
          <w:sz w:val="24"/>
          <w:szCs w:val="24"/>
        </w:rPr>
        <w:t>(</w:t>
      </w:r>
      <w:r w:rsidR="002D5F15" w:rsidRPr="000477F3">
        <w:rPr>
          <w:rFonts w:ascii="Arial" w:hAnsi="Arial" w:cs="Arial"/>
          <w:sz w:val="24"/>
          <w:szCs w:val="24"/>
        </w:rPr>
        <w:t>Anexo I</w:t>
      </w:r>
      <w:r w:rsidR="00927EF4">
        <w:rPr>
          <w:rFonts w:ascii="Arial" w:hAnsi="Arial" w:cs="Arial"/>
          <w:sz w:val="24"/>
          <w:szCs w:val="24"/>
        </w:rPr>
        <w:t>-A</w:t>
      </w:r>
      <w:r w:rsidR="002D5F15">
        <w:rPr>
          <w:rFonts w:ascii="Arial" w:hAnsi="Arial" w:cs="Arial"/>
          <w:sz w:val="24"/>
          <w:szCs w:val="24"/>
        </w:rPr>
        <w:t xml:space="preserve">) </w:t>
      </w:r>
      <w:r>
        <w:rPr>
          <w:rFonts w:ascii="Arial" w:hAnsi="Arial" w:cs="Arial"/>
          <w:sz w:val="24"/>
          <w:szCs w:val="24"/>
        </w:rPr>
        <w:t>serão disponibilizados.</w:t>
      </w:r>
    </w:p>
    <w:p w14:paraId="264C599D" w14:textId="77777777" w:rsidR="00C00579" w:rsidRDefault="00C00579" w:rsidP="00C00579">
      <w:pPr>
        <w:widowControl w:val="0"/>
        <w:overflowPunct w:val="0"/>
        <w:autoSpaceDE w:val="0"/>
        <w:autoSpaceDN w:val="0"/>
        <w:adjustRightInd w:val="0"/>
        <w:spacing w:after="0" w:line="360" w:lineRule="auto"/>
        <w:ind w:firstLine="1134"/>
        <w:jc w:val="both"/>
        <w:rPr>
          <w:rFonts w:ascii="Arial" w:hAnsi="Arial" w:cs="Arial"/>
          <w:sz w:val="24"/>
          <w:szCs w:val="24"/>
        </w:rPr>
      </w:pPr>
      <w:r>
        <w:rPr>
          <w:rFonts w:ascii="Arial" w:hAnsi="Arial" w:cs="Arial"/>
          <w:sz w:val="24"/>
          <w:szCs w:val="24"/>
        </w:rPr>
        <w:t>Os endereços de cada um dos locais são citados a seguir:</w:t>
      </w:r>
    </w:p>
    <w:p w14:paraId="5A16919C" w14:textId="48D83F82" w:rsidR="00C00579" w:rsidRDefault="00C00579" w:rsidP="009E21F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Porto do Itaqui: Av. dos Portugueses, S/N, Itaqui – São Luís/MA, CEP: 65085-370</w:t>
      </w:r>
      <w:r w:rsidR="00F50BD9">
        <w:rPr>
          <w:rFonts w:ascii="Arial" w:hAnsi="Arial" w:cs="Arial"/>
          <w:sz w:val="24"/>
          <w:szCs w:val="24"/>
        </w:rPr>
        <w:t>;</w:t>
      </w:r>
    </w:p>
    <w:p w14:paraId="2EDCE2A4" w14:textId="77777777" w:rsidR="00C00579" w:rsidRPr="0073574B" w:rsidRDefault="00C00579" w:rsidP="009E21F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8"/>
          <w:szCs w:val="24"/>
        </w:rPr>
      </w:pPr>
      <w:r>
        <w:rPr>
          <w:rFonts w:ascii="Arial" w:hAnsi="Arial" w:cs="Arial"/>
          <w:sz w:val="24"/>
          <w:szCs w:val="24"/>
        </w:rPr>
        <w:t xml:space="preserve">Terminal Porto do </w:t>
      </w:r>
      <w:proofErr w:type="spellStart"/>
      <w:r>
        <w:rPr>
          <w:rFonts w:ascii="Arial" w:hAnsi="Arial" w:cs="Arial"/>
          <w:sz w:val="24"/>
          <w:szCs w:val="24"/>
        </w:rPr>
        <w:t>Cujupe</w:t>
      </w:r>
      <w:proofErr w:type="spellEnd"/>
      <w:r>
        <w:rPr>
          <w:rFonts w:ascii="Arial" w:hAnsi="Arial" w:cs="Arial"/>
          <w:sz w:val="24"/>
          <w:szCs w:val="24"/>
        </w:rPr>
        <w:t xml:space="preserve">: </w:t>
      </w:r>
      <w:r w:rsidRPr="0073574B">
        <w:rPr>
          <w:rFonts w:ascii="Arial" w:hAnsi="Arial" w:cs="Arial"/>
          <w:sz w:val="24"/>
        </w:rPr>
        <w:t xml:space="preserve">Rodovia do </w:t>
      </w:r>
      <w:proofErr w:type="spellStart"/>
      <w:r w:rsidRPr="0073574B">
        <w:rPr>
          <w:rFonts w:ascii="Arial" w:hAnsi="Arial" w:cs="Arial"/>
          <w:sz w:val="24"/>
        </w:rPr>
        <w:t>Cujupe</w:t>
      </w:r>
      <w:proofErr w:type="spellEnd"/>
      <w:r w:rsidRPr="0073574B">
        <w:rPr>
          <w:rFonts w:ascii="Arial" w:hAnsi="Arial" w:cs="Arial"/>
          <w:sz w:val="24"/>
        </w:rPr>
        <w:t xml:space="preserve"> </w:t>
      </w:r>
      <w:bookmarkStart w:id="5" w:name="_GoBack"/>
      <w:r>
        <w:rPr>
          <w:rFonts w:ascii="Arial" w:hAnsi="Arial" w:cs="Arial"/>
          <w:sz w:val="24"/>
        </w:rPr>
        <w:t>Anexo</w:t>
      </w:r>
      <w:bookmarkEnd w:id="5"/>
      <w:r>
        <w:rPr>
          <w:rFonts w:ascii="Arial" w:hAnsi="Arial" w:cs="Arial"/>
          <w:sz w:val="24"/>
        </w:rPr>
        <w:t xml:space="preserve"> da MA 106, Alcântara – MA - </w:t>
      </w:r>
      <w:r w:rsidRPr="0073574B">
        <w:rPr>
          <w:rFonts w:ascii="Arial" w:hAnsi="Arial" w:cs="Arial"/>
          <w:sz w:val="24"/>
          <w:szCs w:val="24"/>
        </w:rPr>
        <w:t>CEP</w:t>
      </w:r>
      <w:r w:rsidRPr="0073574B">
        <w:rPr>
          <w:rFonts w:ascii="Arial" w:hAnsi="Arial" w:cs="Arial"/>
          <w:sz w:val="24"/>
        </w:rPr>
        <w:t xml:space="preserve"> 65250-000</w:t>
      </w:r>
      <w:r>
        <w:rPr>
          <w:rFonts w:ascii="Arial" w:hAnsi="Arial" w:cs="Arial"/>
          <w:sz w:val="24"/>
        </w:rPr>
        <w:t>;</w:t>
      </w:r>
    </w:p>
    <w:p w14:paraId="6AEF86AA" w14:textId="77777777" w:rsidR="00C00579" w:rsidRDefault="00C00579" w:rsidP="009E21F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sidRPr="0073574B">
        <w:rPr>
          <w:rFonts w:ascii="Arial" w:hAnsi="Arial" w:cs="Arial"/>
          <w:sz w:val="24"/>
          <w:szCs w:val="24"/>
        </w:rPr>
        <w:t>Terminal Ponta da Espera: Estrada Ponta da Espera, Itaqui, São Luís - MA - CEP 65087-040</w:t>
      </w:r>
      <w:r>
        <w:rPr>
          <w:rFonts w:ascii="Arial" w:hAnsi="Arial" w:cs="Arial"/>
          <w:sz w:val="24"/>
          <w:szCs w:val="24"/>
        </w:rPr>
        <w:t>;</w:t>
      </w:r>
    </w:p>
    <w:p w14:paraId="020E26D7" w14:textId="77777777" w:rsidR="00C00579" w:rsidRDefault="00C00579" w:rsidP="009E21F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Terminal do Porto Grande: Rua Principal, Porto Grande, São Luís - MA</w:t>
      </w:r>
    </w:p>
    <w:p w14:paraId="73F4BBFA" w14:textId="77777777" w:rsidR="00C00579" w:rsidRPr="0073574B" w:rsidRDefault="00C00579" w:rsidP="009E21F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Cais de São José de Ribamar: </w:t>
      </w:r>
      <w:r w:rsidRPr="00D64C3C">
        <w:rPr>
          <w:rFonts w:ascii="Arial" w:hAnsi="Arial" w:cs="Arial"/>
          <w:sz w:val="24"/>
          <w:szCs w:val="24"/>
        </w:rPr>
        <w:t>Av. Beira Mar, 395-593 - São José de Ribamar - MA,</w:t>
      </w:r>
      <w:r>
        <w:rPr>
          <w:rFonts w:ascii="Arial" w:hAnsi="Arial" w:cs="Arial"/>
          <w:sz w:val="24"/>
          <w:szCs w:val="24"/>
        </w:rPr>
        <w:t xml:space="preserve"> CEP:</w:t>
      </w:r>
      <w:r w:rsidRPr="00D64C3C">
        <w:rPr>
          <w:rFonts w:ascii="Arial" w:hAnsi="Arial" w:cs="Arial"/>
          <w:sz w:val="24"/>
          <w:szCs w:val="24"/>
        </w:rPr>
        <w:t xml:space="preserve"> 65110-000</w:t>
      </w:r>
    </w:p>
    <w:p w14:paraId="7EAED81E" w14:textId="0AF0F175" w:rsidR="005A467A" w:rsidRPr="00E865F5" w:rsidRDefault="0023125B" w:rsidP="006B4092">
      <w:pPr>
        <w:widowControl w:val="0"/>
        <w:overflowPunct w:val="0"/>
        <w:autoSpaceDE w:val="0"/>
        <w:autoSpaceDN w:val="0"/>
        <w:adjustRightInd w:val="0"/>
        <w:spacing w:after="0" w:line="360" w:lineRule="auto"/>
        <w:ind w:firstLine="1134"/>
        <w:jc w:val="both"/>
        <w:rPr>
          <w:rFonts w:ascii="Arial" w:hAnsi="Arial" w:cs="Arial"/>
          <w:b/>
          <w:sz w:val="24"/>
          <w:szCs w:val="24"/>
        </w:rPr>
      </w:pPr>
      <w:r w:rsidRPr="00E865F5">
        <w:rPr>
          <w:rFonts w:ascii="Arial" w:hAnsi="Arial" w:cs="Arial"/>
          <w:b/>
          <w:sz w:val="24"/>
          <w:szCs w:val="24"/>
        </w:rPr>
        <w:t>O cronograma de execução será conforme a demanda da EMAP.</w:t>
      </w:r>
    </w:p>
    <w:p w14:paraId="3F86E509" w14:textId="77777777" w:rsidR="001831E1" w:rsidRPr="007408A5" w:rsidRDefault="001831E1" w:rsidP="006B4092">
      <w:pPr>
        <w:widowControl w:val="0"/>
        <w:overflowPunct w:val="0"/>
        <w:autoSpaceDE w:val="0"/>
        <w:autoSpaceDN w:val="0"/>
        <w:adjustRightInd w:val="0"/>
        <w:spacing w:after="0" w:line="360" w:lineRule="auto"/>
        <w:ind w:firstLine="1134"/>
        <w:jc w:val="both"/>
        <w:rPr>
          <w:rFonts w:ascii="Arial" w:hAnsi="Arial" w:cs="Arial"/>
          <w:sz w:val="24"/>
          <w:szCs w:val="24"/>
        </w:rPr>
      </w:pPr>
    </w:p>
    <w:p w14:paraId="43982B7F" w14:textId="77777777" w:rsidR="00696AF7" w:rsidRDefault="00696AF7" w:rsidP="00696AF7">
      <w:pPr>
        <w:widowControl w:val="0"/>
        <w:overflowPunct w:val="0"/>
        <w:autoSpaceDE w:val="0"/>
        <w:autoSpaceDN w:val="0"/>
        <w:adjustRightInd w:val="0"/>
        <w:spacing w:after="0" w:line="360" w:lineRule="auto"/>
        <w:jc w:val="both"/>
        <w:rPr>
          <w:rFonts w:ascii="Arial" w:hAnsi="Arial" w:cs="Arial"/>
          <w:sz w:val="24"/>
          <w:szCs w:val="24"/>
        </w:rPr>
      </w:pPr>
      <w:r>
        <w:rPr>
          <w:rFonts w:ascii="Arial" w:hAnsi="Arial" w:cs="Arial"/>
          <w:noProof/>
          <w:sz w:val="24"/>
          <w:szCs w:val="24"/>
        </w:rPr>
        <w:lastRenderedPageBreak/>
        <mc:AlternateContent>
          <mc:Choice Requires="wps">
            <w:drawing>
              <wp:inline distT="0" distB="0" distL="0" distR="0" wp14:anchorId="44B13A16" wp14:editId="5E0E3EF3">
                <wp:extent cx="5759450" cy="311150"/>
                <wp:effectExtent l="38100" t="57150" r="50800" b="50800"/>
                <wp:docPr id="2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5A410A30" w14:textId="7A9A358B" w:rsidR="007F4AC9" w:rsidRPr="007408A5" w:rsidRDefault="007F4AC9" w:rsidP="00696AF7">
                            <w:pPr>
                              <w:pStyle w:val="Ttulo1"/>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6.</w:t>
                            </w:r>
                            <w:r>
                              <w:rPr>
                                <w:rFonts w:ascii="Arial Narrow" w:hAnsi="Arial Narrow"/>
                                <w:color w:val="FFFFFF" w:themeColor="background1"/>
                                <w:sz w:val="24"/>
                                <w:szCs w:val="24"/>
                              </w:rPr>
                              <w:tab/>
                              <w:t>SAÚDE, SEGURANÇA E MEIO AMBIENTE</w:t>
                            </w:r>
                          </w:p>
                        </w:txbxContent>
                      </wps:txbx>
                      <wps:bodyPr rot="0" vert="horz" wrap="square" lIns="91440" tIns="45720" rIns="91440" bIns="45720" anchor="t" anchorCtr="0">
                        <a:noAutofit/>
                      </wps:bodyPr>
                    </wps:wsp>
                  </a:graphicData>
                </a:graphic>
              </wp:inline>
            </w:drawing>
          </mc:Choice>
          <mc:Fallback>
            <w:pict>
              <v:shape w14:anchorId="44B13A16" id="_x0000_s1032"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AUJXyRogIAAD0FAAAOAAAAAAAAAAAAAAAAAC4CAABkcnMv&#10;ZTJvRG9jLnhtbFBLAQItABQABgAIAAAAIQDQXfFd2QAAAAQBAAAPAAAAAAAAAAAAAAAAAPwEAABk&#10;cnMvZG93bnJldi54bWxQSwUGAAAAAAQABADzAAAAAgYAAAAA&#10;" fillcolor="#1f497d [3215]" stroked="f" strokeweight="1.5pt">
                <v:textbox>
                  <w:txbxContent>
                    <w:p w14:paraId="5A410A30" w14:textId="7A9A358B" w:rsidR="007F4AC9" w:rsidRPr="007408A5" w:rsidRDefault="007F4AC9" w:rsidP="00696AF7">
                      <w:pPr>
                        <w:pStyle w:val="Ttulo1"/>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6.</w:t>
                      </w:r>
                      <w:r>
                        <w:rPr>
                          <w:rFonts w:ascii="Arial Narrow" w:hAnsi="Arial Narrow"/>
                          <w:color w:val="FFFFFF" w:themeColor="background1"/>
                          <w:sz w:val="24"/>
                          <w:szCs w:val="24"/>
                        </w:rPr>
                        <w:tab/>
                        <w:t>SAÚDE, SEGURANÇA E MEIO AMBIENTE</w:t>
                      </w:r>
                    </w:p>
                  </w:txbxContent>
                </v:textbox>
                <w10:anchorlock/>
              </v:shape>
            </w:pict>
          </mc:Fallback>
        </mc:AlternateContent>
      </w:r>
    </w:p>
    <w:p w14:paraId="3FC97BBB" w14:textId="77777777" w:rsidR="001E75AA" w:rsidRDefault="001E75AA" w:rsidP="000B3923">
      <w:pPr>
        <w:widowControl w:val="0"/>
        <w:overflowPunct w:val="0"/>
        <w:autoSpaceDE w:val="0"/>
        <w:autoSpaceDN w:val="0"/>
        <w:adjustRightInd w:val="0"/>
        <w:spacing w:after="0" w:line="360" w:lineRule="auto"/>
        <w:ind w:firstLine="1134"/>
        <w:jc w:val="both"/>
        <w:rPr>
          <w:rFonts w:ascii="Arial" w:hAnsi="Arial" w:cs="Arial"/>
          <w:sz w:val="24"/>
          <w:szCs w:val="24"/>
        </w:rPr>
      </w:pPr>
      <w:r>
        <w:rPr>
          <w:rFonts w:ascii="Arial" w:hAnsi="Arial" w:cs="Arial"/>
          <w:sz w:val="24"/>
          <w:szCs w:val="24"/>
        </w:rPr>
        <w:t>Os seguintes requisitos legais e/ou normativos de Saúde, Segurança e Meio Ambiente deverão ser cumpridos</w:t>
      </w:r>
      <w:r w:rsidR="004F0DE3">
        <w:rPr>
          <w:rFonts w:ascii="Arial" w:hAnsi="Arial" w:cs="Arial"/>
          <w:sz w:val="24"/>
          <w:szCs w:val="24"/>
        </w:rPr>
        <w:t>,</w:t>
      </w:r>
      <w:r w:rsidR="00D754DF">
        <w:rPr>
          <w:rFonts w:ascii="Arial" w:hAnsi="Arial" w:cs="Arial"/>
          <w:sz w:val="24"/>
          <w:szCs w:val="24"/>
        </w:rPr>
        <w:t xml:space="preserve"> no início e ao longo do contrato,</w:t>
      </w:r>
      <w:r w:rsidR="004F0DE3">
        <w:rPr>
          <w:rFonts w:ascii="Arial" w:hAnsi="Arial" w:cs="Arial"/>
          <w:sz w:val="24"/>
          <w:szCs w:val="24"/>
        </w:rPr>
        <w:t xml:space="preserve"> </w:t>
      </w:r>
      <w:r>
        <w:rPr>
          <w:rFonts w:ascii="Arial" w:hAnsi="Arial" w:cs="Arial"/>
          <w:sz w:val="24"/>
          <w:szCs w:val="24"/>
        </w:rPr>
        <w:t>quando aplicáveis:</w:t>
      </w:r>
    </w:p>
    <w:p w14:paraId="24886ED2" w14:textId="6F0F3B35" w:rsidR="00A209F5" w:rsidRDefault="000B3923" w:rsidP="00EF16E1">
      <w:pPr>
        <w:widowControl w:val="0"/>
        <w:overflowPunct w:val="0"/>
        <w:autoSpaceDE w:val="0"/>
        <w:autoSpaceDN w:val="0"/>
        <w:adjustRightInd w:val="0"/>
        <w:spacing w:after="0" w:line="360" w:lineRule="auto"/>
        <w:ind w:left="567"/>
        <w:jc w:val="both"/>
        <w:rPr>
          <w:rFonts w:ascii="Arial" w:hAnsi="Arial" w:cs="Arial"/>
          <w:b/>
          <w:sz w:val="24"/>
          <w:szCs w:val="24"/>
        </w:rPr>
      </w:pPr>
      <w:r w:rsidRPr="000B3923">
        <w:rPr>
          <w:rFonts w:ascii="Arial" w:hAnsi="Arial" w:cs="Arial"/>
          <w:b/>
          <w:sz w:val="24"/>
          <w:szCs w:val="24"/>
        </w:rPr>
        <w:t>6.1.</w:t>
      </w:r>
      <w:r w:rsidR="00DE2651" w:rsidRPr="000B3923">
        <w:rPr>
          <w:rFonts w:ascii="Arial" w:hAnsi="Arial" w:cs="Arial"/>
          <w:b/>
          <w:sz w:val="24"/>
          <w:szCs w:val="24"/>
        </w:rPr>
        <w:t xml:space="preserve"> Recomendações de Saúde </w:t>
      </w:r>
      <w:r w:rsidR="006B7127" w:rsidRPr="000B3923">
        <w:rPr>
          <w:rFonts w:ascii="Arial" w:hAnsi="Arial" w:cs="Arial"/>
          <w:b/>
          <w:sz w:val="24"/>
          <w:szCs w:val="24"/>
        </w:rPr>
        <w:t xml:space="preserve">e Segurança </w:t>
      </w:r>
      <w:r w:rsidR="00DE2651" w:rsidRPr="000B3923">
        <w:rPr>
          <w:rFonts w:ascii="Arial" w:hAnsi="Arial" w:cs="Arial"/>
          <w:b/>
          <w:sz w:val="24"/>
          <w:szCs w:val="24"/>
        </w:rPr>
        <w:t>do Trabalho</w:t>
      </w:r>
    </w:p>
    <w:p w14:paraId="03004CF9" w14:textId="056480A1" w:rsidR="007A446D" w:rsidRPr="005E0488" w:rsidRDefault="005E0488" w:rsidP="00EF16E1">
      <w:pPr>
        <w:tabs>
          <w:tab w:val="left" w:pos="142"/>
          <w:tab w:val="left" w:pos="1134"/>
        </w:tabs>
        <w:spacing w:after="0" w:line="360" w:lineRule="auto"/>
        <w:ind w:left="851" w:right="-1"/>
        <w:jc w:val="both"/>
        <w:rPr>
          <w:rFonts w:ascii="Arial" w:hAnsi="Arial" w:cs="Arial"/>
          <w:b/>
          <w:bCs/>
          <w:color w:val="000000"/>
          <w:sz w:val="24"/>
          <w:szCs w:val="24"/>
        </w:rPr>
      </w:pPr>
      <w:r w:rsidRPr="005E0488">
        <w:rPr>
          <w:rFonts w:ascii="Arial" w:hAnsi="Arial" w:cs="Arial"/>
          <w:b/>
          <w:bCs/>
          <w:color w:val="000000"/>
          <w:sz w:val="24"/>
          <w:szCs w:val="24"/>
        </w:rPr>
        <w:t>6.1.1. Requisitos legais e/ou normativos</w:t>
      </w:r>
      <w:r w:rsidR="006975DE">
        <w:rPr>
          <w:rFonts w:ascii="Arial" w:hAnsi="Arial" w:cs="Arial"/>
          <w:b/>
          <w:bCs/>
          <w:color w:val="000000"/>
          <w:sz w:val="24"/>
          <w:szCs w:val="24"/>
        </w:rPr>
        <w:t xml:space="preserve"> internos</w:t>
      </w:r>
    </w:p>
    <w:p w14:paraId="3D95A900" w14:textId="77777777" w:rsidR="007A446D" w:rsidRDefault="007A446D"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sidRPr="00E22F05">
        <w:rPr>
          <w:rFonts w:ascii="Arial" w:hAnsi="Arial" w:cs="Arial"/>
          <w:sz w:val="24"/>
          <w:szCs w:val="24"/>
        </w:rPr>
        <w:t>Portaria nº 3.214/78/MTE</w:t>
      </w:r>
      <w:r>
        <w:rPr>
          <w:rFonts w:ascii="Arial" w:hAnsi="Arial" w:cs="Arial"/>
          <w:sz w:val="24"/>
          <w:szCs w:val="24"/>
        </w:rPr>
        <w:t>;</w:t>
      </w:r>
    </w:p>
    <w:p w14:paraId="26D07B3B" w14:textId="701CFF04" w:rsidR="002A27AF" w:rsidRPr="002A27AF" w:rsidRDefault="007A446D"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Procedimentos e normas i</w:t>
      </w:r>
      <w:r w:rsidRPr="00E22F05">
        <w:rPr>
          <w:rFonts w:ascii="Arial" w:hAnsi="Arial" w:cs="Arial"/>
          <w:sz w:val="24"/>
          <w:szCs w:val="24"/>
        </w:rPr>
        <w:t>nternas EMAP/Porto do Itaqui</w:t>
      </w:r>
      <w:r>
        <w:rPr>
          <w:rFonts w:ascii="Arial" w:hAnsi="Arial" w:cs="Arial"/>
          <w:sz w:val="24"/>
          <w:szCs w:val="24"/>
        </w:rPr>
        <w:t>;</w:t>
      </w:r>
    </w:p>
    <w:p w14:paraId="44FBB64D" w14:textId="69FB3E94" w:rsidR="007A446D" w:rsidRDefault="007A446D"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sidRPr="00E22F05">
        <w:rPr>
          <w:rFonts w:ascii="Arial" w:hAnsi="Arial" w:cs="Arial"/>
          <w:sz w:val="24"/>
          <w:szCs w:val="24"/>
        </w:rPr>
        <w:t>Código de Tr</w:t>
      </w:r>
      <w:r w:rsidR="002A27AF">
        <w:rPr>
          <w:rFonts w:ascii="Arial" w:hAnsi="Arial" w:cs="Arial"/>
          <w:sz w:val="24"/>
          <w:szCs w:val="24"/>
        </w:rPr>
        <w:t>ânsito Brasileiro;</w:t>
      </w:r>
    </w:p>
    <w:p w14:paraId="21FC5FFD" w14:textId="25749E3B" w:rsidR="002A27AF" w:rsidRDefault="002A27AF"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NPCP2020-MA;</w:t>
      </w:r>
    </w:p>
    <w:p w14:paraId="201D7740" w14:textId="6F7B564A" w:rsidR="002A27AF" w:rsidRDefault="002A27AF"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NORMAM-25/DHN – 2ª edição.</w:t>
      </w:r>
    </w:p>
    <w:p w14:paraId="58ABD1E6" w14:textId="74EFC381" w:rsidR="00E22F05" w:rsidRPr="0082288C" w:rsidRDefault="0082288C" w:rsidP="00EF16E1">
      <w:pPr>
        <w:tabs>
          <w:tab w:val="left" w:pos="142"/>
          <w:tab w:val="left" w:pos="1134"/>
        </w:tabs>
        <w:spacing w:after="0" w:line="360" w:lineRule="auto"/>
        <w:ind w:left="851" w:right="-1"/>
        <w:jc w:val="both"/>
        <w:rPr>
          <w:rFonts w:ascii="Arial" w:hAnsi="Arial" w:cs="Arial"/>
          <w:b/>
          <w:bCs/>
          <w:color w:val="000000"/>
          <w:sz w:val="24"/>
          <w:szCs w:val="24"/>
        </w:rPr>
      </w:pPr>
      <w:r w:rsidRPr="0082288C">
        <w:rPr>
          <w:rFonts w:ascii="Arial" w:hAnsi="Arial" w:cs="Arial"/>
          <w:b/>
          <w:bCs/>
          <w:color w:val="000000"/>
          <w:sz w:val="24"/>
          <w:szCs w:val="24"/>
        </w:rPr>
        <w:t>6.1.2.</w:t>
      </w:r>
      <w:r w:rsidR="00E22F05" w:rsidRPr="0082288C">
        <w:rPr>
          <w:rFonts w:ascii="Arial" w:hAnsi="Arial" w:cs="Arial"/>
          <w:b/>
          <w:bCs/>
          <w:color w:val="000000"/>
          <w:sz w:val="24"/>
          <w:szCs w:val="24"/>
        </w:rPr>
        <w:t xml:space="preserve"> Orientações para o atendimento aos requisitos </w:t>
      </w:r>
      <w:r w:rsidRPr="0082288C">
        <w:rPr>
          <w:rFonts w:ascii="Arial" w:hAnsi="Arial" w:cs="Arial"/>
          <w:b/>
          <w:bCs/>
          <w:color w:val="000000"/>
          <w:sz w:val="24"/>
          <w:szCs w:val="24"/>
        </w:rPr>
        <w:t>legais e/ou normativos internos</w:t>
      </w:r>
    </w:p>
    <w:p w14:paraId="52A05732" w14:textId="678BCFA1" w:rsidR="001E75AA" w:rsidRDefault="00A20F5F"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Todo e qualquer colaborador</w:t>
      </w:r>
      <w:r w:rsidR="007F0D28">
        <w:rPr>
          <w:rFonts w:ascii="Arial" w:hAnsi="Arial" w:cs="Arial"/>
          <w:sz w:val="24"/>
          <w:szCs w:val="24"/>
        </w:rPr>
        <w:t xml:space="preserve"> da </w:t>
      </w:r>
      <w:r w:rsidR="00E45C80">
        <w:rPr>
          <w:rFonts w:ascii="Arial" w:hAnsi="Arial" w:cs="Arial"/>
          <w:sz w:val="24"/>
          <w:szCs w:val="24"/>
        </w:rPr>
        <w:t>CONTRATADA</w:t>
      </w:r>
      <w:r w:rsidR="007F0D28">
        <w:rPr>
          <w:rFonts w:ascii="Arial" w:hAnsi="Arial" w:cs="Arial"/>
          <w:sz w:val="24"/>
          <w:szCs w:val="24"/>
        </w:rPr>
        <w:t xml:space="preserve"> que fizer parte do escopo de trabalho do contrato deverá r</w:t>
      </w:r>
      <w:r w:rsidR="004F0DE3">
        <w:rPr>
          <w:rFonts w:ascii="Arial" w:hAnsi="Arial" w:cs="Arial"/>
          <w:sz w:val="24"/>
          <w:szCs w:val="24"/>
        </w:rPr>
        <w:t xml:space="preserve">eceber </w:t>
      </w:r>
      <w:r w:rsidR="007F0D28">
        <w:rPr>
          <w:rFonts w:ascii="Arial" w:hAnsi="Arial" w:cs="Arial"/>
          <w:sz w:val="24"/>
          <w:szCs w:val="24"/>
        </w:rPr>
        <w:t xml:space="preserve">os </w:t>
      </w:r>
      <w:r w:rsidR="004F0DE3">
        <w:rPr>
          <w:rFonts w:ascii="Arial" w:hAnsi="Arial" w:cs="Arial"/>
          <w:sz w:val="24"/>
          <w:szCs w:val="24"/>
        </w:rPr>
        <w:t>treinamentos de normas internas (PROAPI);</w:t>
      </w:r>
    </w:p>
    <w:p w14:paraId="6C3DEF8E" w14:textId="0458C2B5" w:rsidR="004F0DE3" w:rsidRDefault="007F0D28"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Todo e qualquer </w:t>
      </w:r>
      <w:r w:rsidR="00A20F5F">
        <w:rPr>
          <w:rFonts w:ascii="Arial" w:hAnsi="Arial" w:cs="Arial"/>
          <w:sz w:val="24"/>
          <w:szCs w:val="24"/>
        </w:rPr>
        <w:t>colaborador</w:t>
      </w:r>
      <w:r>
        <w:rPr>
          <w:rFonts w:ascii="Arial" w:hAnsi="Arial" w:cs="Arial"/>
          <w:sz w:val="24"/>
          <w:szCs w:val="24"/>
        </w:rPr>
        <w:t xml:space="preserve"> da </w:t>
      </w:r>
      <w:r w:rsidR="00E45C80">
        <w:rPr>
          <w:rFonts w:ascii="Arial" w:hAnsi="Arial" w:cs="Arial"/>
          <w:sz w:val="24"/>
          <w:szCs w:val="24"/>
        </w:rPr>
        <w:t>CONTRATADA</w:t>
      </w:r>
      <w:r>
        <w:rPr>
          <w:rFonts w:ascii="Arial" w:hAnsi="Arial" w:cs="Arial"/>
          <w:sz w:val="24"/>
          <w:szCs w:val="24"/>
        </w:rPr>
        <w:t xml:space="preserve"> que fizer parte do escopo de trabalho do contrato deverá a</w:t>
      </w:r>
      <w:r w:rsidR="004F0DE3">
        <w:rPr>
          <w:rFonts w:ascii="Arial" w:hAnsi="Arial" w:cs="Arial"/>
          <w:sz w:val="24"/>
          <w:szCs w:val="24"/>
        </w:rPr>
        <w:t>presentar cópia da</w:t>
      </w:r>
      <w:r w:rsidR="002A27AF">
        <w:rPr>
          <w:rFonts w:ascii="Arial" w:hAnsi="Arial" w:cs="Arial"/>
          <w:sz w:val="24"/>
          <w:szCs w:val="24"/>
        </w:rPr>
        <w:t xml:space="preserve"> Carteira Nacional de H</w:t>
      </w:r>
      <w:r w:rsidR="004F0DE3">
        <w:rPr>
          <w:rFonts w:ascii="Arial" w:hAnsi="Arial" w:cs="Arial"/>
          <w:sz w:val="24"/>
          <w:szCs w:val="24"/>
        </w:rPr>
        <w:t>abilitação</w:t>
      </w:r>
      <w:r w:rsidR="002A27AF">
        <w:rPr>
          <w:rFonts w:ascii="Arial" w:hAnsi="Arial" w:cs="Arial"/>
          <w:sz w:val="24"/>
          <w:szCs w:val="24"/>
        </w:rPr>
        <w:t xml:space="preserve"> (CNH)</w:t>
      </w:r>
      <w:r w:rsidR="004F0DE3">
        <w:rPr>
          <w:rFonts w:ascii="Arial" w:hAnsi="Arial" w:cs="Arial"/>
          <w:sz w:val="24"/>
          <w:szCs w:val="24"/>
        </w:rPr>
        <w:t xml:space="preserve"> de todos os condutores de veículo, conforme categoria dos veículos a serem conduzidos;</w:t>
      </w:r>
    </w:p>
    <w:p w14:paraId="1F1C04FD" w14:textId="0C1805A9" w:rsidR="004F0DE3" w:rsidRDefault="007F0D28"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Todo e qualquer funcionário da </w:t>
      </w:r>
      <w:r w:rsidR="00E45C80">
        <w:rPr>
          <w:rFonts w:ascii="Arial" w:hAnsi="Arial" w:cs="Arial"/>
          <w:sz w:val="24"/>
          <w:szCs w:val="24"/>
        </w:rPr>
        <w:t>CONTRATADA</w:t>
      </w:r>
      <w:r w:rsidR="0015183E">
        <w:rPr>
          <w:rFonts w:ascii="Arial" w:hAnsi="Arial" w:cs="Arial"/>
          <w:sz w:val="24"/>
          <w:szCs w:val="24"/>
        </w:rPr>
        <w:t xml:space="preserve"> que fizer parte do escopo de </w:t>
      </w:r>
      <w:r>
        <w:rPr>
          <w:rFonts w:ascii="Arial" w:hAnsi="Arial" w:cs="Arial"/>
          <w:sz w:val="24"/>
          <w:szCs w:val="24"/>
        </w:rPr>
        <w:t>trabalho do contrato deverá cumprir as</w:t>
      </w:r>
      <w:r w:rsidR="004F0DE3">
        <w:rPr>
          <w:rFonts w:ascii="Arial" w:hAnsi="Arial" w:cs="Arial"/>
          <w:sz w:val="24"/>
          <w:szCs w:val="24"/>
        </w:rPr>
        <w:t xml:space="preserve"> Regras de Trânsito do Itaqui;</w:t>
      </w:r>
    </w:p>
    <w:p w14:paraId="79C908C8" w14:textId="6E9B9CB4" w:rsidR="00422742" w:rsidRPr="00422742" w:rsidRDefault="00422742"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Todos os veículos da contratada deverão passar por inspeção antes de acessar a área operacional para verificação de regularidade;</w:t>
      </w:r>
    </w:p>
    <w:p w14:paraId="10F80EB1" w14:textId="77777777" w:rsidR="004F0DE3" w:rsidRDefault="004F0DE3"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Todos os veículos</w:t>
      </w:r>
      <w:r w:rsidR="0015183E">
        <w:rPr>
          <w:rFonts w:ascii="Arial" w:hAnsi="Arial" w:cs="Arial"/>
          <w:sz w:val="24"/>
          <w:szCs w:val="24"/>
        </w:rPr>
        <w:t xml:space="preserve"> da contratada que venham adentrar quaisquer </w:t>
      </w:r>
      <w:r w:rsidR="0015183E">
        <w:rPr>
          <w:rFonts w:ascii="Arial" w:hAnsi="Arial" w:cs="Arial"/>
          <w:sz w:val="24"/>
          <w:szCs w:val="24"/>
        </w:rPr>
        <w:lastRenderedPageBreak/>
        <w:t>áreas da EMAP</w:t>
      </w:r>
      <w:r>
        <w:rPr>
          <w:rFonts w:ascii="Arial" w:hAnsi="Arial" w:cs="Arial"/>
          <w:sz w:val="24"/>
          <w:szCs w:val="24"/>
        </w:rPr>
        <w:t xml:space="preserve"> deverão ser identificados com logomarca da empresa nas laterais do veículo;</w:t>
      </w:r>
    </w:p>
    <w:p w14:paraId="1758594C" w14:textId="139A4A3D" w:rsidR="004F0DE3" w:rsidRDefault="004F0DE3"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Os veículos </w:t>
      </w:r>
      <w:r w:rsidR="0015183E">
        <w:rPr>
          <w:rFonts w:ascii="Arial" w:hAnsi="Arial" w:cs="Arial"/>
          <w:sz w:val="24"/>
          <w:szCs w:val="24"/>
        </w:rPr>
        <w:t xml:space="preserve">da </w:t>
      </w:r>
      <w:r w:rsidR="00E45C80">
        <w:rPr>
          <w:rFonts w:ascii="Arial" w:hAnsi="Arial" w:cs="Arial"/>
          <w:sz w:val="24"/>
          <w:szCs w:val="24"/>
        </w:rPr>
        <w:t>CONTRATADA</w:t>
      </w:r>
      <w:r w:rsidR="0015183E">
        <w:rPr>
          <w:rFonts w:ascii="Arial" w:hAnsi="Arial" w:cs="Arial"/>
          <w:sz w:val="24"/>
          <w:szCs w:val="24"/>
        </w:rPr>
        <w:t xml:space="preserve"> </w:t>
      </w:r>
      <w:r>
        <w:rPr>
          <w:rFonts w:ascii="Arial" w:hAnsi="Arial" w:cs="Arial"/>
          <w:sz w:val="24"/>
          <w:szCs w:val="24"/>
        </w:rPr>
        <w:t>deverão passar por inspeções e manutenções periódicas;</w:t>
      </w:r>
    </w:p>
    <w:p w14:paraId="290E2D44" w14:textId="3E7C2C28" w:rsidR="00963673" w:rsidRDefault="00963673"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Todos os veículos da CONTRATADA que estiverem transportando carga com excesso lateral e longitudinal deverão ser conduzidos com escolta;</w:t>
      </w:r>
    </w:p>
    <w:p w14:paraId="6D5A5BAF" w14:textId="5539119F" w:rsidR="00963673" w:rsidRDefault="00963673"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A CONTRATADA deverá elaborar procedimento específico de condução dos veículos e treinar os condutores de veículos no mesmo;</w:t>
      </w:r>
    </w:p>
    <w:p w14:paraId="010150B5" w14:textId="791B786B" w:rsidR="00963673" w:rsidRDefault="00963673"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A CONTRATADA deverá elaborar inventário dos veículos, além de plano de manutenção preventiva;</w:t>
      </w:r>
    </w:p>
    <w:p w14:paraId="68AE12FE" w14:textId="697DF0E6" w:rsidR="00963673" w:rsidRDefault="00963673"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A CONTRATADA não deverá transportar carga dentro da cabine do veículo;</w:t>
      </w:r>
    </w:p>
    <w:p w14:paraId="7A78A33B" w14:textId="77777777" w:rsidR="0015183E" w:rsidRDefault="0015183E"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O tempo de execução do contrato será de 12 (doze) meses a serem executados por </w:t>
      </w:r>
      <w:r w:rsidRPr="005C580C">
        <w:rPr>
          <w:rFonts w:ascii="Arial" w:hAnsi="Arial" w:cs="Arial"/>
          <w:b/>
          <w:sz w:val="24"/>
          <w:szCs w:val="24"/>
        </w:rPr>
        <w:t>demanda da EMAP</w:t>
      </w:r>
      <w:r>
        <w:rPr>
          <w:rFonts w:ascii="Arial" w:hAnsi="Arial" w:cs="Arial"/>
          <w:sz w:val="24"/>
          <w:szCs w:val="24"/>
        </w:rPr>
        <w:t>;</w:t>
      </w:r>
    </w:p>
    <w:p w14:paraId="65EB5D16" w14:textId="47340CBE" w:rsidR="00E45C80" w:rsidRDefault="00E45C80"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Os colaboradores </w:t>
      </w:r>
      <w:r w:rsidR="00D83772">
        <w:rPr>
          <w:rFonts w:ascii="Arial" w:hAnsi="Arial" w:cs="Arial"/>
          <w:sz w:val="24"/>
          <w:szCs w:val="24"/>
        </w:rPr>
        <w:t xml:space="preserve">da CONTRATADA </w:t>
      </w:r>
      <w:r>
        <w:rPr>
          <w:rFonts w:ascii="Arial" w:hAnsi="Arial" w:cs="Arial"/>
          <w:sz w:val="24"/>
          <w:szCs w:val="24"/>
        </w:rPr>
        <w:t xml:space="preserve">atuantes na Poligonal do Itaqui deverão utilizar </w:t>
      </w:r>
      <w:proofErr w:type="spellStart"/>
      <w:r>
        <w:rPr>
          <w:rFonts w:ascii="Arial" w:hAnsi="Arial" w:cs="Arial"/>
          <w:sz w:val="24"/>
          <w:szCs w:val="24"/>
        </w:rPr>
        <w:t>EPI’s</w:t>
      </w:r>
      <w:proofErr w:type="spellEnd"/>
      <w:r>
        <w:rPr>
          <w:rFonts w:ascii="Arial" w:hAnsi="Arial" w:cs="Arial"/>
          <w:sz w:val="24"/>
          <w:szCs w:val="24"/>
        </w:rPr>
        <w:t xml:space="preserve"> específicos para a funç</w:t>
      </w:r>
      <w:r w:rsidR="0027761B">
        <w:rPr>
          <w:rFonts w:ascii="Arial" w:hAnsi="Arial" w:cs="Arial"/>
          <w:sz w:val="24"/>
          <w:szCs w:val="24"/>
        </w:rPr>
        <w:t>ão da atividade, atendendo aos requisitos da NR 06 (Uso obrigatório de colete salva vidas);</w:t>
      </w:r>
    </w:p>
    <w:p w14:paraId="05B1591B" w14:textId="3ABCB563" w:rsidR="00E22F05" w:rsidRDefault="00E22F05"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Os exames médicos </w:t>
      </w:r>
      <w:r w:rsidR="003A5096">
        <w:rPr>
          <w:rFonts w:ascii="Arial" w:hAnsi="Arial" w:cs="Arial"/>
          <w:sz w:val="24"/>
          <w:szCs w:val="24"/>
        </w:rPr>
        <w:t xml:space="preserve">dos </w:t>
      </w:r>
      <w:r w:rsidR="0027761B">
        <w:rPr>
          <w:rFonts w:ascii="Arial" w:hAnsi="Arial" w:cs="Arial"/>
          <w:sz w:val="24"/>
          <w:szCs w:val="24"/>
        </w:rPr>
        <w:t xml:space="preserve">colaboradores </w:t>
      </w:r>
      <w:r w:rsidR="003A5096">
        <w:rPr>
          <w:rFonts w:ascii="Arial" w:hAnsi="Arial" w:cs="Arial"/>
          <w:sz w:val="24"/>
          <w:szCs w:val="24"/>
        </w:rPr>
        <w:t xml:space="preserve">da </w:t>
      </w:r>
      <w:r w:rsidR="00E45C80" w:rsidRPr="00E45C80">
        <w:rPr>
          <w:rFonts w:ascii="Arial" w:hAnsi="Arial" w:cs="Arial"/>
          <w:sz w:val="24"/>
          <w:szCs w:val="24"/>
        </w:rPr>
        <w:t>CONTRATADA</w:t>
      </w:r>
      <w:r w:rsidR="003A5096">
        <w:rPr>
          <w:rFonts w:ascii="Arial" w:hAnsi="Arial" w:cs="Arial"/>
          <w:sz w:val="24"/>
          <w:szCs w:val="24"/>
        </w:rPr>
        <w:t xml:space="preserve"> que fizerem parte do escopo de trabalho do contrato </w:t>
      </w:r>
      <w:r>
        <w:rPr>
          <w:rFonts w:ascii="Arial" w:hAnsi="Arial" w:cs="Arial"/>
          <w:sz w:val="24"/>
          <w:szCs w:val="24"/>
        </w:rPr>
        <w:t xml:space="preserve">deverão </w:t>
      </w:r>
      <w:r w:rsidR="003A5096">
        <w:rPr>
          <w:rFonts w:ascii="Arial" w:hAnsi="Arial" w:cs="Arial"/>
          <w:sz w:val="24"/>
          <w:szCs w:val="24"/>
        </w:rPr>
        <w:t xml:space="preserve">ser </w:t>
      </w:r>
      <w:r>
        <w:rPr>
          <w:rFonts w:ascii="Arial" w:hAnsi="Arial" w:cs="Arial"/>
          <w:sz w:val="24"/>
          <w:szCs w:val="24"/>
        </w:rPr>
        <w:t xml:space="preserve">realizados conforme PCMSO da empresa e exposição </w:t>
      </w:r>
      <w:r w:rsidR="009467F0">
        <w:rPr>
          <w:rFonts w:ascii="Arial" w:hAnsi="Arial" w:cs="Arial"/>
          <w:sz w:val="24"/>
          <w:szCs w:val="24"/>
        </w:rPr>
        <w:t>ocupacional dos empregados;</w:t>
      </w:r>
    </w:p>
    <w:p w14:paraId="74876902" w14:textId="34F0A2FC" w:rsidR="0027761B" w:rsidRDefault="0027761B"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É indispensável que todas as atividades sejam previamente planejada e executadas conforme procedimentos de segurança. Todas as situações que não forem previstas nos procedimentos de </w:t>
      </w:r>
      <w:r>
        <w:rPr>
          <w:rFonts w:ascii="Arial" w:hAnsi="Arial" w:cs="Arial"/>
          <w:sz w:val="24"/>
          <w:szCs w:val="24"/>
        </w:rPr>
        <w:lastRenderedPageBreak/>
        <w:t>segurança deverão ser tratadas pelo SESMT da CONTRATADA em conjunto com a segurança da EMAP;</w:t>
      </w:r>
    </w:p>
    <w:p w14:paraId="40D13525" w14:textId="350E033F" w:rsidR="0027761B" w:rsidRDefault="0027761B"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É obrigatório o uso de colete salva vidas a partir de 2m da borda do cais;</w:t>
      </w:r>
    </w:p>
    <w:p w14:paraId="3D02F216" w14:textId="1CC3788D" w:rsidR="0027761B" w:rsidRDefault="0027761B"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Proteção contra quedas;</w:t>
      </w:r>
    </w:p>
    <w:p w14:paraId="3A4C50C5" w14:textId="32FF65BD" w:rsidR="0027761B" w:rsidRDefault="0027761B"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Os colaboradores da CONTRATADA </w:t>
      </w:r>
      <w:r w:rsidR="00D83772">
        <w:rPr>
          <w:rFonts w:ascii="Arial" w:hAnsi="Arial" w:cs="Arial"/>
          <w:sz w:val="24"/>
          <w:szCs w:val="24"/>
        </w:rPr>
        <w:t>atuantes na Poligonal do Itaqui deverão usar bota de segurança sem cadarço quando de exposição do risco de queda de homem ao mar;</w:t>
      </w:r>
    </w:p>
    <w:p w14:paraId="4F0D3E2C" w14:textId="1C7B58F3" w:rsidR="004A3C2F" w:rsidRPr="004A3C2F" w:rsidRDefault="004A3C2F"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A CONTRATADA deverá apresentar PPRA/PCMSO/PAE de acordo com as características da atividade do contrato, CNAE da empresa e número de empregados;</w:t>
      </w:r>
    </w:p>
    <w:p w14:paraId="7FB40539" w14:textId="32D6A86A" w:rsidR="009467F0" w:rsidRDefault="00117D9F"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A </w:t>
      </w:r>
      <w:r w:rsidR="004A3C2F">
        <w:rPr>
          <w:rFonts w:ascii="Arial" w:hAnsi="Arial" w:cs="Arial"/>
          <w:sz w:val="24"/>
          <w:szCs w:val="24"/>
        </w:rPr>
        <w:t>CONTRATADA</w:t>
      </w:r>
      <w:r>
        <w:rPr>
          <w:rFonts w:ascii="Arial" w:hAnsi="Arial" w:cs="Arial"/>
          <w:sz w:val="24"/>
          <w:szCs w:val="24"/>
        </w:rPr>
        <w:t xml:space="preserve"> deverá a</w:t>
      </w:r>
      <w:r w:rsidR="009467F0">
        <w:rPr>
          <w:rFonts w:ascii="Arial" w:hAnsi="Arial" w:cs="Arial"/>
          <w:sz w:val="24"/>
          <w:szCs w:val="24"/>
        </w:rPr>
        <w:t>tender ao disposto na NR 05;</w:t>
      </w:r>
    </w:p>
    <w:p w14:paraId="5540C8B7" w14:textId="6184D525" w:rsidR="004A3C2F" w:rsidRPr="004A3C2F" w:rsidRDefault="004A3C2F"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A </w:t>
      </w:r>
      <w:r w:rsidR="00F03104">
        <w:rPr>
          <w:rFonts w:ascii="Arial" w:hAnsi="Arial" w:cs="Arial"/>
          <w:sz w:val="24"/>
          <w:szCs w:val="24"/>
        </w:rPr>
        <w:t>CONTRATADA</w:t>
      </w:r>
      <w:r>
        <w:rPr>
          <w:rFonts w:ascii="Arial" w:hAnsi="Arial" w:cs="Arial"/>
          <w:sz w:val="24"/>
          <w:szCs w:val="24"/>
        </w:rPr>
        <w:t xml:space="preserve"> deverá dimensionar seu SESMT conforme NR 04 da Portaria 3.214 de 08 de junho de 1978 do MTE e registrá-lo na SRTE;</w:t>
      </w:r>
    </w:p>
    <w:p w14:paraId="0AA2E139" w14:textId="7D2665D7" w:rsidR="009467F0" w:rsidRDefault="00FE5248"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Todo e qualquer </w:t>
      </w:r>
      <w:r w:rsidR="00F03104">
        <w:rPr>
          <w:rFonts w:ascii="Arial" w:hAnsi="Arial" w:cs="Arial"/>
          <w:sz w:val="24"/>
          <w:szCs w:val="24"/>
        </w:rPr>
        <w:t>colaborador</w:t>
      </w:r>
      <w:r>
        <w:rPr>
          <w:rFonts w:ascii="Arial" w:hAnsi="Arial" w:cs="Arial"/>
          <w:sz w:val="24"/>
          <w:szCs w:val="24"/>
        </w:rPr>
        <w:t xml:space="preserve"> da </w:t>
      </w:r>
      <w:r w:rsidR="00F31EFF">
        <w:rPr>
          <w:rFonts w:ascii="Arial" w:hAnsi="Arial" w:cs="Arial"/>
          <w:sz w:val="24"/>
          <w:szCs w:val="24"/>
        </w:rPr>
        <w:t>CONTRATADA</w:t>
      </w:r>
      <w:r>
        <w:rPr>
          <w:rFonts w:ascii="Arial" w:hAnsi="Arial" w:cs="Arial"/>
          <w:sz w:val="24"/>
          <w:szCs w:val="24"/>
        </w:rPr>
        <w:t xml:space="preserve"> que fizer parte do escopo de trabalho do contrato deverão u</w:t>
      </w:r>
      <w:r w:rsidR="009467F0">
        <w:rPr>
          <w:rFonts w:ascii="Arial" w:hAnsi="Arial" w:cs="Arial"/>
          <w:sz w:val="24"/>
          <w:szCs w:val="24"/>
        </w:rPr>
        <w:t xml:space="preserve">tilizar os </w:t>
      </w:r>
      <w:proofErr w:type="spellStart"/>
      <w:r w:rsidR="009467F0">
        <w:rPr>
          <w:rFonts w:ascii="Arial" w:hAnsi="Arial" w:cs="Arial"/>
          <w:sz w:val="24"/>
          <w:szCs w:val="24"/>
        </w:rPr>
        <w:t>EPI’s</w:t>
      </w:r>
      <w:proofErr w:type="spellEnd"/>
      <w:r w:rsidR="009467F0">
        <w:rPr>
          <w:rFonts w:ascii="Arial" w:hAnsi="Arial" w:cs="Arial"/>
          <w:sz w:val="24"/>
          <w:szCs w:val="24"/>
        </w:rPr>
        <w:t xml:space="preserve"> específicos para a função e riscos da atividade, atendendo aos requisitos da NR 06;</w:t>
      </w:r>
    </w:p>
    <w:p w14:paraId="451DE7BC" w14:textId="5B72C387" w:rsidR="00F31EFF" w:rsidRDefault="00F31EFF"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Uso de coletes salva vidas enquanto estiverem embarcados;</w:t>
      </w:r>
    </w:p>
    <w:p w14:paraId="25A70F57" w14:textId="66ACA733" w:rsidR="009467F0" w:rsidRDefault="00FE5248"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A </w:t>
      </w:r>
      <w:r w:rsidR="00F31EFF">
        <w:rPr>
          <w:rFonts w:ascii="Arial" w:hAnsi="Arial" w:cs="Arial"/>
          <w:sz w:val="24"/>
          <w:szCs w:val="24"/>
        </w:rPr>
        <w:t>CONTRATADA</w:t>
      </w:r>
      <w:r>
        <w:rPr>
          <w:rFonts w:ascii="Arial" w:hAnsi="Arial" w:cs="Arial"/>
          <w:sz w:val="24"/>
          <w:szCs w:val="24"/>
        </w:rPr>
        <w:t xml:space="preserve"> deverá o</w:t>
      </w:r>
      <w:r w:rsidR="009467F0">
        <w:rPr>
          <w:rFonts w:ascii="Arial" w:hAnsi="Arial" w:cs="Arial"/>
          <w:sz w:val="24"/>
          <w:szCs w:val="24"/>
        </w:rPr>
        <w:t>bedecer às NPC</w:t>
      </w:r>
      <w:r>
        <w:rPr>
          <w:rFonts w:ascii="Arial" w:hAnsi="Arial" w:cs="Arial"/>
          <w:sz w:val="24"/>
          <w:szCs w:val="24"/>
        </w:rPr>
        <w:t>P</w:t>
      </w:r>
      <w:r w:rsidR="009467F0">
        <w:rPr>
          <w:rFonts w:ascii="Arial" w:hAnsi="Arial" w:cs="Arial"/>
          <w:sz w:val="24"/>
          <w:szCs w:val="24"/>
        </w:rPr>
        <w:t xml:space="preserve"> e NORMAM (Capitania dos Portos do Maranhão e Marinha do Brasil);</w:t>
      </w:r>
    </w:p>
    <w:p w14:paraId="150448F6" w14:textId="77777777" w:rsidR="009467F0" w:rsidRDefault="009467F0"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As embarcações contratadas para executar serviços devem cumprir a NR 30, bem como atender às condições de conforto </w:t>
      </w:r>
      <w:r w:rsidR="00D21033">
        <w:rPr>
          <w:rFonts w:ascii="Arial" w:hAnsi="Arial" w:cs="Arial"/>
          <w:sz w:val="24"/>
          <w:szCs w:val="24"/>
        </w:rPr>
        <w:t>elencadas na referida norma.</w:t>
      </w:r>
    </w:p>
    <w:p w14:paraId="606FBC5D" w14:textId="2AC74510" w:rsidR="00D21033" w:rsidRPr="002F21B0" w:rsidRDefault="002F21B0"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sidRPr="002F21B0">
        <w:rPr>
          <w:rFonts w:ascii="Arial" w:hAnsi="Arial" w:cs="Arial"/>
          <w:sz w:val="24"/>
          <w:szCs w:val="24"/>
        </w:rPr>
        <w:t>Eventualmente pode ser executado algum t</w:t>
      </w:r>
      <w:r w:rsidR="00D21033" w:rsidRPr="002F21B0">
        <w:rPr>
          <w:rFonts w:ascii="Arial" w:hAnsi="Arial" w:cs="Arial"/>
          <w:sz w:val="24"/>
          <w:szCs w:val="24"/>
        </w:rPr>
        <w:t>rabalho noturno</w:t>
      </w:r>
      <w:r w:rsidRPr="002F21B0">
        <w:rPr>
          <w:rFonts w:ascii="Arial" w:hAnsi="Arial" w:cs="Arial"/>
          <w:sz w:val="24"/>
          <w:szCs w:val="24"/>
        </w:rPr>
        <w:t xml:space="preserve">. Ao </w:t>
      </w:r>
      <w:r w:rsidR="00F31EFF">
        <w:rPr>
          <w:rFonts w:ascii="Arial" w:hAnsi="Arial" w:cs="Arial"/>
          <w:sz w:val="24"/>
          <w:szCs w:val="24"/>
        </w:rPr>
        <w:lastRenderedPageBreak/>
        <w:t>colaborador</w:t>
      </w:r>
      <w:r w:rsidRPr="002F21B0">
        <w:rPr>
          <w:rFonts w:ascii="Arial" w:hAnsi="Arial" w:cs="Arial"/>
          <w:sz w:val="24"/>
          <w:szCs w:val="24"/>
        </w:rPr>
        <w:t xml:space="preserve"> que executar trabalho nesse turno </w:t>
      </w:r>
      <w:r>
        <w:rPr>
          <w:rFonts w:ascii="Arial" w:hAnsi="Arial" w:cs="Arial"/>
          <w:sz w:val="24"/>
          <w:szCs w:val="24"/>
        </w:rPr>
        <w:t>deve s</w:t>
      </w:r>
      <w:r w:rsidR="00D21033" w:rsidRPr="002F21B0">
        <w:rPr>
          <w:rFonts w:ascii="Arial" w:hAnsi="Arial" w:cs="Arial"/>
          <w:sz w:val="24"/>
          <w:szCs w:val="24"/>
        </w:rPr>
        <w:t>er garantido o descanso entre jornadas de, no mínimo, 11 horas;</w:t>
      </w:r>
    </w:p>
    <w:p w14:paraId="69199754" w14:textId="370DDB8B" w:rsidR="00564220" w:rsidRPr="00F31EFF" w:rsidRDefault="00D21033"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Deve ser garantida iluminação necessária para a e</w:t>
      </w:r>
      <w:r w:rsidR="002F21B0">
        <w:rPr>
          <w:rFonts w:ascii="Arial" w:hAnsi="Arial" w:cs="Arial"/>
          <w:sz w:val="24"/>
          <w:szCs w:val="24"/>
        </w:rPr>
        <w:t>xecução das atividades noturnas;</w:t>
      </w:r>
    </w:p>
    <w:p w14:paraId="15CF515A" w14:textId="29AC3099" w:rsidR="001D7FD9" w:rsidRPr="00CC0D3B" w:rsidRDefault="001D7FD9"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sidRPr="00CC0D3B">
        <w:rPr>
          <w:rFonts w:ascii="Arial" w:hAnsi="Arial" w:cs="Arial"/>
          <w:sz w:val="24"/>
          <w:szCs w:val="24"/>
        </w:rPr>
        <w:t xml:space="preserve">Todo e qualquer fornecedor, cliente ou qualquer que seja a modalidade de pessoas que não façam parte do contrato e tiverem necessidade de adentrar a área operacional, deverão ter autorização do fiscal EMAP e receber informações do setor de segurança da </w:t>
      </w:r>
      <w:r w:rsidR="00CC0D3B" w:rsidRPr="00CC0D3B">
        <w:rPr>
          <w:rFonts w:ascii="Arial" w:hAnsi="Arial" w:cs="Arial"/>
          <w:sz w:val="24"/>
          <w:szCs w:val="24"/>
        </w:rPr>
        <w:t>contratada ou da EMAP dos procedimentos internos do Porto do Itaqui;</w:t>
      </w:r>
    </w:p>
    <w:p w14:paraId="4D70A962" w14:textId="77777777" w:rsidR="00CC0D3B" w:rsidRDefault="00CC0D3B"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sidRPr="00CC0D3B">
        <w:rPr>
          <w:rFonts w:ascii="Arial" w:hAnsi="Arial" w:cs="Arial"/>
          <w:sz w:val="24"/>
          <w:szCs w:val="24"/>
        </w:rPr>
        <w:t>Todas as exigências legais à contratada serão estendidas à subcontratada, caso haja.</w:t>
      </w:r>
    </w:p>
    <w:p w14:paraId="7085D113" w14:textId="77777777" w:rsidR="00C55353" w:rsidRPr="00CC0D3B" w:rsidRDefault="00C55353" w:rsidP="00C55353">
      <w:pPr>
        <w:pStyle w:val="PargrafodaLista"/>
        <w:widowControl w:val="0"/>
        <w:overflowPunct w:val="0"/>
        <w:autoSpaceDE w:val="0"/>
        <w:autoSpaceDN w:val="0"/>
        <w:adjustRightInd w:val="0"/>
        <w:spacing w:after="0" w:line="360" w:lineRule="auto"/>
        <w:ind w:left="1854"/>
        <w:jc w:val="both"/>
        <w:rPr>
          <w:rFonts w:ascii="Arial" w:hAnsi="Arial" w:cs="Arial"/>
          <w:sz w:val="24"/>
          <w:szCs w:val="24"/>
        </w:rPr>
      </w:pPr>
    </w:p>
    <w:p w14:paraId="1DF2DC9A" w14:textId="1D254D9D" w:rsidR="00EC46ED" w:rsidRPr="00C4417D" w:rsidRDefault="00C4417D" w:rsidP="00C4417D">
      <w:pPr>
        <w:tabs>
          <w:tab w:val="left" w:pos="142"/>
          <w:tab w:val="left" w:pos="1134"/>
        </w:tabs>
        <w:spacing w:after="0" w:line="360" w:lineRule="auto"/>
        <w:ind w:left="524" w:right="-1"/>
        <w:jc w:val="both"/>
        <w:rPr>
          <w:rFonts w:ascii="Arial" w:hAnsi="Arial" w:cs="Arial"/>
          <w:b/>
          <w:bCs/>
          <w:color w:val="000000"/>
          <w:sz w:val="24"/>
          <w:szCs w:val="24"/>
        </w:rPr>
      </w:pPr>
      <w:r w:rsidRPr="00C4417D">
        <w:rPr>
          <w:rFonts w:ascii="Arial" w:hAnsi="Arial" w:cs="Arial"/>
          <w:b/>
          <w:bCs/>
          <w:color w:val="000000"/>
          <w:sz w:val="24"/>
          <w:szCs w:val="24"/>
        </w:rPr>
        <w:t>6</w:t>
      </w:r>
      <w:r w:rsidR="006B7127" w:rsidRPr="00C4417D">
        <w:rPr>
          <w:rFonts w:ascii="Arial" w:hAnsi="Arial" w:cs="Arial"/>
          <w:b/>
          <w:bCs/>
          <w:color w:val="000000"/>
          <w:sz w:val="24"/>
          <w:szCs w:val="24"/>
        </w:rPr>
        <w:t>.2. Recomendações de Meio Ambiente</w:t>
      </w:r>
    </w:p>
    <w:p w14:paraId="3C6A74C4" w14:textId="52525B65" w:rsidR="006B7127" w:rsidRPr="00C4417D" w:rsidRDefault="00C4417D" w:rsidP="00EF16E1">
      <w:pPr>
        <w:tabs>
          <w:tab w:val="left" w:pos="142"/>
          <w:tab w:val="left" w:pos="1134"/>
        </w:tabs>
        <w:spacing w:after="0" w:line="360" w:lineRule="auto"/>
        <w:ind w:left="851" w:right="-1"/>
        <w:jc w:val="both"/>
        <w:rPr>
          <w:rFonts w:ascii="Arial" w:hAnsi="Arial" w:cs="Arial"/>
          <w:b/>
          <w:bCs/>
          <w:color w:val="000000"/>
          <w:sz w:val="24"/>
          <w:szCs w:val="24"/>
        </w:rPr>
      </w:pPr>
      <w:r w:rsidRPr="00C4417D">
        <w:rPr>
          <w:rFonts w:ascii="Arial" w:hAnsi="Arial" w:cs="Arial"/>
          <w:b/>
          <w:bCs/>
          <w:color w:val="000000"/>
          <w:sz w:val="24"/>
          <w:szCs w:val="24"/>
        </w:rPr>
        <w:t>6.2.1. Requisitos legais e/ou normativos internos</w:t>
      </w:r>
    </w:p>
    <w:p w14:paraId="5B0E607D" w14:textId="77777777" w:rsidR="006B7127" w:rsidRDefault="006B7127"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Lei nº 6.938/1981 - Art. 225;</w:t>
      </w:r>
    </w:p>
    <w:p w14:paraId="51987AB8" w14:textId="77777777" w:rsidR="006B7127" w:rsidRDefault="006B7127"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Resolução CONAMA nº 01/1986;</w:t>
      </w:r>
    </w:p>
    <w:p w14:paraId="61A8C07B" w14:textId="77777777" w:rsidR="006B7127" w:rsidRDefault="006B7127"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Resolução CONAMA nº 344/2004;</w:t>
      </w:r>
    </w:p>
    <w:p w14:paraId="0BF6DE91" w14:textId="6A225B96" w:rsidR="00C4417D" w:rsidRDefault="00C4417D"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Resolução CONAMA nº 450/2014;</w:t>
      </w:r>
    </w:p>
    <w:p w14:paraId="4320735E" w14:textId="698C44AC" w:rsidR="00C4417D" w:rsidRDefault="00C4417D"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Resolução CONAMA nº 382/2006;</w:t>
      </w:r>
    </w:p>
    <w:p w14:paraId="0D50A310" w14:textId="49082798" w:rsidR="00C4417D" w:rsidRDefault="00C4417D"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Resolução CONAMA nº</w:t>
      </w:r>
      <w:r w:rsidR="00EF16E1">
        <w:rPr>
          <w:rFonts w:ascii="Arial" w:hAnsi="Arial" w:cs="Arial"/>
          <w:sz w:val="24"/>
          <w:szCs w:val="24"/>
        </w:rPr>
        <w:t xml:space="preserve"> 436/2011;</w:t>
      </w:r>
    </w:p>
    <w:p w14:paraId="6E3B48B1" w14:textId="3C07709B" w:rsidR="00F75CCB" w:rsidRDefault="00F75CCB" w:rsidP="00EF16E1">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Procedimento EMAP PO-28.</w:t>
      </w:r>
    </w:p>
    <w:p w14:paraId="0AEEDEB4" w14:textId="08E2529C" w:rsidR="001D0086" w:rsidRDefault="00507AA5" w:rsidP="00EF16E1">
      <w:pPr>
        <w:tabs>
          <w:tab w:val="left" w:pos="142"/>
          <w:tab w:val="left" w:pos="1134"/>
        </w:tabs>
        <w:spacing w:after="0" w:line="360" w:lineRule="auto"/>
        <w:ind w:left="851" w:right="-1"/>
        <w:jc w:val="both"/>
        <w:rPr>
          <w:rFonts w:ascii="Arial" w:hAnsi="Arial" w:cs="Arial"/>
          <w:b/>
          <w:bCs/>
          <w:color w:val="000000"/>
          <w:sz w:val="24"/>
          <w:szCs w:val="24"/>
        </w:rPr>
      </w:pPr>
      <w:r w:rsidRPr="00507AA5">
        <w:rPr>
          <w:rFonts w:ascii="Arial" w:hAnsi="Arial" w:cs="Arial"/>
          <w:b/>
          <w:bCs/>
          <w:color w:val="000000"/>
          <w:sz w:val="24"/>
          <w:szCs w:val="24"/>
        </w:rPr>
        <w:t>6.2.2.</w:t>
      </w:r>
      <w:r w:rsidR="006B7127" w:rsidRPr="00507AA5">
        <w:rPr>
          <w:rFonts w:ascii="Arial" w:hAnsi="Arial" w:cs="Arial"/>
          <w:b/>
          <w:bCs/>
          <w:color w:val="000000"/>
          <w:sz w:val="24"/>
          <w:szCs w:val="24"/>
        </w:rPr>
        <w:t xml:space="preserve"> Orientações para o atendimento aos requisitos l</w:t>
      </w:r>
      <w:r>
        <w:rPr>
          <w:rFonts w:ascii="Arial" w:hAnsi="Arial" w:cs="Arial"/>
          <w:b/>
          <w:bCs/>
          <w:color w:val="000000"/>
          <w:sz w:val="24"/>
          <w:szCs w:val="24"/>
        </w:rPr>
        <w:t>egais e/ou normativos internos</w:t>
      </w:r>
    </w:p>
    <w:p w14:paraId="73FFC615" w14:textId="28A3FDB5" w:rsidR="001D0086" w:rsidRDefault="001D0086" w:rsidP="009A4D34">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A CONTRATADA deverá apresentar Cópia de Licença Ambiental por órgão ambiental;</w:t>
      </w:r>
    </w:p>
    <w:p w14:paraId="3648D33C" w14:textId="61995AD4" w:rsidR="001D0086" w:rsidRPr="001D0086" w:rsidRDefault="001D0086" w:rsidP="009A4D34">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A CONTRATADA deverá apresentar Estudo de Impacto Ambiental e o Relatório de Impacto Ambiental;</w:t>
      </w:r>
    </w:p>
    <w:p w14:paraId="5F18DB31" w14:textId="477EAB5E" w:rsidR="006B7127" w:rsidRDefault="00645DAD" w:rsidP="009A4D34">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A </w:t>
      </w:r>
      <w:r w:rsidR="00056734">
        <w:rPr>
          <w:rFonts w:ascii="Arial" w:hAnsi="Arial" w:cs="Arial"/>
          <w:sz w:val="24"/>
          <w:szCs w:val="24"/>
        </w:rPr>
        <w:t>CONTRATADA</w:t>
      </w:r>
      <w:r>
        <w:rPr>
          <w:rFonts w:ascii="Arial" w:hAnsi="Arial" w:cs="Arial"/>
          <w:sz w:val="24"/>
          <w:szCs w:val="24"/>
        </w:rPr>
        <w:t xml:space="preserve"> deverá apresentar </w:t>
      </w:r>
      <w:r w:rsidR="006B7127">
        <w:rPr>
          <w:rFonts w:ascii="Arial" w:hAnsi="Arial" w:cs="Arial"/>
          <w:sz w:val="24"/>
          <w:szCs w:val="24"/>
        </w:rPr>
        <w:t>Plano de Gerenciamento de Resíduos Sólidos e Líquidos;</w:t>
      </w:r>
    </w:p>
    <w:p w14:paraId="579DC8A8" w14:textId="6A885736" w:rsidR="006B7127" w:rsidRDefault="00560198" w:rsidP="009A4D34">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A </w:t>
      </w:r>
      <w:r w:rsidR="00056734">
        <w:rPr>
          <w:rFonts w:ascii="Arial" w:hAnsi="Arial" w:cs="Arial"/>
          <w:sz w:val="24"/>
          <w:szCs w:val="24"/>
        </w:rPr>
        <w:t>CONTRATADA</w:t>
      </w:r>
      <w:r>
        <w:rPr>
          <w:rFonts w:ascii="Arial" w:hAnsi="Arial" w:cs="Arial"/>
          <w:sz w:val="24"/>
          <w:szCs w:val="24"/>
        </w:rPr>
        <w:t xml:space="preserve"> deverá apresentar </w:t>
      </w:r>
      <w:r w:rsidR="006B7127">
        <w:rPr>
          <w:rFonts w:ascii="Arial" w:hAnsi="Arial" w:cs="Arial"/>
          <w:sz w:val="24"/>
          <w:szCs w:val="24"/>
        </w:rPr>
        <w:t>Levantamento de Aspectos e Impactos Ambientais</w:t>
      </w:r>
      <w:r w:rsidR="00FE3A06">
        <w:rPr>
          <w:rFonts w:ascii="Arial" w:hAnsi="Arial" w:cs="Arial"/>
          <w:sz w:val="24"/>
          <w:szCs w:val="24"/>
        </w:rPr>
        <w:t xml:space="preserve"> (LAIA) da </w:t>
      </w:r>
      <w:r>
        <w:rPr>
          <w:rFonts w:ascii="Arial" w:hAnsi="Arial" w:cs="Arial"/>
          <w:sz w:val="24"/>
          <w:szCs w:val="24"/>
        </w:rPr>
        <w:t>atividade desenvolvida, quando necessário;</w:t>
      </w:r>
    </w:p>
    <w:p w14:paraId="7E592A20" w14:textId="66E6AD69" w:rsidR="00056734" w:rsidRDefault="00785993" w:rsidP="009A4D34">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A CONTRATADA deverá apresentar, através de um relatório, a existência do Kit de Emergência Ambiental composto de pá, enxada, serragem de madeira, sacos plásticos, bandeja de proteção para a realização da atividade;</w:t>
      </w:r>
    </w:p>
    <w:p w14:paraId="14ED190C" w14:textId="69433682" w:rsidR="00785993" w:rsidRDefault="00785993" w:rsidP="009A4D34">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A CONTRATADA deverá apresentar procedimento específico para todas as manutenções executadas na obra, destacando a necessidade de um sistema para contenção do óleo gerado;</w:t>
      </w:r>
    </w:p>
    <w:p w14:paraId="142BA41A" w14:textId="0758124F" w:rsidR="00785993" w:rsidRDefault="00785993" w:rsidP="009A4D34">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A CONTRATADA deverá comunicar ao setor de meio ambiente qualquer ocorrência ambiental </w:t>
      </w:r>
      <w:r w:rsidR="007861E4">
        <w:rPr>
          <w:rFonts w:ascii="Arial" w:hAnsi="Arial" w:cs="Arial"/>
          <w:sz w:val="24"/>
          <w:szCs w:val="24"/>
        </w:rPr>
        <w:t>que aconteça durante os trabalhos;</w:t>
      </w:r>
    </w:p>
    <w:p w14:paraId="28C7781F" w14:textId="060F02E9" w:rsidR="007861E4" w:rsidRDefault="007861E4" w:rsidP="009A4D34">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A CONTRATADA deverá garantir, através de evidências que todos os colaboradores são treinados para qualquer emergências ambientais;</w:t>
      </w:r>
    </w:p>
    <w:p w14:paraId="7C2AC217" w14:textId="4B04CDC0" w:rsidR="007861E4" w:rsidRDefault="007861E4" w:rsidP="009A4D34">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A CONTRATADA deverá apresentar cronograma de monitoramento de fumaça preta de todos os veículos e máquinas movidos a óleo diesel;</w:t>
      </w:r>
    </w:p>
    <w:p w14:paraId="46038FC1" w14:textId="57022C23" w:rsidR="005449FD" w:rsidRDefault="00951E5A" w:rsidP="009A4D34">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sidRPr="009A18F5">
        <w:rPr>
          <w:rFonts w:ascii="Arial" w:hAnsi="Arial" w:cs="Arial"/>
          <w:sz w:val="24"/>
          <w:szCs w:val="24"/>
        </w:rPr>
        <w:t>A CONTRATADA</w:t>
      </w:r>
      <w:r>
        <w:rPr>
          <w:rFonts w:ascii="Arial" w:hAnsi="Arial" w:cs="Arial"/>
          <w:sz w:val="24"/>
          <w:szCs w:val="24"/>
        </w:rPr>
        <w:t xml:space="preserve"> deverá apresentar ferramentas para o controle de emissão de PTS;</w:t>
      </w:r>
    </w:p>
    <w:p w14:paraId="09642AE3" w14:textId="3E4A7ABA" w:rsidR="00951E5A" w:rsidRDefault="00951E5A" w:rsidP="009A4D34">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sidRPr="009A18F5">
        <w:rPr>
          <w:rFonts w:ascii="Arial" w:hAnsi="Arial" w:cs="Arial"/>
          <w:sz w:val="24"/>
          <w:szCs w:val="24"/>
        </w:rPr>
        <w:t>A CONTRATADA</w:t>
      </w:r>
      <w:r>
        <w:rPr>
          <w:rFonts w:ascii="Arial" w:hAnsi="Arial" w:cs="Arial"/>
          <w:sz w:val="24"/>
          <w:szCs w:val="24"/>
        </w:rPr>
        <w:t xml:space="preserve"> deverá disponibilizar veículo para a umectação da área sempre que necessário;</w:t>
      </w:r>
    </w:p>
    <w:p w14:paraId="7D6B403B" w14:textId="7F45C0C5" w:rsidR="00951E5A" w:rsidRPr="00951E5A" w:rsidRDefault="00951E5A" w:rsidP="009A4D34">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sidRPr="009A18F5">
        <w:rPr>
          <w:rFonts w:ascii="Arial" w:hAnsi="Arial" w:cs="Arial"/>
          <w:sz w:val="24"/>
          <w:szCs w:val="24"/>
        </w:rPr>
        <w:lastRenderedPageBreak/>
        <w:t>A CONTRATADA</w:t>
      </w:r>
      <w:r>
        <w:rPr>
          <w:rFonts w:ascii="Arial" w:hAnsi="Arial" w:cs="Arial"/>
          <w:sz w:val="24"/>
          <w:szCs w:val="24"/>
        </w:rPr>
        <w:t xml:space="preserve"> deverá apresentar outorga de água para umectação;</w:t>
      </w:r>
    </w:p>
    <w:p w14:paraId="22D3A480" w14:textId="74E8973E" w:rsidR="00E22F05" w:rsidRPr="009A18F5" w:rsidRDefault="00484A40" w:rsidP="009A4D34">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sidRPr="009A18F5">
        <w:rPr>
          <w:rFonts w:ascii="Arial" w:hAnsi="Arial" w:cs="Arial"/>
          <w:sz w:val="24"/>
          <w:szCs w:val="24"/>
        </w:rPr>
        <w:t xml:space="preserve">A </w:t>
      </w:r>
      <w:r w:rsidR="00056734" w:rsidRPr="009A18F5">
        <w:rPr>
          <w:rFonts w:ascii="Arial" w:hAnsi="Arial" w:cs="Arial"/>
          <w:sz w:val="24"/>
          <w:szCs w:val="24"/>
        </w:rPr>
        <w:t>CONTRATADA</w:t>
      </w:r>
      <w:r w:rsidRPr="009A18F5">
        <w:rPr>
          <w:rFonts w:ascii="Arial" w:hAnsi="Arial" w:cs="Arial"/>
          <w:sz w:val="24"/>
          <w:szCs w:val="24"/>
        </w:rPr>
        <w:t xml:space="preserve"> deverá a</w:t>
      </w:r>
      <w:r w:rsidR="006B7127" w:rsidRPr="009A18F5">
        <w:rPr>
          <w:rFonts w:ascii="Arial" w:hAnsi="Arial" w:cs="Arial"/>
          <w:sz w:val="24"/>
          <w:szCs w:val="24"/>
        </w:rPr>
        <w:t>presentar outros documentos que a EMAP/COAMB julgar necessário para a boa execução da atividade</w:t>
      </w:r>
      <w:r w:rsidR="0041436B" w:rsidRPr="009A18F5">
        <w:rPr>
          <w:rFonts w:ascii="Arial" w:hAnsi="Arial" w:cs="Arial"/>
          <w:sz w:val="24"/>
          <w:szCs w:val="24"/>
        </w:rPr>
        <w:t>.</w:t>
      </w:r>
    </w:p>
    <w:p w14:paraId="2A15B3D3" w14:textId="77777777" w:rsidR="00A209F5" w:rsidRPr="007408A5" w:rsidRDefault="00A209F5" w:rsidP="00A209F5">
      <w:pPr>
        <w:tabs>
          <w:tab w:val="left" w:pos="5220"/>
        </w:tabs>
        <w:spacing w:after="0" w:line="360" w:lineRule="auto"/>
        <w:jc w:val="both"/>
        <w:rPr>
          <w:rFonts w:ascii="Arial" w:hAnsi="Arial" w:cs="Arial"/>
          <w:sz w:val="24"/>
          <w:szCs w:val="24"/>
        </w:rPr>
      </w:pPr>
    </w:p>
    <w:p w14:paraId="1DA068CA" w14:textId="77777777" w:rsidR="00DE1142" w:rsidRPr="007408A5" w:rsidRDefault="00712351" w:rsidP="007408A5">
      <w:pPr>
        <w:tabs>
          <w:tab w:val="left" w:pos="5220"/>
        </w:tabs>
        <w:spacing w:after="0" w:line="360" w:lineRule="auto"/>
        <w:jc w:val="both"/>
        <w:rPr>
          <w:rFonts w:ascii="Arial" w:hAnsi="Arial" w:cs="Arial"/>
          <w:sz w:val="24"/>
          <w:szCs w:val="24"/>
        </w:rPr>
      </w:pPr>
      <w:r>
        <w:rPr>
          <w:rFonts w:ascii="Arial" w:hAnsi="Arial" w:cs="Arial"/>
          <w:noProof/>
          <w:sz w:val="24"/>
          <w:szCs w:val="24"/>
        </w:rPr>
        <mc:AlternateContent>
          <mc:Choice Requires="wps">
            <w:drawing>
              <wp:inline distT="0" distB="0" distL="0" distR="0" wp14:anchorId="6391CBC3" wp14:editId="6B42EFB9">
                <wp:extent cx="5759450" cy="311150"/>
                <wp:effectExtent l="38100" t="57150" r="50800" b="50800"/>
                <wp:docPr id="9"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463D02E2" w14:textId="79D5F606" w:rsidR="007F4AC9" w:rsidRPr="007408A5" w:rsidRDefault="007F4AC9" w:rsidP="009E21F1">
                            <w:pPr>
                              <w:pStyle w:val="Ttulo1"/>
                              <w:numPr>
                                <w:ilvl w:val="0"/>
                                <w:numId w:val="36"/>
                              </w:numPr>
                              <w:tabs>
                                <w:tab w:val="left" w:pos="426"/>
                              </w:tabs>
                              <w:spacing w:before="0" w:line="240" w:lineRule="auto"/>
                              <w:rPr>
                                <w:rFonts w:ascii="Arial Narrow" w:hAnsi="Arial Narrow"/>
                                <w:color w:val="FFFFFF" w:themeColor="background1"/>
                                <w:sz w:val="24"/>
                                <w:szCs w:val="24"/>
                              </w:rPr>
                            </w:pPr>
                            <w:bookmarkStart w:id="6" w:name="_Toc427226376"/>
                            <w:bookmarkStart w:id="7" w:name="_Toc427228732"/>
                            <w:r>
                              <w:rPr>
                                <w:rFonts w:ascii="Arial Narrow" w:hAnsi="Arial Narrow"/>
                                <w:color w:val="FFFFFF" w:themeColor="background1"/>
                                <w:sz w:val="24"/>
                                <w:szCs w:val="24"/>
                              </w:rPr>
                              <w:t xml:space="preserve">VALOR ESTIMADO </w:t>
                            </w:r>
                            <w:bookmarkEnd w:id="6"/>
                            <w:bookmarkEnd w:id="7"/>
                            <w:r>
                              <w:rPr>
                                <w:rFonts w:ascii="Arial Narrow" w:hAnsi="Arial Narrow"/>
                                <w:color w:val="FFFFFF" w:themeColor="background1"/>
                                <w:sz w:val="24"/>
                                <w:szCs w:val="24"/>
                              </w:rPr>
                              <w:t>E DISPONIBILIDADE FINANCEIRA</w:t>
                            </w:r>
                          </w:p>
                        </w:txbxContent>
                      </wps:txbx>
                      <wps:bodyPr rot="0" vert="horz" wrap="square" lIns="91440" tIns="45720" rIns="91440" bIns="45720" anchor="t" anchorCtr="0">
                        <a:noAutofit/>
                      </wps:bodyPr>
                    </wps:wsp>
                  </a:graphicData>
                </a:graphic>
              </wp:inline>
            </w:drawing>
          </mc:Choice>
          <mc:Fallback>
            <w:pict>
              <v:shape w14:anchorId="6391CBC3" id="_x0000_s1033"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HkNVG2hAgAAPAUAAA4AAAAAAAAAAAAAAAAALgIAAGRycy9l&#10;Mm9Eb2MueG1sUEsBAi0AFAAGAAgAAAAhANBd8V3ZAAAABAEAAA8AAAAAAAAAAAAAAAAA+wQAAGRy&#10;cy9kb3ducmV2LnhtbFBLBQYAAAAABAAEAPMAAAABBgAAAAA=&#10;" fillcolor="#1f497d [3215]" stroked="f" strokeweight="1.5pt">
                <v:textbox>
                  <w:txbxContent>
                    <w:p w14:paraId="463D02E2" w14:textId="79D5F606" w:rsidR="007F4AC9" w:rsidRPr="007408A5" w:rsidRDefault="007F4AC9" w:rsidP="009E21F1">
                      <w:pPr>
                        <w:pStyle w:val="Ttulo1"/>
                        <w:numPr>
                          <w:ilvl w:val="0"/>
                          <w:numId w:val="36"/>
                        </w:numPr>
                        <w:tabs>
                          <w:tab w:val="left" w:pos="426"/>
                        </w:tabs>
                        <w:spacing w:before="0" w:line="240" w:lineRule="auto"/>
                        <w:rPr>
                          <w:rFonts w:ascii="Arial Narrow" w:hAnsi="Arial Narrow"/>
                          <w:color w:val="FFFFFF" w:themeColor="background1"/>
                          <w:sz w:val="24"/>
                          <w:szCs w:val="24"/>
                        </w:rPr>
                      </w:pPr>
                      <w:bookmarkStart w:id="8" w:name="_Toc427226376"/>
                      <w:bookmarkStart w:id="9" w:name="_Toc427228732"/>
                      <w:r>
                        <w:rPr>
                          <w:rFonts w:ascii="Arial Narrow" w:hAnsi="Arial Narrow"/>
                          <w:color w:val="FFFFFF" w:themeColor="background1"/>
                          <w:sz w:val="24"/>
                          <w:szCs w:val="24"/>
                        </w:rPr>
                        <w:t xml:space="preserve">VALOR ESTIMADO </w:t>
                      </w:r>
                      <w:bookmarkEnd w:id="8"/>
                      <w:bookmarkEnd w:id="9"/>
                      <w:r>
                        <w:rPr>
                          <w:rFonts w:ascii="Arial Narrow" w:hAnsi="Arial Narrow"/>
                          <w:color w:val="FFFFFF" w:themeColor="background1"/>
                          <w:sz w:val="24"/>
                          <w:szCs w:val="24"/>
                        </w:rPr>
                        <w:t>E DISPONIBILIDADE FINANCEIRA</w:t>
                      </w:r>
                    </w:p>
                  </w:txbxContent>
                </v:textbox>
                <w10:anchorlock/>
              </v:shape>
            </w:pict>
          </mc:Fallback>
        </mc:AlternateContent>
      </w:r>
    </w:p>
    <w:p w14:paraId="150E4AC3" w14:textId="5C4C59C2" w:rsidR="006145F6" w:rsidRDefault="006145F6" w:rsidP="006145F6">
      <w:pPr>
        <w:widowControl w:val="0"/>
        <w:overflowPunct w:val="0"/>
        <w:autoSpaceDE w:val="0"/>
        <w:autoSpaceDN w:val="0"/>
        <w:adjustRightInd w:val="0"/>
        <w:spacing w:after="0" w:line="360" w:lineRule="auto"/>
        <w:ind w:firstLine="1134"/>
        <w:jc w:val="both"/>
        <w:rPr>
          <w:rFonts w:ascii="Arial" w:hAnsi="Arial" w:cs="Arial"/>
          <w:sz w:val="24"/>
          <w:szCs w:val="24"/>
        </w:rPr>
      </w:pPr>
      <w:r>
        <w:rPr>
          <w:rFonts w:ascii="Arial" w:hAnsi="Arial" w:cs="Arial"/>
          <w:sz w:val="24"/>
          <w:szCs w:val="24"/>
        </w:rPr>
        <w:t>Para efeitos de determinação da</w:t>
      </w:r>
      <w:r w:rsidRPr="00932986">
        <w:rPr>
          <w:rFonts w:ascii="Arial" w:hAnsi="Arial" w:cs="Arial"/>
          <w:sz w:val="24"/>
          <w:szCs w:val="24"/>
        </w:rPr>
        <w:t xml:space="preserve"> </w:t>
      </w:r>
      <w:r>
        <w:rPr>
          <w:rFonts w:ascii="Arial" w:hAnsi="Arial" w:cs="Arial"/>
          <w:sz w:val="24"/>
          <w:szCs w:val="24"/>
        </w:rPr>
        <w:t>disponibilidade operacional</w:t>
      </w:r>
      <w:r w:rsidRPr="00932986">
        <w:rPr>
          <w:rFonts w:ascii="Arial" w:hAnsi="Arial" w:cs="Arial"/>
          <w:sz w:val="24"/>
          <w:szCs w:val="24"/>
        </w:rPr>
        <w:t xml:space="preserve"> para execução do serviço foi levado em consideração o último contrato de </w:t>
      </w:r>
      <w:r>
        <w:rPr>
          <w:rFonts w:ascii="Arial" w:hAnsi="Arial" w:cs="Arial"/>
          <w:sz w:val="24"/>
          <w:szCs w:val="24"/>
        </w:rPr>
        <w:t xml:space="preserve">Levantamento Hidrográfico do Porto do Itaqui, suas áreas de interesse e seus terminais delegados, bem como cotações de preço junto ao mercado. </w:t>
      </w:r>
      <w:r w:rsidRPr="00932986">
        <w:rPr>
          <w:rFonts w:ascii="Arial" w:hAnsi="Arial" w:cs="Arial"/>
          <w:sz w:val="24"/>
          <w:szCs w:val="24"/>
        </w:rPr>
        <w:t xml:space="preserve"> </w:t>
      </w:r>
    </w:p>
    <w:p w14:paraId="749098F7" w14:textId="624A20BB" w:rsidR="006145F6" w:rsidRDefault="006145F6" w:rsidP="006145F6">
      <w:pPr>
        <w:widowControl w:val="0"/>
        <w:overflowPunct w:val="0"/>
        <w:autoSpaceDE w:val="0"/>
        <w:autoSpaceDN w:val="0"/>
        <w:adjustRightInd w:val="0"/>
        <w:spacing w:after="0" w:line="360" w:lineRule="auto"/>
        <w:ind w:firstLine="1134"/>
        <w:jc w:val="both"/>
        <w:rPr>
          <w:rFonts w:ascii="Arial" w:hAnsi="Arial" w:cs="Arial"/>
          <w:sz w:val="24"/>
          <w:szCs w:val="24"/>
        </w:rPr>
      </w:pPr>
      <w:r w:rsidRPr="00932986">
        <w:rPr>
          <w:rFonts w:ascii="Arial" w:hAnsi="Arial" w:cs="Arial"/>
          <w:sz w:val="24"/>
          <w:szCs w:val="24"/>
        </w:rPr>
        <w:t>Para efeito de disponibilidade financeira e orçamentária, com recurso originado do: Orçamento Geral da EMAP, e</w:t>
      </w:r>
      <w:r>
        <w:rPr>
          <w:rFonts w:ascii="Arial" w:hAnsi="Arial" w:cs="Arial"/>
          <w:sz w:val="24"/>
          <w:szCs w:val="24"/>
        </w:rPr>
        <w:t>xercício financeiro 202</w:t>
      </w:r>
      <w:r w:rsidR="008216CC">
        <w:rPr>
          <w:rFonts w:ascii="Arial" w:hAnsi="Arial" w:cs="Arial"/>
          <w:sz w:val="24"/>
          <w:szCs w:val="24"/>
        </w:rPr>
        <w:t>1</w:t>
      </w:r>
      <w:r>
        <w:rPr>
          <w:rFonts w:ascii="Arial" w:hAnsi="Arial" w:cs="Arial"/>
          <w:sz w:val="24"/>
          <w:szCs w:val="24"/>
        </w:rPr>
        <w:t>/202</w:t>
      </w:r>
      <w:r w:rsidR="008216CC">
        <w:rPr>
          <w:rFonts w:ascii="Arial" w:hAnsi="Arial" w:cs="Arial"/>
          <w:sz w:val="24"/>
          <w:szCs w:val="24"/>
        </w:rPr>
        <w:t>2</w:t>
      </w:r>
      <w:r>
        <w:rPr>
          <w:rFonts w:ascii="Arial" w:hAnsi="Arial" w:cs="Arial"/>
          <w:sz w:val="24"/>
          <w:szCs w:val="24"/>
        </w:rPr>
        <w:t xml:space="preserve"> – Recursos das E</w:t>
      </w:r>
      <w:r w:rsidRPr="00932986">
        <w:rPr>
          <w:rFonts w:ascii="Arial" w:hAnsi="Arial" w:cs="Arial"/>
          <w:sz w:val="24"/>
          <w:szCs w:val="24"/>
        </w:rPr>
        <w:t xml:space="preserve">mpresas </w:t>
      </w:r>
      <w:r>
        <w:rPr>
          <w:rFonts w:ascii="Arial" w:hAnsi="Arial" w:cs="Arial"/>
          <w:sz w:val="24"/>
          <w:szCs w:val="24"/>
        </w:rPr>
        <w:t>E</w:t>
      </w:r>
      <w:r w:rsidRPr="00932986">
        <w:rPr>
          <w:rFonts w:ascii="Arial" w:hAnsi="Arial" w:cs="Arial"/>
          <w:sz w:val="24"/>
          <w:szCs w:val="24"/>
        </w:rPr>
        <w:t xml:space="preserve">statais – Infraestrutura Portuária – </w:t>
      </w:r>
      <w:r w:rsidR="00FA5020">
        <w:rPr>
          <w:rFonts w:ascii="Arial" w:hAnsi="Arial" w:cs="Arial"/>
          <w:sz w:val="24"/>
          <w:szCs w:val="24"/>
        </w:rPr>
        <w:t>Levantamentos, Estudos e Projetos</w:t>
      </w:r>
      <w:r w:rsidRPr="00932986">
        <w:rPr>
          <w:rFonts w:ascii="Arial" w:hAnsi="Arial" w:cs="Arial"/>
          <w:sz w:val="24"/>
          <w:szCs w:val="24"/>
        </w:rPr>
        <w:t>.</w:t>
      </w:r>
    </w:p>
    <w:p w14:paraId="0A092DC3" w14:textId="77777777" w:rsidR="00CE78DC" w:rsidRPr="006145F6" w:rsidRDefault="00CE78DC" w:rsidP="006145F6">
      <w:pPr>
        <w:widowControl w:val="0"/>
        <w:overflowPunct w:val="0"/>
        <w:autoSpaceDE w:val="0"/>
        <w:autoSpaceDN w:val="0"/>
        <w:adjustRightInd w:val="0"/>
        <w:spacing w:after="0" w:line="360" w:lineRule="auto"/>
        <w:ind w:firstLine="1134"/>
        <w:jc w:val="both"/>
        <w:rPr>
          <w:rFonts w:ascii="Arial" w:hAnsi="Arial" w:cs="Arial"/>
          <w:sz w:val="24"/>
          <w:szCs w:val="24"/>
        </w:rPr>
      </w:pPr>
      <w:r w:rsidRPr="006145F6">
        <w:rPr>
          <w:rFonts w:ascii="Arial" w:hAnsi="Arial" w:cs="Arial"/>
          <w:sz w:val="24"/>
          <w:szCs w:val="24"/>
        </w:rPr>
        <w:t>Na composição dos preços unitários, a licitante deverá utilizar 02 (duas) casas decimais para evitar correções futuras.</w:t>
      </w:r>
    </w:p>
    <w:p w14:paraId="2379F19F" w14:textId="77777777" w:rsidR="006145F6" w:rsidRDefault="006145F6" w:rsidP="006145F6">
      <w:pPr>
        <w:widowControl w:val="0"/>
        <w:overflowPunct w:val="0"/>
        <w:autoSpaceDE w:val="0"/>
        <w:autoSpaceDN w:val="0"/>
        <w:adjustRightInd w:val="0"/>
        <w:spacing w:after="0" w:line="360" w:lineRule="auto"/>
        <w:ind w:firstLine="1134"/>
        <w:jc w:val="both"/>
        <w:rPr>
          <w:rFonts w:ascii="Arial" w:hAnsi="Arial" w:cs="Arial"/>
          <w:sz w:val="24"/>
          <w:szCs w:val="24"/>
        </w:rPr>
      </w:pPr>
      <w:r>
        <w:rPr>
          <w:rFonts w:ascii="Arial" w:hAnsi="Arial" w:cs="Arial"/>
          <w:sz w:val="24"/>
          <w:szCs w:val="24"/>
        </w:rPr>
        <w:t>O preço proposto para execução do contrato objeto desta licitação encontra-se no processo sigiloso, de acordo com a lei nº 13.303/2016.</w:t>
      </w:r>
    </w:p>
    <w:p w14:paraId="3970DE07" w14:textId="77777777" w:rsidR="009A4D34" w:rsidRPr="00932986" w:rsidRDefault="009A4D34" w:rsidP="006145F6">
      <w:pPr>
        <w:widowControl w:val="0"/>
        <w:overflowPunct w:val="0"/>
        <w:autoSpaceDE w:val="0"/>
        <w:autoSpaceDN w:val="0"/>
        <w:adjustRightInd w:val="0"/>
        <w:spacing w:after="0" w:line="360" w:lineRule="auto"/>
        <w:ind w:firstLine="1134"/>
        <w:jc w:val="both"/>
        <w:rPr>
          <w:rFonts w:ascii="Arial" w:hAnsi="Arial" w:cs="Arial"/>
          <w:sz w:val="24"/>
          <w:szCs w:val="24"/>
        </w:rPr>
      </w:pPr>
    </w:p>
    <w:p w14:paraId="6EFC6CBF" w14:textId="77777777" w:rsidR="00DE1142" w:rsidRPr="007408A5" w:rsidRDefault="00712351" w:rsidP="00DE1142">
      <w:pPr>
        <w:pStyle w:val="PargrafodaLista"/>
        <w:widowControl w:val="0"/>
        <w:overflowPunct w:val="0"/>
        <w:autoSpaceDE w:val="0"/>
        <w:autoSpaceDN w:val="0"/>
        <w:adjustRightInd w:val="0"/>
        <w:spacing w:after="0" w:line="360" w:lineRule="auto"/>
        <w:ind w:left="0"/>
        <w:jc w:val="both"/>
        <w:rPr>
          <w:rFonts w:ascii="Arial" w:hAnsi="Arial" w:cs="Arial"/>
          <w:bCs/>
          <w:color w:val="548DD4" w:themeColor="text2" w:themeTint="99"/>
          <w:sz w:val="24"/>
          <w:szCs w:val="24"/>
        </w:rPr>
      </w:pPr>
      <w:r>
        <w:rPr>
          <w:rFonts w:ascii="Arial" w:hAnsi="Arial" w:cs="Arial"/>
          <w:noProof/>
          <w:sz w:val="24"/>
          <w:szCs w:val="24"/>
        </w:rPr>
        <mc:AlternateContent>
          <mc:Choice Requires="wps">
            <w:drawing>
              <wp:inline distT="0" distB="0" distL="0" distR="0" wp14:anchorId="01F37E07" wp14:editId="753682B8">
                <wp:extent cx="5759450" cy="311150"/>
                <wp:effectExtent l="38100" t="57150" r="50800" b="50800"/>
                <wp:docPr id="8"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177AAA52" w14:textId="4A026999" w:rsidR="007F4AC9" w:rsidRPr="007408A5" w:rsidRDefault="007F4AC9" w:rsidP="009E21F1">
                            <w:pPr>
                              <w:pStyle w:val="Ttulo1"/>
                              <w:numPr>
                                <w:ilvl w:val="0"/>
                                <w:numId w:val="37"/>
                              </w:numPr>
                              <w:tabs>
                                <w:tab w:val="left" w:pos="426"/>
                              </w:tabs>
                              <w:spacing w:before="0" w:line="240" w:lineRule="auto"/>
                              <w:rPr>
                                <w:rFonts w:ascii="Arial Narrow" w:hAnsi="Arial Narrow"/>
                                <w:color w:val="FFFFFF" w:themeColor="background1"/>
                                <w:sz w:val="24"/>
                                <w:szCs w:val="24"/>
                              </w:rPr>
                            </w:pPr>
                            <w:bookmarkStart w:id="8" w:name="_Toc427228733"/>
                            <w:r>
                              <w:rPr>
                                <w:rFonts w:ascii="Arial Narrow" w:hAnsi="Arial Narrow"/>
                                <w:color w:val="FFFFFF" w:themeColor="background1"/>
                                <w:sz w:val="24"/>
                                <w:szCs w:val="24"/>
                              </w:rPr>
                              <w:t>GESTÃO DA FISCALIZAÇÃO</w:t>
                            </w:r>
                            <w:bookmarkEnd w:id="8"/>
                          </w:p>
                        </w:txbxContent>
                      </wps:txbx>
                      <wps:bodyPr rot="0" vert="horz" wrap="square" lIns="91440" tIns="45720" rIns="91440" bIns="45720" anchor="t" anchorCtr="0">
                        <a:noAutofit/>
                      </wps:bodyPr>
                    </wps:wsp>
                  </a:graphicData>
                </a:graphic>
              </wp:inline>
            </w:drawing>
          </mc:Choice>
          <mc:Fallback>
            <w:pict>
              <v:shape w14:anchorId="01F37E07" id="_x0000_s1034"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" fillcolor="#1f497d [3215]" stroked="f" strokeweight="1.5pt">
                <v:textbox>
                  <w:txbxContent>
                    <w:p w14:paraId="177AAA52" w14:textId="4A026999" w:rsidR="007F4AC9" w:rsidRPr="007408A5" w:rsidRDefault="007F4AC9" w:rsidP="009E21F1">
                      <w:pPr>
                        <w:pStyle w:val="Ttulo1"/>
                        <w:numPr>
                          <w:ilvl w:val="0"/>
                          <w:numId w:val="37"/>
                        </w:numPr>
                        <w:tabs>
                          <w:tab w:val="left" w:pos="426"/>
                        </w:tabs>
                        <w:spacing w:before="0" w:line="240" w:lineRule="auto"/>
                        <w:rPr>
                          <w:rFonts w:ascii="Arial Narrow" w:hAnsi="Arial Narrow"/>
                          <w:color w:val="FFFFFF" w:themeColor="background1"/>
                          <w:sz w:val="24"/>
                          <w:szCs w:val="24"/>
                        </w:rPr>
                      </w:pPr>
                      <w:bookmarkStart w:id="11" w:name="_Toc427228733"/>
                      <w:r>
                        <w:rPr>
                          <w:rFonts w:ascii="Arial Narrow" w:hAnsi="Arial Narrow"/>
                          <w:color w:val="FFFFFF" w:themeColor="background1"/>
                          <w:sz w:val="24"/>
                          <w:szCs w:val="24"/>
                        </w:rPr>
                        <w:t>GESTÃO DA FISCALIZAÇÃO</w:t>
                      </w:r>
                      <w:bookmarkEnd w:id="11"/>
                    </w:p>
                  </w:txbxContent>
                </v:textbox>
                <w10:anchorlock/>
              </v:shape>
            </w:pict>
          </mc:Fallback>
        </mc:AlternateContent>
      </w:r>
    </w:p>
    <w:p w14:paraId="7B338ABA" w14:textId="77777777" w:rsidR="008B7011" w:rsidRDefault="00BA1498" w:rsidP="009A4D34">
      <w:pPr>
        <w:widowControl w:val="0"/>
        <w:overflowPunct w:val="0"/>
        <w:autoSpaceDE w:val="0"/>
        <w:autoSpaceDN w:val="0"/>
        <w:adjustRightInd w:val="0"/>
        <w:spacing w:after="0" w:line="360" w:lineRule="auto"/>
        <w:ind w:firstLine="1134"/>
        <w:jc w:val="both"/>
        <w:rPr>
          <w:rFonts w:ascii="Arial" w:hAnsi="Arial" w:cs="Arial"/>
          <w:sz w:val="24"/>
        </w:rPr>
      </w:pPr>
      <w:r>
        <w:rPr>
          <w:rFonts w:ascii="Arial" w:hAnsi="Arial" w:cs="Arial"/>
          <w:sz w:val="24"/>
        </w:rPr>
        <w:t xml:space="preserve">Os serviços objeto desta contratação serão fiscalizados </w:t>
      </w:r>
      <w:r w:rsidR="00714848">
        <w:rPr>
          <w:rFonts w:ascii="Arial" w:hAnsi="Arial" w:cs="Arial"/>
          <w:sz w:val="24"/>
        </w:rPr>
        <w:t>p</w:t>
      </w:r>
      <w:r w:rsidR="0075643F" w:rsidRPr="00270D35">
        <w:rPr>
          <w:rFonts w:ascii="Arial" w:hAnsi="Arial" w:cs="Arial"/>
          <w:sz w:val="24"/>
        </w:rPr>
        <w:t xml:space="preserve">ela Sra. </w:t>
      </w:r>
      <w:proofErr w:type="spellStart"/>
      <w:r w:rsidR="0075643F" w:rsidRPr="00270D35">
        <w:rPr>
          <w:rFonts w:ascii="Arial" w:hAnsi="Arial" w:cs="Arial"/>
          <w:sz w:val="24"/>
        </w:rPr>
        <w:t>Vívian</w:t>
      </w:r>
      <w:proofErr w:type="spellEnd"/>
      <w:r w:rsidR="0075643F" w:rsidRPr="00270D35">
        <w:rPr>
          <w:rFonts w:ascii="Arial" w:hAnsi="Arial" w:cs="Arial"/>
          <w:sz w:val="24"/>
        </w:rPr>
        <w:t xml:space="preserve"> Salles Sant</w:t>
      </w:r>
      <w:r w:rsidR="00714848">
        <w:rPr>
          <w:rFonts w:ascii="Arial" w:hAnsi="Arial" w:cs="Arial"/>
          <w:sz w:val="24"/>
        </w:rPr>
        <w:t xml:space="preserve">os, Assessora Administrativa IV, representante da EMAP, na forma da legislação vigente, daqui por diante denominada simplesmente FISCALIZAÇÃO, independentemente de qualquer outra supervisão, assessoramento e/ou acompanhamento dos serviços que venham a ser determinados pela EMAP, a seu </w:t>
      </w:r>
      <w:r w:rsidR="00714848">
        <w:rPr>
          <w:rFonts w:ascii="Arial" w:hAnsi="Arial" w:cs="Arial"/>
          <w:sz w:val="24"/>
        </w:rPr>
        <w:lastRenderedPageBreak/>
        <w:t xml:space="preserve">exclusivo juízo. No caso de impedimento, será substituída </w:t>
      </w:r>
      <w:r w:rsidR="0075643F" w:rsidRPr="00270D35">
        <w:rPr>
          <w:rFonts w:ascii="Arial" w:hAnsi="Arial" w:cs="Arial"/>
          <w:sz w:val="24"/>
        </w:rPr>
        <w:t xml:space="preserve">pelo </w:t>
      </w:r>
      <w:r w:rsidR="008B7011" w:rsidRPr="00270D35">
        <w:rPr>
          <w:rFonts w:ascii="Arial" w:hAnsi="Arial" w:cs="Arial"/>
          <w:sz w:val="24"/>
        </w:rPr>
        <w:t xml:space="preserve">Sr. </w:t>
      </w:r>
      <w:r w:rsidR="008B7011">
        <w:rPr>
          <w:rFonts w:ascii="Arial" w:hAnsi="Arial" w:cs="Arial"/>
          <w:sz w:val="24"/>
        </w:rPr>
        <w:t>Daniel Gaglianone de Moraes</w:t>
      </w:r>
      <w:r w:rsidR="008B7011" w:rsidRPr="00270D35">
        <w:rPr>
          <w:rFonts w:ascii="Arial" w:hAnsi="Arial" w:cs="Arial"/>
          <w:sz w:val="24"/>
        </w:rPr>
        <w:t xml:space="preserve">, </w:t>
      </w:r>
      <w:r w:rsidR="008B7011">
        <w:rPr>
          <w:rFonts w:ascii="Arial" w:hAnsi="Arial" w:cs="Arial"/>
          <w:sz w:val="24"/>
        </w:rPr>
        <w:t>Coordenador de Acesso Aquaviário.</w:t>
      </w:r>
    </w:p>
    <w:p w14:paraId="7F584A87" w14:textId="77777777" w:rsidR="00240A58" w:rsidRDefault="00240A58" w:rsidP="00240A58">
      <w:pPr>
        <w:widowControl w:val="0"/>
        <w:overflowPunct w:val="0"/>
        <w:autoSpaceDE w:val="0"/>
        <w:autoSpaceDN w:val="0"/>
        <w:adjustRightInd w:val="0"/>
        <w:spacing w:after="0" w:line="360" w:lineRule="auto"/>
        <w:ind w:firstLine="1134"/>
        <w:jc w:val="both"/>
        <w:rPr>
          <w:rFonts w:ascii="Arial" w:hAnsi="Arial" w:cs="Arial"/>
          <w:sz w:val="24"/>
        </w:rPr>
      </w:pPr>
      <w:r>
        <w:rPr>
          <w:rFonts w:ascii="Arial" w:hAnsi="Arial" w:cs="Arial"/>
          <w:sz w:val="24"/>
        </w:rPr>
        <w:t xml:space="preserve">A FISCALIZAÇÃO de que trata este item não exclui, nem reduz a responsabilidade da CONTRATADA, inclusive perante terceiros, por qualquer irregularidade e, na sua ocorrência, não implica corresponsabilidade da EMAP dos seus empregados, prepostos ou contratados. </w:t>
      </w:r>
    </w:p>
    <w:p w14:paraId="79301ED1" w14:textId="4E05D067" w:rsidR="00240A58" w:rsidRDefault="00240A58" w:rsidP="00240A58">
      <w:pPr>
        <w:widowControl w:val="0"/>
        <w:overflowPunct w:val="0"/>
        <w:autoSpaceDE w:val="0"/>
        <w:autoSpaceDN w:val="0"/>
        <w:adjustRightInd w:val="0"/>
        <w:spacing w:after="0" w:line="360" w:lineRule="auto"/>
        <w:ind w:firstLine="1134"/>
        <w:jc w:val="both"/>
        <w:rPr>
          <w:rFonts w:ascii="Arial" w:hAnsi="Arial" w:cs="Arial"/>
          <w:sz w:val="24"/>
        </w:rPr>
      </w:pPr>
      <w:r>
        <w:rPr>
          <w:rFonts w:ascii="Arial" w:hAnsi="Arial" w:cs="Arial"/>
          <w:sz w:val="24"/>
        </w:rPr>
        <w:t xml:space="preserve">Todas as Ordens de Serviço, instruções, reclamações e, em geral, quaisquer entendimentos entre a </w:t>
      </w:r>
      <w:r w:rsidR="007C321B">
        <w:rPr>
          <w:rFonts w:ascii="Arial" w:hAnsi="Arial" w:cs="Arial"/>
          <w:sz w:val="24"/>
        </w:rPr>
        <w:t>FISCALIZAÇÃO</w:t>
      </w:r>
      <w:r>
        <w:rPr>
          <w:rFonts w:ascii="Arial" w:hAnsi="Arial" w:cs="Arial"/>
          <w:sz w:val="24"/>
        </w:rPr>
        <w:t xml:space="preserve"> e a CONTRATADA, serão feitas por escrito, nas ocasiões devidas, não sendo tomadas em consideração quaisquer alegações fundamentadas em ordens ou declarações verbais. </w:t>
      </w:r>
    </w:p>
    <w:p w14:paraId="07064D60" w14:textId="77777777" w:rsidR="006B5A47" w:rsidRPr="00270D35" w:rsidRDefault="006B5A47" w:rsidP="00240A58">
      <w:pPr>
        <w:widowControl w:val="0"/>
        <w:overflowPunct w:val="0"/>
        <w:autoSpaceDE w:val="0"/>
        <w:autoSpaceDN w:val="0"/>
        <w:adjustRightInd w:val="0"/>
        <w:spacing w:after="0" w:line="360" w:lineRule="auto"/>
        <w:ind w:firstLine="1134"/>
        <w:jc w:val="both"/>
        <w:rPr>
          <w:rFonts w:ascii="Arial" w:hAnsi="Arial" w:cs="Arial"/>
          <w:sz w:val="24"/>
        </w:rPr>
      </w:pPr>
    </w:p>
    <w:p w14:paraId="1BD50BA2" w14:textId="40D1ACE4" w:rsidR="00DE1142" w:rsidRDefault="007D0FBA" w:rsidP="009A4D34">
      <w:pPr>
        <w:widowControl w:val="0"/>
        <w:autoSpaceDE w:val="0"/>
        <w:autoSpaceDN w:val="0"/>
        <w:adjustRightInd w:val="0"/>
        <w:spacing w:after="0" w:line="360" w:lineRule="auto"/>
        <w:ind w:left="567"/>
        <w:rPr>
          <w:rFonts w:ascii="Arial" w:hAnsi="Arial" w:cs="Arial"/>
          <w:b/>
          <w:bCs/>
          <w:sz w:val="24"/>
          <w:szCs w:val="24"/>
        </w:rPr>
      </w:pPr>
      <w:r>
        <w:rPr>
          <w:rFonts w:ascii="Arial" w:hAnsi="Arial" w:cs="Arial"/>
          <w:b/>
          <w:bCs/>
          <w:sz w:val="24"/>
          <w:szCs w:val="24"/>
        </w:rPr>
        <w:t>8</w:t>
      </w:r>
      <w:r w:rsidR="0075643F">
        <w:rPr>
          <w:rFonts w:ascii="Arial" w:hAnsi="Arial" w:cs="Arial"/>
          <w:b/>
          <w:bCs/>
          <w:sz w:val="24"/>
          <w:szCs w:val="24"/>
        </w:rPr>
        <w:t xml:space="preserve">.1. </w:t>
      </w:r>
      <w:r w:rsidR="00DE1142" w:rsidRPr="007408A5">
        <w:rPr>
          <w:rFonts w:ascii="Arial" w:hAnsi="Arial" w:cs="Arial"/>
          <w:b/>
          <w:bCs/>
          <w:sz w:val="24"/>
          <w:szCs w:val="24"/>
        </w:rPr>
        <w:t>O fiscal do contrato terá poderes para:</w:t>
      </w:r>
    </w:p>
    <w:p w14:paraId="572C1859" w14:textId="666A3FB2" w:rsidR="00717B92" w:rsidRPr="00192B47" w:rsidRDefault="00717B92" w:rsidP="009A4D34">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sidRPr="00192B47">
        <w:rPr>
          <w:rFonts w:ascii="Arial" w:hAnsi="Arial" w:cs="Arial"/>
          <w:sz w:val="24"/>
          <w:szCs w:val="24"/>
        </w:rPr>
        <w:t>Transmitir a CONTRATADA as determinações que julgar necessárias;</w:t>
      </w:r>
    </w:p>
    <w:p w14:paraId="51AEE7A5" w14:textId="2AAB68F2" w:rsidR="00717B92" w:rsidRPr="00192B47" w:rsidRDefault="00717B92" w:rsidP="009A4D34">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sidRPr="00192B47">
        <w:rPr>
          <w:rFonts w:ascii="Arial" w:hAnsi="Arial" w:cs="Arial"/>
          <w:sz w:val="24"/>
          <w:szCs w:val="24"/>
        </w:rPr>
        <w:t>Recusar os serviços que não tenham sido realizados de acordo com as condições ajustadas;</w:t>
      </w:r>
    </w:p>
    <w:p w14:paraId="3DF99290" w14:textId="383FB7D6" w:rsidR="00717B92" w:rsidRPr="009A4D34" w:rsidRDefault="00717B92" w:rsidP="009A4D34">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sidRPr="00192B47">
        <w:rPr>
          <w:rFonts w:ascii="Arial" w:hAnsi="Arial" w:cs="Arial"/>
          <w:sz w:val="24"/>
          <w:szCs w:val="24"/>
        </w:rPr>
        <w:t xml:space="preserve">Ordenar a imediata retirada de suas dependências, de empregados da </w:t>
      </w:r>
      <w:r w:rsidR="00192B47" w:rsidRPr="00192B47">
        <w:rPr>
          <w:rFonts w:ascii="Arial" w:hAnsi="Arial" w:cs="Arial"/>
          <w:sz w:val="24"/>
          <w:szCs w:val="24"/>
        </w:rPr>
        <w:t>CONTRATADA</w:t>
      </w:r>
      <w:r w:rsidRPr="00192B47">
        <w:rPr>
          <w:rFonts w:ascii="Arial" w:hAnsi="Arial" w:cs="Arial"/>
          <w:sz w:val="24"/>
          <w:szCs w:val="24"/>
        </w:rPr>
        <w:t>, cuja permanência seja inconveniente, ou que venha</w:t>
      </w:r>
      <w:r w:rsidRPr="009A4D34">
        <w:rPr>
          <w:rFonts w:ascii="Arial" w:hAnsi="Arial" w:cs="Arial"/>
          <w:sz w:val="24"/>
          <w:szCs w:val="24"/>
        </w:rPr>
        <w:t xml:space="preserve"> embaraçar ou dificultar a ação fiscalizadora, correndo por exclusiva conta da </w:t>
      </w:r>
      <w:r w:rsidR="00F178A3" w:rsidRPr="009A4D34">
        <w:rPr>
          <w:rFonts w:ascii="Arial" w:hAnsi="Arial" w:cs="Arial"/>
          <w:sz w:val="24"/>
          <w:szCs w:val="24"/>
        </w:rPr>
        <w:t>CONTRATADA</w:t>
      </w:r>
      <w:r w:rsidRPr="009A4D34">
        <w:rPr>
          <w:rFonts w:ascii="Arial" w:hAnsi="Arial" w:cs="Arial"/>
          <w:sz w:val="24"/>
          <w:szCs w:val="24"/>
        </w:rPr>
        <w:t xml:space="preserve"> quaisquer ônus decorrentes das leis trabalhistas e previdenciárias, bem como qualquer outra que tal fato imponha;</w:t>
      </w:r>
    </w:p>
    <w:p w14:paraId="2A786E30" w14:textId="38861C3B" w:rsidR="00F178A3" w:rsidRPr="00192B47" w:rsidRDefault="00717B92" w:rsidP="009A4D34">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sidRPr="00192B47">
        <w:rPr>
          <w:rFonts w:ascii="Arial" w:hAnsi="Arial" w:cs="Arial"/>
          <w:sz w:val="24"/>
          <w:szCs w:val="24"/>
        </w:rPr>
        <w:t xml:space="preserve">Acusar a falta de </w:t>
      </w:r>
      <w:r w:rsidR="00F178A3" w:rsidRPr="00192B47">
        <w:rPr>
          <w:rFonts w:ascii="Arial" w:hAnsi="Arial" w:cs="Arial"/>
          <w:sz w:val="24"/>
          <w:szCs w:val="24"/>
        </w:rPr>
        <w:t>atendimento às solicitações da EMAP</w:t>
      </w:r>
      <w:r w:rsidRPr="00192B47">
        <w:rPr>
          <w:rFonts w:ascii="Arial" w:hAnsi="Arial" w:cs="Arial"/>
          <w:sz w:val="24"/>
          <w:szCs w:val="24"/>
        </w:rPr>
        <w:t xml:space="preserve"> por parte da </w:t>
      </w:r>
      <w:r w:rsidR="00192B47" w:rsidRPr="00192B47">
        <w:rPr>
          <w:rFonts w:ascii="Arial" w:hAnsi="Arial" w:cs="Arial"/>
          <w:sz w:val="24"/>
          <w:szCs w:val="24"/>
        </w:rPr>
        <w:t>CONTRATADA</w:t>
      </w:r>
      <w:r w:rsidRPr="00192B47">
        <w:rPr>
          <w:rFonts w:ascii="Arial" w:hAnsi="Arial" w:cs="Arial"/>
          <w:sz w:val="24"/>
          <w:szCs w:val="24"/>
        </w:rPr>
        <w:t>, bem como o atendimento inadequado, incompleto e/ou retardatário, notificando-a para que proceda à imediata regularização, sob pena de serem aplicadas as sanções e penalidades previ</w:t>
      </w:r>
      <w:r w:rsidR="00F178A3" w:rsidRPr="00192B47">
        <w:rPr>
          <w:rFonts w:ascii="Arial" w:hAnsi="Arial" w:cs="Arial"/>
          <w:sz w:val="24"/>
          <w:szCs w:val="24"/>
        </w:rPr>
        <w:t xml:space="preserve">stas no edital de licitação, no contrato e na </w:t>
      </w:r>
      <w:r w:rsidR="00F178A3" w:rsidRPr="00192B47">
        <w:rPr>
          <w:rFonts w:ascii="Arial" w:hAnsi="Arial" w:cs="Arial"/>
          <w:sz w:val="24"/>
          <w:szCs w:val="24"/>
        </w:rPr>
        <w:lastRenderedPageBreak/>
        <w:t>legislação vigente.</w:t>
      </w:r>
    </w:p>
    <w:p w14:paraId="6927F30A" w14:textId="61264603" w:rsidR="00F178A3" w:rsidRPr="00192B47" w:rsidRDefault="00F178A3" w:rsidP="009A4D34">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sidRPr="00192B47">
        <w:rPr>
          <w:rFonts w:ascii="Arial" w:hAnsi="Arial" w:cs="Arial"/>
          <w:sz w:val="24"/>
          <w:szCs w:val="24"/>
        </w:rPr>
        <w:t>A ação ou omissão total</w:t>
      </w:r>
      <w:r w:rsidR="000D51BC" w:rsidRPr="00192B47">
        <w:rPr>
          <w:rFonts w:ascii="Arial" w:hAnsi="Arial" w:cs="Arial"/>
          <w:sz w:val="24"/>
          <w:szCs w:val="24"/>
        </w:rPr>
        <w:t xml:space="preserve"> ou parcial da FISCALIZAÇÃO</w:t>
      </w:r>
      <w:r w:rsidR="00F23415" w:rsidRPr="00192B47">
        <w:rPr>
          <w:rFonts w:ascii="Arial" w:hAnsi="Arial" w:cs="Arial"/>
          <w:sz w:val="24"/>
          <w:szCs w:val="24"/>
        </w:rPr>
        <w:t xml:space="preserve"> do CONTRATANTE </w:t>
      </w:r>
      <w:r w:rsidRPr="00192B47">
        <w:rPr>
          <w:rFonts w:ascii="Arial" w:hAnsi="Arial" w:cs="Arial"/>
          <w:sz w:val="24"/>
          <w:szCs w:val="24"/>
        </w:rPr>
        <w:t>não eximirá a CONTRATADA da responsabilidade por eventuais vícios do produto objeto da contratação;</w:t>
      </w:r>
    </w:p>
    <w:p w14:paraId="3CA3AB0A" w14:textId="23A43889" w:rsidR="00F178A3" w:rsidRPr="00192B47" w:rsidRDefault="00F178A3" w:rsidP="009A4D34">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sidRPr="00192B47">
        <w:rPr>
          <w:rFonts w:ascii="Arial" w:hAnsi="Arial" w:cs="Arial"/>
          <w:sz w:val="24"/>
          <w:szCs w:val="24"/>
        </w:rPr>
        <w:t>A identificação dos responsáveis pela solicitação, pela avaliação da qualidade e pela ateste dos serviços;</w:t>
      </w:r>
    </w:p>
    <w:p w14:paraId="6DE56164" w14:textId="692BF34A" w:rsidR="00F178A3" w:rsidRDefault="00F178A3" w:rsidP="009A4D34">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sidRPr="00192B47">
        <w:rPr>
          <w:rFonts w:ascii="Arial" w:hAnsi="Arial" w:cs="Arial"/>
          <w:sz w:val="24"/>
          <w:szCs w:val="24"/>
        </w:rPr>
        <w:t xml:space="preserve">A </w:t>
      </w:r>
      <w:r w:rsidR="00A433DF" w:rsidRPr="00192B47">
        <w:rPr>
          <w:rFonts w:ascii="Arial" w:hAnsi="Arial" w:cs="Arial"/>
          <w:sz w:val="24"/>
          <w:szCs w:val="24"/>
        </w:rPr>
        <w:t>CONTRATADA,</w:t>
      </w:r>
      <w:r w:rsidRPr="00192B47">
        <w:rPr>
          <w:rFonts w:ascii="Arial" w:hAnsi="Arial" w:cs="Arial"/>
          <w:sz w:val="24"/>
          <w:szCs w:val="24"/>
        </w:rPr>
        <w:t xml:space="preserve"> na execução do contato, sem prejuízo das responsabilidades contratuais e legais, poderá subcontratar </w:t>
      </w:r>
      <w:r w:rsidR="00A433DF" w:rsidRPr="00192B47">
        <w:rPr>
          <w:rFonts w:ascii="Arial" w:hAnsi="Arial" w:cs="Arial"/>
          <w:sz w:val="24"/>
          <w:szCs w:val="24"/>
        </w:rPr>
        <w:t xml:space="preserve">partes da obra, serviços ou fornecimento, até o limite admitido; em cada caso, pela Administração. </w:t>
      </w:r>
    </w:p>
    <w:p w14:paraId="17D30C0F" w14:textId="77777777" w:rsidR="006B5A47" w:rsidRPr="00192B47" w:rsidRDefault="006B5A47" w:rsidP="006B5A47">
      <w:pPr>
        <w:pStyle w:val="PargrafodaLista"/>
        <w:widowControl w:val="0"/>
        <w:overflowPunct w:val="0"/>
        <w:autoSpaceDE w:val="0"/>
        <w:autoSpaceDN w:val="0"/>
        <w:adjustRightInd w:val="0"/>
        <w:spacing w:after="0" w:line="360" w:lineRule="auto"/>
        <w:ind w:left="1854"/>
        <w:jc w:val="both"/>
        <w:rPr>
          <w:rFonts w:ascii="Arial" w:hAnsi="Arial" w:cs="Arial"/>
          <w:sz w:val="24"/>
          <w:szCs w:val="24"/>
        </w:rPr>
      </w:pPr>
    </w:p>
    <w:p w14:paraId="41B75F41" w14:textId="18CE84AB" w:rsidR="00717B92" w:rsidRPr="00E645F3" w:rsidRDefault="00F178A3" w:rsidP="009A4D34">
      <w:pPr>
        <w:widowControl w:val="0"/>
        <w:autoSpaceDE w:val="0"/>
        <w:autoSpaceDN w:val="0"/>
        <w:adjustRightInd w:val="0"/>
        <w:spacing w:after="0" w:line="360" w:lineRule="auto"/>
        <w:ind w:left="567"/>
        <w:jc w:val="both"/>
        <w:rPr>
          <w:rFonts w:ascii="Arial" w:hAnsi="Arial" w:cs="Arial"/>
          <w:b/>
          <w:bCs/>
          <w:sz w:val="24"/>
          <w:szCs w:val="24"/>
        </w:rPr>
      </w:pPr>
      <w:r>
        <w:rPr>
          <w:rFonts w:ascii="Arial" w:hAnsi="Arial" w:cs="Arial"/>
          <w:bCs/>
          <w:sz w:val="24"/>
          <w:szCs w:val="24"/>
        </w:rPr>
        <w:t xml:space="preserve">  </w:t>
      </w:r>
      <w:r w:rsidR="00192B47">
        <w:rPr>
          <w:rFonts w:ascii="Arial" w:hAnsi="Arial" w:cs="Arial"/>
          <w:b/>
          <w:bCs/>
          <w:sz w:val="24"/>
          <w:szCs w:val="24"/>
        </w:rPr>
        <w:t>8</w:t>
      </w:r>
      <w:r w:rsidR="00717B92" w:rsidRPr="00E645F3">
        <w:rPr>
          <w:rFonts w:ascii="Arial" w:hAnsi="Arial" w:cs="Arial"/>
          <w:b/>
          <w:bCs/>
          <w:sz w:val="24"/>
          <w:szCs w:val="24"/>
        </w:rPr>
        <w:t xml:space="preserve">.2. Fica estabelecido que: </w:t>
      </w:r>
    </w:p>
    <w:p w14:paraId="32CE0E9D" w14:textId="595ECA13" w:rsidR="00717B92" w:rsidRPr="00933137" w:rsidRDefault="00717B92" w:rsidP="009A4D34">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sidRPr="00933137">
        <w:rPr>
          <w:rFonts w:ascii="Arial" w:hAnsi="Arial" w:cs="Arial"/>
          <w:sz w:val="24"/>
          <w:szCs w:val="24"/>
        </w:rPr>
        <w:t xml:space="preserve">A ação ou omissão total ou parcial da </w:t>
      </w:r>
      <w:r w:rsidR="006F1CC6" w:rsidRPr="00933137">
        <w:rPr>
          <w:rFonts w:ascii="Arial" w:hAnsi="Arial" w:cs="Arial"/>
          <w:sz w:val="24"/>
          <w:szCs w:val="24"/>
        </w:rPr>
        <w:t>FISCALIZAÇÃO</w:t>
      </w:r>
      <w:r w:rsidRPr="00933137">
        <w:rPr>
          <w:rFonts w:ascii="Arial" w:hAnsi="Arial" w:cs="Arial"/>
          <w:sz w:val="24"/>
          <w:szCs w:val="24"/>
        </w:rPr>
        <w:t xml:space="preserve"> da EMAP não eximirá à </w:t>
      </w:r>
      <w:r w:rsidR="006F1CC6" w:rsidRPr="00933137">
        <w:rPr>
          <w:rFonts w:ascii="Arial" w:hAnsi="Arial" w:cs="Arial"/>
          <w:sz w:val="24"/>
          <w:szCs w:val="24"/>
        </w:rPr>
        <w:t>CONTRATADA</w:t>
      </w:r>
      <w:r w:rsidRPr="00933137">
        <w:rPr>
          <w:rFonts w:ascii="Arial" w:hAnsi="Arial" w:cs="Arial"/>
          <w:sz w:val="24"/>
          <w:szCs w:val="24"/>
        </w:rPr>
        <w:t xml:space="preserve"> da responsabilidade por eventuais vícios da execução dos serviços, objeto da contratação;</w:t>
      </w:r>
    </w:p>
    <w:p w14:paraId="54459B3A" w14:textId="67F911B8" w:rsidR="00654DE8" w:rsidRDefault="002C46C5" w:rsidP="009A4D34">
      <w:pPr>
        <w:pStyle w:val="PargrafodaLista"/>
        <w:widowControl w:val="0"/>
        <w:numPr>
          <w:ilvl w:val="0"/>
          <w:numId w:val="35"/>
        </w:numPr>
        <w:overflowPunct w:val="0"/>
        <w:autoSpaceDE w:val="0"/>
        <w:autoSpaceDN w:val="0"/>
        <w:adjustRightInd w:val="0"/>
        <w:spacing w:after="0" w:line="360" w:lineRule="auto"/>
        <w:jc w:val="both"/>
        <w:rPr>
          <w:rFonts w:ascii="Arial" w:hAnsi="Arial" w:cs="Arial"/>
          <w:sz w:val="24"/>
          <w:szCs w:val="24"/>
        </w:rPr>
      </w:pPr>
      <w:r w:rsidRPr="00EB6629">
        <w:rPr>
          <w:rFonts w:ascii="Arial" w:hAnsi="Arial" w:cs="Arial"/>
          <w:sz w:val="24"/>
          <w:szCs w:val="24"/>
        </w:rPr>
        <w:t xml:space="preserve">Todas as Ordens de Serviço, instruções, reclamações e, em geral, quaisquer entendimentos entre a </w:t>
      </w:r>
      <w:r w:rsidR="00EB6629" w:rsidRPr="00EB6629">
        <w:rPr>
          <w:rFonts w:ascii="Arial" w:hAnsi="Arial" w:cs="Arial"/>
          <w:sz w:val="24"/>
          <w:szCs w:val="24"/>
        </w:rPr>
        <w:t>FISCALIZAÇÃO</w:t>
      </w:r>
      <w:r w:rsidRPr="00EB6629">
        <w:rPr>
          <w:rFonts w:ascii="Arial" w:hAnsi="Arial" w:cs="Arial"/>
          <w:sz w:val="24"/>
          <w:szCs w:val="24"/>
        </w:rPr>
        <w:t xml:space="preserve"> e a </w:t>
      </w:r>
      <w:r w:rsidR="00EB6629" w:rsidRPr="00EB6629">
        <w:rPr>
          <w:rFonts w:ascii="Arial" w:hAnsi="Arial" w:cs="Arial"/>
          <w:sz w:val="24"/>
          <w:szCs w:val="24"/>
        </w:rPr>
        <w:t>CONTRATADA</w:t>
      </w:r>
      <w:r w:rsidRPr="00EB6629">
        <w:rPr>
          <w:rFonts w:ascii="Arial" w:hAnsi="Arial" w:cs="Arial"/>
          <w:sz w:val="24"/>
          <w:szCs w:val="24"/>
        </w:rPr>
        <w:t>, serão feitas por escrito, nas ocasiões devidas, não sendo tomadas em consideração quaisquer alegações fundamentadas em ordens ou declarações verbais.</w:t>
      </w:r>
    </w:p>
    <w:p w14:paraId="5877A719" w14:textId="77777777" w:rsidR="00DE1142" w:rsidRPr="00E645F3" w:rsidRDefault="00712351" w:rsidP="00B23ABC">
      <w:pPr>
        <w:spacing w:after="0" w:line="360" w:lineRule="auto"/>
        <w:jc w:val="both"/>
        <w:rPr>
          <w:rFonts w:ascii="Arial" w:hAnsi="Arial" w:cs="Arial"/>
          <w:color w:val="000000" w:themeColor="text1"/>
          <w:sz w:val="24"/>
          <w:szCs w:val="24"/>
        </w:rPr>
      </w:pPr>
      <w:r w:rsidRPr="00E645F3">
        <w:rPr>
          <w:rFonts w:ascii="Arial" w:hAnsi="Arial" w:cs="Arial"/>
          <w:noProof/>
          <w:sz w:val="24"/>
          <w:szCs w:val="24"/>
        </w:rPr>
        <mc:AlternateContent>
          <mc:Choice Requires="wps">
            <w:drawing>
              <wp:inline distT="0" distB="0" distL="0" distR="0" wp14:anchorId="4741C52E" wp14:editId="41365BB0">
                <wp:extent cx="5759450" cy="311150"/>
                <wp:effectExtent l="38100" t="57150" r="50800" b="50800"/>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018C9736" w14:textId="7E2EB412" w:rsidR="007F4AC9" w:rsidRPr="00AE7B83" w:rsidRDefault="007F4AC9" w:rsidP="009E21F1">
                            <w:pPr>
                              <w:pStyle w:val="Ttulo1"/>
                              <w:numPr>
                                <w:ilvl w:val="0"/>
                                <w:numId w:val="38"/>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SUBCONTRATAÇÃO</w:t>
                            </w:r>
                          </w:p>
                        </w:txbxContent>
                      </wps:txbx>
                      <wps:bodyPr rot="0" vert="horz" wrap="square" lIns="91440" tIns="45720" rIns="91440" bIns="45720" anchor="t" anchorCtr="0">
                        <a:noAutofit/>
                      </wps:bodyPr>
                    </wps:wsp>
                  </a:graphicData>
                </a:graphic>
              </wp:inline>
            </w:drawing>
          </mc:Choice>
          <mc:Fallback>
            <w:pict>
              <v:shape w14:anchorId="4741C52E" id="_x0000_s1035"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FKD4WmhAgAAPAUAAA4AAAAAAAAAAAAAAAAALgIAAGRycy9l&#10;Mm9Eb2MueG1sUEsBAi0AFAAGAAgAAAAhANBd8V3ZAAAABAEAAA8AAAAAAAAAAAAAAAAA+wQAAGRy&#10;cy9kb3ducmV2LnhtbFBLBQYAAAAABAAEAPMAAAABBgAAAAA=&#10;" fillcolor="#1f497d [3215]" stroked="f" strokeweight="1.5pt">
                <v:textbox>
                  <w:txbxContent>
                    <w:p w14:paraId="018C9736" w14:textId="7E2EB412" w:rsidR="007F4AC9" w:rsidRPr="00AE7B83" w:rsidRDefault="007F4AC9" w:rsidP="009E21F1">
                      <w:pPr>
                        <w:pStyle w:val="Ttulo1"/>
                        <w:numPr>
                          <w:ilvl w:val="0"/>
                          <w:numId w:val="38"/>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SUBCONTRATAÇÃO</w:t>
                      </w:r>
                    </w:p>
                  </w:txbxContent>
                </v:textbox>
                <w10:anchorlock/>
              </v:shape>
            </w:pict>
          </mc:Fallback>
        </mc:AlternateContent>
      </w:r>
    </w:p>
    <w:p w14:paraId="77FF83E8" w14:textId="501B7997" w:rsidR="00783103" w:rsidRPr="00783103" w:rsidRDefault="00783103" w:rsidP="00783103">
      <w:pPr>
        <w:widowControl w:val="0"/>
        <w:overflowPunct w:val="0"/>
        <w:autoSpaceDE w:val="0"/>
        <w:autoSpaceDN w:val="0"/>
        <w:adjustRightInd w:val="0"/>
        <w:spacing w:after="0" w:line="360" w:lineRule="auto"/>
        <w:ind w:firstLine="1134"/>
        <w:jc w:val="both"/>
        <w:rPr>
          <w:rFonts w:ascii="Arial" w:hAnsi="Arial" w:cs="Arial"/>
          <w:sz w:val="24"/>
        </w:rPr>
      </w:pPr>
      <w:r w:rsidRPr="00783103">
        <w:rPr>
          <w:rFonts w:ascii="Arial" w:hAnsi="Arial" w:cs="Arial"/>
          <w:sz w:val="24"/>
        </w:rPr>
        <w:t xml:space="preserve">Em conformidade com o inciso II, do Art. 78, da lei 13.303/2016, a CONTRATADA, na execução do Contrato, sem prejuízo das responsabilidades contratuais e legais, poderá subcontratar partes do Objeto deste </w:t>
      </w:r>
      <w:r>
        <w:rPr>
          <w:rFonts w:ascii="Arial" w:hAnsi="Arial" w:cs="Arial"/>
          <w:sz w:val="24"/>
        </w:rPr>
        <w:t>Termo de Referência para prestação de serviços</w:t>
      </w:r>
      <w:r w:rsidRPr="00783103">
        <w:rPr>
          <w:rFonts w:ascii="Arial" w:hAnsi="Arial" w:cs="Arial"/>
          <w:sz w:val="24"/>
        </w:rPr>
        <w:t xml:space="preserve"> até o limite de 30% (trinta por cento) do total licitado.</w:t>
      </w:r>
    </w:p>
    <w:p w14:paraId="20744502" w14:textId="2E954247" w:rsidR="00783103" w:rsidRPr="00783103" w:rsidRDefault="00783103" w:rsidP="00783103">
      <w:pPr>
        <w:widowControl w:val="0"/>
        <w:overflowPunct w:val="0"/>
        <w:autoSpaceDE w:val="0"/>
        <w:autoSpaceDN w:val="0"/>
        <w:adjustRightInd w:val="0"/>
        <w:spacing w:after="0" w:line="360" w:lineRule="auto"/>
        <w:ind w:firstLine="1134"/>
        <w:jc w:val="both"/>
        <w:rPr>
          <w:rFonts w:ascii="Arial" w:hAnsi="Arial" w:cs="Arial"/>
          <w:sz w:val="24"/>
        </w:rPr>
      </w:pPr>
      <w:r w:rsidRPr="00783103">
        <w:rPr>
          <w:rFonts w:ascii="Arial" w:hAnsi="Arial" w:cs="Arial"/>
          <w:sz w:val="24"/>
        </w:rPr>
        <w:t xml:space="preserve">Caso a CONTRATADA opte pela subcontratação facultada no item acima, </w:t>
      </w:r>
      <w:r w:rsidRPr="00783103">
        <w:rPr>
          <w:rFonts w:ascii="Arial" w:hAnsi="Arial" w:cs="Arial"/>
          <w:sz w:val="24"/>
        </w:rPr>
        <w:lastRenderedPageBreak/>
        <w:t>esta deverá, obrigatoriamente, destinar no mínimo 5% (cinco por cento) do total licitado para Empresas de Pequeno Porte (EPP) ou Microempresa (ME), em atendimento aos Art. 47 e Art. 48 da Lei Complementar 123/2006.</w:t>
      </w:r>
    </w:p>
    <w:p w14:paraId="27881C98" w14:textId="4D6E3C65" w:rsidR="00783103" w:rsidRPr="00783103" w:rsidRDefault="00783103" w:rsidP="00783103">
      <w:pPr>
        <w:widowControl w:val="0"/>
        <w:overflowPunct w:val="0"/>
        <w:autoSpaceDE w:val="0"/>
        <w:autoSpaceDN w:val="0"/>
        <w:adjustRightInd w:val="0"/>
        <w:spacing w:after="0" w:line="360" w:lineRule="auto"/>
        <w:ind w:firstLine="1134"/>
        <w:jc w:val="both"/>
        <w:rPr>
          <w:rFonts w:ascii="Arial" w:hAnsi="Arial" w:cs="Arial"/>
          <w:sz w:val="24"/>
        </w:rPr>
      </w:pPr>
      <w:r w:rsidRPr="00783103">
        <w:rPr>
          <w:rFonts w:ascii="Arial" w:hAnsi="Arial" w:cs="Arial"/>
          <w:sz w:val="24"/>
        </w:rPr>
        <w:t xml:space="preserve">A CONTRATADA permanecerá diretamente responsável pela entrega do objeto especificado neste </w:t>
      </w:r>
      <w:r>
        <w:rPr>
          <w:rFonts w:ascii="Arial" w:hAnsi="Arial" w:cs="Arial"/>
          <w:sz w:val="24"/>
        </w:rPr>
        <w:t>Termo de Referência</w:t>
      </w:r>
      <w:r w:rsidRPr="00783103">
        <w:rPr>
          <w:rFonts w:ascii="Arial" w:hAnsi="Arial" w:cs="Arial"/>
          <w:sz w:val="24"/>
        </w:rPr>
        <w:t>, nos limites estabelecidos no ordenamento jurídico nacional, assegurando-se a ela o respectivo direito de regresso.</w:t>
      </w:r>
    </w:p>
    <w:p w14:paraId="2BBDB5E8" w14:textId="0D7B9BDC" w:rsidR="00783103" w:rsidRPr="00783103" w:rsidRDefault="00783103" w:rsidP="00783103">
      <w:pPr>
        <w:widowControl w:val="0"/>
        <w:overflowPunct w:val="0"/>
        <w:autoSpaceDE w:val="0"/>
        <w:autoSpaceDN w:val="0"/>
        <w:adjustRightInd w:val="0"/>
        <w:spacing w:after="0" w:line="360" w:lineRule="auto"/>
        <w:ind w:firstLine="1134"/>
        <w:jc w:val="both"/>
        <w:rPr>
          <w:rFonts w:ascii="Arial" w:hAnsi="Arial" w:cs="Arial"/>
          <w:sz w:val="24"/>
        </w:rPr>
      </w:pPr>
      <w:r w:rsidRPr="00783103">
        <w:rPr>
          <w:rFonts w:ascii="Arial" w:hAnsi="Arial" w:cs="Arial"/>
          <w:sz w:val="24"/>
        </w:rPr>
        <w:t>Havendo subcontratação, a CONTRATADA realizará a supervisão e coordenação das atividades da Subcontratada, bem como responderá perante a EMAP pelo rigoroso cumprimento das obrigações contratuais correspondentes ao objeto da subcontratação.</w:t>
      </w:r>
    </w:p>
    <w:p w14:paraId="27F85216" w14:textId="3C74850A" w:rsidR="00783103" w:rsidRPr="00783103" w:rsidRDefault="00783103" w:rsidP="00783103">
      <w:pPr>
        <w:widowControl w:val="0"/>
        <w:overflowPunct w:val="0"/>
        <w:autoSpaceDE w:val="0"/>
        <w:autoSpaceDN w:val="0"/>
        <w:adjustRightInd w:val="0"/>
        <w:spacing w:after="0" w:line="360" w:lineRule="auto"/>
        <w:ind w:firstLine="1134"/>
        <w:jc w:val="both"/>
        <w:rPr>
          <w:rFonts w:ascii="Arial" w:hAnsi="Arial" w:cs="Arial"/>
          <w:sz w:val="24"/>
        </w:rPr>
      </w:pPr>
      <w:r w:rsidRPr="00783103">
        <w:rPr>
          <w:rFonts w:ascii="Arial" w:hAnsi="Arial" w:cs="Arial"/>
          <w:sz w:val="24"/>
        </w:rPr>
        <w:t>A CONTRATADA se responsabiliza pela padronização, compatibilidade, gerenciamento centralizado e qualidade da subcontratação.</w:t>
      </w:r>
    </w:p>
    <w:p w14:paraId="7C71D06F" w14:textId="4A46E979" w:rsidR="00783103" w:rsidRPr="00783103" w:rsidRDefault="00783103" w:rsidP="00783103">
      <w:pPr>
        <w:widowControl w:val="0"/>
        <w:overflowPunct w:val="0"/>
        <w:autoSpaceDE w:val="0"/>
        <w:autoSpaceDN w:val="0"/>
        <w:adjustRightInd w:val="0"/>
        <w:spacing w:after="0" w:line="360" w:lineRule="auto"/>
        <w:ind w:firstLine="1134"/>
        <w:jc w:val="both"/>
        <w:rPr>
          <w:rFonts w:ascii="Arial" w:hAnsi="Arial" w:cs="Arial"/>
          <w:sz w:val="24"/>
        </w:rPr>
      </w:pPr>
      <w:r w:rsidRPr="00783103">
        <w:rPr>
          <w:rFonts w:ascii="Arial" w:hAnsi="Arial" w:cs="Arial"/>
          <w:sz w:val="24"/>
        </w:rPr>
        <w:t>A CONTRATADA será responsável solidariamente por todas as pendências de liquidação de qualquer obrigação financeira que for atribuída à Subcontratada em virtude da penalidade, ou inadimplência contratual, ou de atraso de pagamento dos encargos sociais (INSS e FGTS) e demais obrigações trabalhistas, sob pena de rescisão do Contrato entre a Contratada e a EMAP, sem prejuízo da aplicação das penalidades nele previstas e demais cominações legais.</w:t>
      </w:r>
    </w:p>
    <w:p w14:paraId="3556263D" w14:textId="77777777" w:rsidR="00783103" w:rsidRPr="00783103" w:rsidRDefault="00783103" w:rsidP="00783103">
      <w:pPr>
        <w:widowControl w:val="0"/>
        <w:overflowPunct w:val="0"/>
        <w:autoSpaceDE w:val="0"/>
        <w:autoSpaceDN w:val="0"/>
        <w:adjustRightInd w:val="0"/>
        <w:spacing w:after="0" w:line="360" w:lineRule="auto"/>
        <w:ind w:firstLine="1134"/>
        <w:jc w:val="both"/>
        <w:rPr>
          <w:rFonts w:ascii="Arial" w:hAnsi="Arial" w:cs="Arial"/>
          <w:sz w:val="24"/>
        </w:rPr>
      </w:pPr>
      <w:r w:rsidRPr="00783103">
        <w:rPr>
          <w:rFonts w:ascii="Arial" w:hAnsi="Arial" w:cs="Arial"/>
          <w:sz w:val="24"/>
        </w:rPr>
        <w:t>O descumprimento reiterado das disposições destas obrigações por parte da Subcontratada e a manutenção da mesma em situação irregular perante suas obrigações fiscais, trabalhistas e previdenciárias implicará rescisão do Contrato, sem prejuízo da aplicação das penalidades nele previstas e demais cominações legais.</w:t>
      </w:r>
    </w:p>
    <w:p w14:paraId="4505CC00" w14:textId="3C8FBAA0" w:rsidR="00783103" w:rsidRDefault="00783103" w:rsidP="00783103">
      <w:pPr>
        <w:widowControl w:val="0"/>
        <w:overflowPunct w:val="0"/>
        <w:autoSpaceDE w:val="0"/>
        <w:autoSpaceDN w:val="0"/>
        <w:adjustRightInd w:val="0"/>
        <w:spacing w:after="0" w:line="360" w:lineRule="auto"/>
        <w:ind w:firstLine="1134"/>
        <w:jc w:val="both"/>
        <w:rPr>
          <w:rFonts w:ascii="Arial" w:hAnsi="Arial" w:cs="Arial"/>
          <w:sz w:val="24"/>
        </w:rPr>
      </w:pPr>
      <w:r w:rsidRPr="00783103">
        <w:rPr>
          <w:rFonts w:ascii="Arial" w:hAnsi="Arial" w:cs="Arial"/>
          <w:sz w:val="24"/>
        </w:rPr>
        <w:t>Todos os pormenores e p</w:t>
      </w:r>
      <w:r w:rsidR="00924171">
        <w:rPr>
          <w:rFonts w:ascii="Arial" w:hAnsi="Arial" w:cs="Arial"/>
          <w:sz w:val="24"/>
        </w:rPr>
        <w:t>rerrogativas integrantes deste Termo de Referência</w:t>
      </w:r>
      <w:r w:rsidRPr="00783103">
        <w:rPr>
          <w:rFonts w:ascii="Arial" w:hAnsi="Arial" w:cs="Arial"/>
          <w:sz w:val="24"/>
        </w:rPr>
        <w:t xml:space="preserve"> que englobam as orientações sobre direito e deveres da </w:t>
      </w:r>
      <w:r w:rsidR="00924171" w:rsidRPr="00783103">
        <w:rPr>
          <w:rFonts w:ascii="Arial" w:hAnsi="Arial" w:cs="Arial"/>
          <w:sz w:val="24"/>
        </w:rPr>
        <w:t>CONTRATADA</w:t>
      </w:r>
      <w:r w:rsidRPr="00783103">
        <w:rPr>
          <w:rFonts w:ascii="Arial" w:hAnsi="Arial" w:cs="Arial"/>
          <w:sz w:val="24"/>
        </w:rPr>
        <w:t xml:space="preserve"> deverão também estender-se à Subcontratada. Assim, é obrigação da </w:t>
      </w:r>
      <w:r w:rsidR="00924171" w:rsidRPr="00783103">
        <w:rPr>
          <w:rFonts w:ascii="Arial" w:hAnsi="Arial" w:cs="Arial"/>
          <w:sz w:val="24"/>
        </w:rPr>
        <w:t>CONTRATADA</w:t>
      </w:r>
      <w:r w:rsidRPr="00783103">
        <w:rPr>
          <w:rFonts w:ascii="Arial" w:hAnsi="Arial" w:cs="Arial"/>
          <w:sz w:val="24"/>
        </w:rPr>
        <w:t xml:space="preserve"> que oriente a Subcontratada e faça cumprir as obrigações, procedimentos e regulamentos aqui estabelecidos, sob pena de rescisão e responsabilização solidária.</w:t>
      </w:r>
    </w:p>
    <w:p w14:paraId="45C4572F" w14:textId="77777777" w:rsidR="00494F54" w:rsidRPr="00783103" w:rsidRDefault="00494F54" w:rsidP="00783103">
      <w:pPr>
        <w:widowControl w:val="0"/>
        <w:overflowPunct w:val="0"/>
        <w:autoSpaceDE w:val="0"/>
        <w:autoSpaceDN w:val="0"/>
        <w:adjustRightInd w:val="0"/>
        <w:spacing w:after="0" w:line="360" w:lineRule="auto"/>
        <w:ind w:firstLine="1134"/>
        <w:jc w:val="both"/>
        <w:rPr>
          <w:rFonts w:ascii="Arial" w:hAnsi="Arial" w:cs="Arial"/>
          <w:sz w:val="24"/>
        </w:rPr>
      </w:pPr>
    </w:p>
    <w:p w14:paraId="2D8C9ACB" w14:textId="2E333510" w:rsidR="00DE1142" w:rsidRDefault="00783103" w:rsidP="007408A5">
      <w:pPr>
        <w:spacing w:after="0" w:line="360" w:lineRule="auto"/>
        <w:rPr>
          <w:rFonts w:ascii="Arial" w:hAnsi="Arial" w:cs="Arial"/>
          <w:bCs/>
          <w:sz w:val="24"/>
          <w:szCs w:val="24"/>
        </w:rPr>
      </w:pPr>
      <w:r w:rsidRPr="00E645F3">
        <w:rPr>
          <w:rFonts w:ascii="Arial" w:hAnsi="Arial" w:cs="Arial"/>
          <w:noProof/>
          <w:sz w:val="24"/>
          <w:szCs w:val="24"/>
        </w:rPr>
        <mc:AlternateContent>
          <mc:Choice Requires="wps">
            <w:drawing>
              <wp:inline distT="0" distB="0" distL="0" distR="0" wp14:anchorId="7D876AC5" wp14:editId="4F17FE1A">
                <wp:extent cx="5759450" cy="311150"/>
                <wp:effectExtent l="38100" t="57150" r="50800" b="50800"/>
                <wp:docPr id="10"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5F630A69" w14:textId="77777777" w:rsidR="007F4AC9" w:rsidRPr="00AE7B83" w:rsidRDefault="007F4AC9" w:rsidP="009E21F1">
                            <w:pPr>
                              <w:pStyle w:val="Ttulo1"/>
                              <w:numPr>
                                <w:ilvl w:val="0"/>
                                <w:numId w:val="38"/>
                              </w:numPr>
                              <w:tabs>
                                <w:tab w:val="left" w:pos="426"/>
                              </w:tabs>
                              <w:spacing w:before="0" w:line="240" w:lineRule="auto"/>
                              <w:rPr>
                                <w:rFonts w:ascii="Arial Narrow" w:hAnsi="Arial Narrow"/>
                                <w:color w:val="FFFFFF" w:themeColor="background1"/>
                                <w:sz w:val="24"/>
                                <w:szCs w:val="24"/>
                              </w:rPr>
                            </w:pPr>
                            <w:r w:rsidRPr="00AE7B83">
                              <w:rPr>
                                <w:rFonts w:ascii="Arial Narrow" w:hAnsi="Arial Narrow"/>
                                <w:color w:val="FFFFFF" w:themeColor="background1"/>
                                <w:sz w:val="24"/>
                                <w:szCs w:val="24"/>
                              </w:rPr>
                              <w:t>ANÁLISE DE RISCO PARA GARANTIA DE EXECUÇÃO</w:t>
                            </w:r>
                            <w:r w:rsidRPr="00AE7B83">
                              <w:t xml:space="preserve"> </w:t>
                            </w:r>
                            <w:r w:rsidRPr="00AE7B83">
                              <w:rPr>
                                <w:rFonts w:ascii="Arial Narrow" w:hAnsi="Arial Narrow"/>
                                <w:color w:val="FFFFFF" w:themeColor="background1"/>
                                <w:sz w:val="24"/>
                                <w:szCs w:val="24"/>
                              </w:rPr>
                              <w:t>DO CONTRATO</w:t>
                            </w:r>
                          </w:p>
                        </w:txbxContent>
                      </wps:txbx>
                      <wps:bodyPr rot="0" vert="horz" wrap="square" lIns="91440" tIns="45720" rIns="91440" bIns="45720" anchor="t" anchorCtr="0">
                        <a:noAutofit/>
                      </wps:bodyPr>
                    </wps:wsp>
                  </a:graphicData>
                </a:graphic>
              </wp:inline>
            </w:drawing>
          </mc:Choice>
          <mc:Fallback>
            <w:pict>
              <v:shape w14:anchorId="7D876AC5" id="_x0000_s1036"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" fillcolor="#1f497d [3215]" stroked="f" strokeweight="1.5pt">
                <v:textbox>
                  <w:txbxContent>
                    <w:p w14:paraId="5F630A69" w14:textId="77777777" w:rsidR="007F4AC9" w:rsidRPr="00AE7B83" w:rsidRDefault="007F4AC9" w:rsidP="009E21F1">
                      <w:pPr>
                        <w:pStyle w:val="Ttulo1"/>
                        <w:numPr>
                          <w:ilvl w:val="0"/>
                          <w:numId w:val="38"/>
                        </w:numPr>
                        <w:tabs>
                          <w:tab w:val="left" w:pos="426"/>
                        </w:tabs>
                        <w:spacing w:before="0" w:line="240" w:lineRule="auto"/>
                        <w:rPr>
                          <w:rFonts w:ascii="Arial Narrow" w:hAnsi="Arial Narrow"/>
                          <w:color w:val="FFFFFF" w:themeColor="background1"/>
                          <w:sz w:val="24"/>
                          <w:szCs w:val="24"/>
                        </w:rPr>
                      </w:pPr>
                      <w:r w:rsidRPr="00AE7B83">
                        <w:rPr>
                          <w:rFonts w:ascii="Arial Narrow" w:hAnsi="Arial Narrow"/>
                          <w:color w:val="FFFFFF" w:themeColor="background1"/>
                          <w:sz w:val="24"/>
                          <w:szCs w:val="24"/>
                        </w:rPr>
                        <w:t>ANÁLISE DE RISCO PARA GARANTIA DE EXECUÇÃO</w:t>
                      </w:r>
                      <w:r w:rsidRPr="00AE7B83">
                        <w:t xml:space="preserve"> </w:t>
                      </w:r>
                      <w:r w:rsidRPr="00AE7B83">
                        <w:rPr>
                          <w:rFonts w:ascii="Arial Narrow" w:hAnsi="Arial Narrow"/>
                          <w:color w:val="FFFFFF" w:themeColor="background1"/>
                          <w:sz w:val="24"/>
                          <w:szCs w:val="24"/>
                        </w:rPr>
                        <w:t>DO CONTRATO</w:t>
                      </w:r>
                    </w:p>
                  </w:txbxContent>
                </v:textbox>
                <w10:anchorlock/>
              </v:shape>
            </w:pict>
          </mc:Fallback>
        </mc:AlternateContent>
      </w:r>
    </w:p>
    <w:p w14:paraId="36A8BA02" w14:textId="77777777" w:rsidR="00783103" w:rsidRPr="00DE3B41" w:rsidRDefault="00783103" w:rsidP="00783103">
      <w:pPr>
        <w:widowControl w:val="0"/>
        <w:overflowPunct w:val="0"/>
        <w:autoSpaceDE w:val="0"/>
        <w:autoSpaceDN w:val="0"/>
        <w:adjustRightInd w:val="0"/>
        <w:spacing w:after="0" w:line="360" w:lineRule="auto"/>
        <w:ind w:firstLine="1134"/>
        <w:jc w:val="both"/>
        <w:rPr>
          <w:rFonts w:ascii="Arial" w:hAnsi="Arial" w:cs="Arial"/>
          <w:sz w:val="24"/>
        </w:rPr>
      </w:pPr>
      <w:r w:rsidRPr="00DE3B41">
        <w:rPr>
          <w:rFonts w:ascii="Arial" w:hAnsi="Arial" w:cs="Arial"/>
          <w:sz w:val="24"/>
        </w:rPr>
        <w:t xml:space="preserve">A empresa CONTRATADA deverá apresentar garantia de execução contratual para objeto desta contratação pelos motivos abaixo relacionados: </w:t>
      </w:r>
    </w:p>
    <w:p w14:paraId="01F4A2B1" w14:textId="12F7CA9A" w:rsidR="00783103" w:rsidRPr="00FB5906" w:rsidRDefault="00783103" w:rsidP="009E21F1">
      <w:pPr>
        <w:pStyle w:val="PargrafodaLista"/>
        <w:numPr>
          <w:ilvl w:val="0"/>
          <w:numId w:val="6"/>
        </w:numPr>
        <w:tabs>
          <w:tab w:val="left" w:pos="5220"/>
        </w:tabs>
        <w:spacing w:after="0" w:line="360" w:lineRule="auto"/>
        <w:jc w:val="both"/>
        <w:rPr>
          <w:rFonts w:ascii="Arial" w:hAnsi="Arial" w:cs="Arial"/>
          <w:sz w:val="24"/>
          <w:szCs w:val="24"/>
        </w:rPr>
      </w:pPr>
      <w:r w:rsidRPr="00FB5906">
        <w:rPr>
          <w:rFonts w:ascii="Arial" w:hAnsi="Arial" w:cs="Arial"/>
          <w:sz w:val="24"/>
          <w:szCs w:val="24"/>
        </w:rPr>
        <w:t xml:space="preserve">Caso a contratada não entregue o objeto do contato, serviços de Levantamento Hidrográfico (Batimetrias </w:t>
      </w:r>
      <w:r w:rsidR="00C65F8B">
        <w:rPr>
          <w:rFonts w:ascii="Arial" w:hAnsi="Arial" w:cs="Arial"/>
          <w:sz w:val="24"/>
          <w:szCs w:val="24"/>
        </w:rPr>
        <w:t xml:space="preserve"> - </w:t>
      </w:r>
      <w:proofErr w:type="spellStart"/>
      <w:r w:rsidR="00C65F8B">
        <w:rPr>
          <w:rFonts w:ascii="Arial" w:hAnsi="Arial" w:cs="Arial"/>
          <w:sz w:val="24"/>
          <w:szCs w:val="24"/>
        </w:rPr>
        <w:t>monofeixe</w:t>
      </w:r>
      <w:proofErr w:type="spellEnd"/>
      <w:r w:rsidR="00C65F8B">
        <w:rPr>
          <w:rFonts w:ascii="Arial" w:hAnsi="Arial" w:cs="Arial"/>
          <w:sz w:val="24"/>
          <w:szCs w:val="24"/>
        </w:rPr>
        <w:t xml:space="preserve">  e multifeixe - </w:t>
      </w:r>
      <w:r w:rsidRPr="00FB5906">
        <w:rPr>
          <w:rFonts w:ascii="Arial" w:hAnsi="Arial" w:cs="Arial"/>
          <w:sz w:val="24"/>
          <w:szCs w:val="24"/>
        </w:rPr>
        <w:t>correntometria) na Linha de Atracação dos Berços, incluindo berços f</w:t>
      </w:r>
      <w:r>
        <w:rPr>
          <w:rFonts w:ascii="Arial" w:hAnsi="Arial" w:cs="Arial"/>
          <w:sz w:val="24"/>
          <w:szCs w:val="24"/>
        </w:rPr>
        <w:t>uturos (99 a 94), Canal Interno e</w:t>
      </w:r>
      <w:r w:rsidRPr="00FB5906">
        <w:rPr>
          <w:rFonts w:ascii="Arial" w:hAnsi="Arial" w:cs="Arial"/>
          <w:sz w:val="24"/>
          <w:szCs w:val="24"/>
        </w:rPr>
        <w:t xml:space="preserve"> Bacia de Evolução do Porto do Itaqui, Terminais do </w:t>
      </w:r>
      <w:proofErr w:type="spellStart"/>
      <w:r w:rsidRPr="00FB5906">
        <w:rPr>
          <w:rFonts w:ascii="Arial" w:hAnsi="Arial" w:cs="Arial"/>
          <w:sz w:val="24"/>
          <w:szCs w:val="24"/>
        </w:rPr>
        <w:t>Cujupe</w:t>
      </w:r>
      <w:proofErr w:type="spellEnd"/>
      <w:r w:rsidRPr="00FB5906">
        <w:rPr>
          <w:rFonts w:ascii="Arial" w:hAnsi="Arial" w:cs="Arial"/>
          <w:sz w:val="24"/>
          <w:szCs w:val="24"/>
        </w:rPr>
        <w:t xml:space="preserve"> e da Ponta da Espera, Cais de São José de Ribamar e </w:t>
      </w:r>
      <w:r w:rsidR="00D47C53">
        <w:rPr>
          <w:rFonts w:ascii="Arial" w:hAnsi="Arial" w:cs="Arial"/>
          <w:sz w:val="24"/>
          <w:szCs w:val="24"/>
        </w:rPr>
        <w:t>Estreito dos Coqueiros</w:t>
      </w:r>
      <w:r w:rsidRPr="00FB5906">
        <w:rPr>
          <w:rFonts w:ascii="Arial" w:hAnsi="Arial" w:cs="Arial"/>
          <w:sz w:val="24"/>
          <w:szCs w:val="24"/>
        </w:rPr>
        <w:t>, além do levantamento hidrográfico durante as fases da dr</w:t>
      </w:r>
      <w:r w:rsidR="0026664F">
        <w:rPr>
          <w:rFonts w:ascii="Arial" w:hAnsi="Arial" w:cs="Arial"/>
          <w:sz w:val="24"/>
          <w:szCs w:val="24"/>
        </w:rPr>
        <w:t>agagens (</w:t>
      </w:r>
      <w:proofErr w:type="spellStart"/>
      <w:r w:rsidR="0026664F">
        <w:rPr>
          <w:rFonts w:ascii="Arial" w:hAnsi="Arial" w:cs="Arial"/>
          <w:sz w:val="24"/>
          <w:szCs w:val="24"/>
        </w:rPr>
        <w:t>pré</w:t>
      </w:r>
      <w:proofErr w:type="spellEnd"/>
      <w:r w:rsidR="0026664F">
        <w:rPr>
          <w:rFonts w:ascii="Arial" w:hAnsi="Arial" w:cs="Arial"/>
          <w:sz w:val="24"/>
          <w:szCs w:val="24"/>
        </w:rPr>
        <w:t>-</w:t>
      </w:r>
      <w:r w:rsidRPr="00FB5906">
        <w:rPr>
          <w:rFonts w:ascii="Arial" w:hAnsi="Arial" w:cs="Arial"/>
          <w:sz w:val="24"/>
          <w:szCs w:val="24"/>
        </w:rPr>
        <w:t>dra</w:t>
      </w:r>
      <w:r w:rsidR="0026664F">
        <w:rPr>
          <w:rFonts w:ascii="Arial" w:hAnsi="Arial" w:cs="Arial"/>
          <w:sz w:val="24"/>
          <w:szCs w:val="24"/>
        </w:rPr>
        <w:t>gagem, durante a dragagem e pós-</w:t>
      </w:r>
      <w:r w:rsidRPr="00FB5906">
        <w:rPr>
          <w:rFonts w:ascii="Arial" w:hAnsi="Arial" w:cs="Arial"/>
          <w:sz w:val="24"/>
          <w:szCs w:val="24"/>
        </w:rPr>
        <w:t>dragagem) do Porto do Itaqui ficará comprometida, o que acarretará prejuízos operacionais para EMA</w:t>
      </w:r>
      <w:r w:rsidR="00B16E35">
        <w:rPr>
          <w:rFonts w:ascii="Arial" w:hAnsi="Arial" w:cs="Arial"/>
          <w:sz w:val="24"/>
          <w:szCs w:val="24"/>
        </w:rPr>
        <w:t>P e a toda comunidade portuária.</w:t>
      </w:r>
    </w:p>
    <w:p w14:paraId="21120A1D" w14:textId="3BDD553E" w:rsidR="00783103" w:rsidRPr="00DE3B41" w:rsidRDefault="00783103" w:rsidP="009E21F1">
      <w:pPr>
        <w:pStyle w:val="Corpodetexto"/>
        <w:numPr>
          <w:ilvl w:val="0"/>
          <w:numId w:val="6"/>
        </w:numPr>
        <w:spacing w:after="0" w:line="360" w:lineRule="auto"/>
        <w:ind w:right="-1"/>
        <w:jc w:val="both"/>
        <w:rPr>
          <w:rFonts w:ascii="Arial" w:hAnsi="Arial" w:cs="Arial"/>
        </w:rPr>
      </w:pPr>
      <w:r w:rsidRPr="00DE3B41">
        <w:rPr>
          <w:rFonts w:ascii="Arial" w:hAnsi="Arial" w:cs="Arial"/>
        </w:rPr>
        <w:t xml:space="preserve">A execução do objeto deste Termo de Referência dará garantias de segurança da navegação nas áreas do </w:t>
      </w:r>
      <w:r w:rsidR="00F61BBE" w:rsidRPr="00FB5906">
        <w:rPr>
          <w:rFonts w:ascii="Arial" w:hAnsi="Arial" w:cs="Arial"/>
        </w:rPr>
        <w:t>Linha de Atracação dos Berços, incluindo berços f</w:t>
      </w:r>
      <w:r w:rsidR="00F61BBE">
        <w:rPr>
          <w:rFonts w:ascii="Arial" w:hAnsi="Arial" w:cs="Arial"/>
        </w:rPr>
        <w:t>uturos (99 a 94), Canal Interno e</w:t>
      </w:r>
      <w:r w:rsidR="00F61BBE" w:rsidRPr="00FB5906">
        <w:rPr>
          <w:rFonts w:ascii="Arial" w:hAnsi="Arial" w:cs="Arial"/>
        </w:rPr>
        <w:t xml:space="preserve"> Bacia de Evolução do Porto do Itaqui, Terminais do </w:t>
      </w:r>
      <w:proofErr w:type="spellStart"/>
      <w:r w:rsidR="00F61BBE" w:rsidRPr="00FB5906">
        <w:rPr>
          <w:rFonts w:ascii="Arial" w:hAnsi="Arial" w:cs="Arial"/>
        </w:rPr>
        <w:t>Cujupe</w:t>
      </w:r>
      <w:proofErr w:type="spellEnd"/>
      <w:r w:rsidR="00F61BBE" w:rsidRPr="00FB5906">
        <w:rPr>
          <w:rFonts w:ascii="Arial" w:hAnsi="Arial" w:cs="Arial"/>
        </w:rPr>
        <w:t xml:space="preserve"> e da Ponta da Espera, Cais de São José de Ribamar e </w:t>
      </w:r>
      <w:r w:rsidR="00AA7EDD">
        <w:rPr>
          <w:rFonts w:ascii="Arial" w:hAnsi="Arial" w:cs="Arial"/>
        </w:rPr>
        <w:t>Estreito dos Coqueiros</w:t>
      </w:r>
      <w:r w:rsidR="00F61BBE">
        <w:rPr>
          <w:rFonts w:ascii="Arial" w:hAnsi="Arial" w:cs="Arial"/>
        </w:rPr>
        <w:t>.</w:t>
      </w:r>
      <w:r w:rsidRPr="00DE3B41">
        <w:rPr>
          <w:rFonts w:ascii="Arial" w:hAnsi="Arial" w:cs="Arial"/>
        </w:rPr>
        <w:t xml:space="preserve">                                                                                                                                                                                                                                                                                                                                                                                                                                                                                                                                                                               </w:t>
      </w:r>
      <w:r w:rsidR="00F61BBE">
        <w:rPr>
          <w:rFonts w:ascii="Arial" w:hAnsi="Arial" w:cs="Arial"/>
        </w:rPr>
        <w:t xml:space="preserve">   </w:t>
      </w:r>
    </w:p>
    <w:p w14:paraId="0729C244" w14:textId="32DD8432" w:rsidR="00494F54" w:rsidRPr="00B00BD1" w:rsidRDefault="00783103" w:rsidP="00B00BD1">
      <w:pPr>
        <w:pStyle w:val="PargrafodaLista"/>
        <w:numPr>
          <w:ilvl w:val="0"/>
          <w:numId w:val="6"/>
        </w:numPr>
        <w:spacing w:after="0" w:line="360" w:lineRule="auto"/>
        <w:ind w:right="-1"/>
        <w:jc w:val="both"/>
        <w:rPr>
          <w:rFonts w:ascii="Arial" w:hAnsi="Arial" w:cs="Arial"/>
          <w:sz w:val="24"/>
          <w:szCs w:val="24"/>
        </w:rPr>
      </w:pPr>
      <w:r w:rsidRPr="00DE3B41">
        <w:rPr>
          <w:rFonts w:ascii="Arial" w:hAnsi="Arial" w:cs="Arial"/>
          <w:sz w:val="24"/>
          <w:szCs w:val="24"/>
        </w:rPr>
        <w:t>Caso a CONTRATADA não execute o objeto deste Termo de Referência, a EMAP incorre no risco de sofrer sanções por parte dos órgãos fiscalizadores e/ou reguladores, visto que não estará atendendo à NPCP20</w:t>
      </w:r>
      <w:r w:rsidR="00F61BBE">
        <w:rPr>
          <w:rFonts w:ascii="Arial" w:hAnsi="Arial" w:cs="Arial"/>
          <w:sz w:val="24"/>
          <w:szCs w:val="24"/>
        </w:rPr>
        <w:t>20</w:t>
      </w:r>
      <w:r w:rsidRPr="00DE3B41">
        <w:rPr>
          <w:rFonts w:ascii="Arial" w:hAnsi="Arial" w:cs="Arial"/>
          <w:sz w:val="24"/>
          <w:szCs w:val="24"/>
        </w:rPr>
        <w:t>/MA da Capitania dos Portos</w:t>
      </w:r>
      <w:r w:rsidR="009D63E4">
        <w:rPr>
          <w:rFonts w:ascii="Arial" w:hAnsi="Arial" w:cs="Arial"/>
          <w:sz w:val="24"/>
          <w:szCs w:val="24"/>
        </w:rPr>
        <w:t xml:space="preserve"> do Maranhão</w:t>
      </w:r>
      <w:r w:rsidRPr="00DE3B41">
        <w:rPr>
          <w:rFonts w:ascii="Arial" w:hAnsi="Arial" w:cs="Arial"/>
          <w:sz w:val="24"/>
          <w:szCs w:val="24"/>
        </w:rPr>
        <w:t xml:space="preserve"> e NORMAM-25</w:t>
      </w:r>
      <w:r w:rsidR="00F61BBE">
        <w:rPr>
          <w:rFonts w:ascii="Arial" w:hAnsi="Arial" w:cs="Arial"/>
          <w:sz w:val="24"/>
          <w:szCs w:val="24"/>
        </w:rPr>
        <w:t>/DHN</w:t>
      </w:r>
      <w:r w:rsidRPr="00DE3B41">
        <w:rPr>
          <w:rFonts w:ascii="Arial" w:hAnsi="Arial" w:cs="Arial"/>
          <w:sz w:val="24"/>
          <w:szCs w:val="24"/>
        </w:rPr>
        <w:t>, que determina o monitoramento das áreas de responsabilidade desta Autoridade Portuária. Tais sanções podem ser tanto de ordem financeira quanto de ordem operacional, chegando até a res</w:t>
      </w:r>
      <w:r w:rsidR="00F61BBE">
        <w:rPr>
          <w:rFonts w:ascii="Arial" w:hAnsi="Arial" w:cs="Arial"/>
          <w:sz w:val="24"/>
          <w:szCs w:val="24"/>
        </w:rPr>
        <w:t>trição total de atracações nos b</w:t>
      </w:r>
      <w:r w:rsidRPr="00DE3B41">
        <w:rPr>
          <w:rFonts w:ascii="Arial" w:hAnsi="Arial" w:cs="Arial"/>
          <w:sz w:val="24"/>
          <w:szCs w:val="24"/>
        </w:rPr>
        <w:t>erços até que se retome o monitoramento.</w:t>
      </w:r>
    </w:p>
    <w:p w14:paraId="061B20E3" w14:textId="77777777" w:rsidR="00A0116B" w:rsidRPr="00E645F3" w:rsidRDefault="00712351" w:rsidP="00A0116B">
      <w:pPr>
        <w:spacing w:after="0" w:line="360" w:lineRule="auto"/>
        <w:rPr>
          <w:rFonts w:ascii="Arial" w:hAnsi="Arial" w:cs="Arial"/>
          <w:bCs/>
          <w:sz w:val="24"/>
          <w:szCs w:val="24"/>
        </w:rPr>
      </w:pPr>
      <w:r w:rsidRPr="00E645F3">
        <w:rPr>
          <w:rFonts w:ascii="Arial" w:hAnsi="Arial" w:cs="Arial"/>
          <w:noProof/>
          <w:sz w:val="24"/>
          <w:szCs w:val="24"/>
        </w:rPr>
        <w:lastRenderedPageBreak/>
        <mc:AlternateContent>
          <mc:Choice Requires="wps">
            <w:drawing>
              <wp:inline distT="0" distB="0" distL="0" distR="0" wp14:anchorId="5D6850F1" wp14:editId="05F61DDF">
                <wp:extent cx="5759450" cy="311150"/>
                <wp:effectExtent l="38100" t="57150" r="50800" b="50800"/>
                <wp:docPr id="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3189F051" w14:textId="77777777" w:rsidR="007F4AC9" w:rsidRPr="007408A5" w:rsidRDefault="007F4AC9" w:rsidP="009E21F1">
                            <w:pPr>
                              <w:pStyle w:val="Ttulo1"/>
                              <w:numPr>
                                <w:ilvl w:val="0"/>
                                <w:numId w:val="3"/>
                              </w:numPr>
                              <w:tabs>
                                <w:tab w:val="left" w:pos="426"/>
                              </w:tabs>
                              <w:spacing w:before="0" w:line="240" w:lineRule="auto"/>
                              <w:ind w:left="0" w:firstLine="0"/>
                              <w:rPr>
                                <w:rFonts w:ascii="Arial Narrow" w:hAnsi="Arial Narrow"/>
                                <w:color w:val="FFFFFF" w:themeColor="background1"/>
                                <w:sz w:val="24"/>
                                <w:szCs w:val="24"/>
                              </w:rPr>
                            </w:pPr>
                            <w:bookmarkStart w:id="9" w:name="_Toc427226379"/>
                            <w:bookmarkStart w:id="10" w:name="_Toc427228735"/>
                            <w:r>
                              <w:rPr>
                                <w:rFonts w:ascii="Arial Narrow" w:hAnsi="Arial Narrow"/>
                                <w:color w:val="FFFFFF" w:themeColor="background1"/>
                                <w:sz w:val="24"/>
                                <w:szCs w:val="24"/>
                              </w:rPr>
                              <w:t>REQUISITOS TÉCNICOS</w:t>
                            </w:r>
                            <w:bookmarkEnd w:id="9"/>
                            <w:bookmarkEnd w:id="10"/>
                          </w:p>
                        </w:txbxContent>
                      </wps:txbx>
                      <wps:bodyPr rot="0" vert="horz" wrap="square" lIns="91440" tIns="45720" rIns="91440" bIns="45720" anchor="t" anchorCtr="0">
                        <a:noAutofit/>
                      </wps:bodyPr>
                    </wps:wsp>
                  </a:graphicData>
                </a:graphic>
              </wp:inline>
            </w:drawing>
          </mc:Choice>
          <mc:Fallback>
            <w:pict>
              <v:shape w14:anchorId="5D6850F1" id="_x0000_s1037"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KrDzr+hAgAAPQUAAA4AAAAAAAAAAAAAAAAALgIAAGRycy9l&#10;Mm9Eb2MueG1sUEsBAi0AFAAGAAgAAAAhANBd8V3ZAAAABAEAAA8AAAAAAAAAAAAAAAAA+wQAAGRy&#10;cy9kb3ducmV2LnhtbFBLBQYAAAAABAAEAPMAAAABBgAAAAA=&#10;" fillcolor="#1f497d [3215]" stroked="f" strokeweight="1.5pt">
                <v:textbox>
                  <w:txbxContent>
                    <w:p w14:paraId="3189F051" w14:textId="77777777" w:rsidR="007F4AC9" w:rsidRPr="007408A5" w:rsidRDefault="007F4AC9" w:rsidP="009E21F1">
                      <w:pPr>
                        <w:pStyle w:val="Ttulo1"/>
                        <w:numPr>
                          <w:ilvl w:val="0"/>
                          <w:numId w:val="3"/>
                        </w:numPr>
                        <w:tabs>
                          <w:tab w:val="left" w:pos="426"/>
                        </w:tabs>
                        <w:spacing w:before="0" w:line="240" w:lineRule="auto"/>
                        <w:ind w:left="0" w:firstLine="0"/>
                        <w:rPr>
                          <w:rFonts w:ascii="Arial Narrow" w:hAnsi="Arial Narrow"/>
                          <w:color w:val="FFFFFF" w:themeColor="background1"/>
                          <w:sz w:val="24"/>
                          <w:szCs w:val="24"/>
                        </w:rPr>
                      </w:pPr>
                      <w:bookmarkStart w:id="14" w:name="_Toc427226379"/>
                      <w:bookmarkStart w:id="15" w:name="_Toc427228735"/>
                      <w:r>
                        <w:rPr>
                          <w:rFonts w:ascii="Arial Narrow" w:hAnsi="Arial Narrow"/>
                          <w:color w:val="FFFFFF" w:themeColor="background1"/>
                          <w:sz w:val="24"/>
                          <w:szCs w:val="24"/>
                        </w:rPr>
                        <w:t>REQUISITOS TÉCNICOS</w:t>
                      </w:r>
                      <w:bookmarkEnd w:id="14"/>
                      <w:bookmarkEnd w:id="15"/>
                    </w:p>
                  </w:txbxContent>
                </v:textbox>
                <w10:anchorlock/>
              </v:shape>
            </w:pict>
          </mc:Fallback>
        </mc:AlternateContent>
      </w:r>
      <w:r w:rsidR="00A0116B" w:rsidRPr="00E645F3">
        <w:rPr>
          <w:rFonts w:ascii="Arial" w:hAnsi="Arial" w:cs="Arial"/>
          <w:b/>
          <w:bCs/>
          <w:sz w:val="24"/>
          <w:szCs w:val="24"/>
        </w:rPr>
        <w:t xml:space="preserve"> </w:t>
      </w:r>
    </w:p>
    <w:p w14:paraId="2358D419" w14:textId="31D3FA8C" w:rsidR="009174C6" w:rsidRPr="009174C6" w:rsidRDefault="009174C6" w:rsidP="009174C6">
      <w:pPr>
        <w:widowControl w:val="0"/>
        <w:autoSpaceDE w:val="0"/>
        <w:autoSpaceDN w:val="0"/>
        <w:adjustRightInd w:val="0"/>
        <w:spacing w:after="0" w:line="360" w:lineRule="auto"/>
        <w:rPr>
          <w:rFonts w:ascii="Arial" w:hAnsi="Arial" w:cs="Arial"/>
          <w:b/>
          <w:bCs/>
          <w:sz w:val="24"/>
          <w:szCs w:val="24"/>
        </w:rPr>
      </w:pPr>
      <w:r w:rsidRPr="009174C6">
        <w:rPr>
          <w:rFonts w:ascii="Arial" w:hAnsi="Arial" w:cs="Arial"/>
          <w:b/>
          <w:bCs/>
          <w:sz w:val="24"/>
          <w:szCs w:val="24"/>
        </w:rPr>
        <w:t>11.1 Qualificação técnico-profissional</w:t>
      </w:r>
    </w:p>
    <w:p w14:paraId="59C94E59" w14:textId="0DCEBF20" w:rsidR="00683BF9" w:rsidRPr="00E65F1A" w:rsidRDefault="00A20C65" w:rsidP="00E65F1A">
      <w:pPr>
        <w:widowControl w:val="0"/>
        <w:overflowPunct w:val="0"/>
        <w:autoSpaceDE w:val="0"/>
        <w:autoSpaceDN w:val="0"/>
        <w:adjustRightInd w:val="0"/>
        <w:spacing w:after="0" w:line="360" w:lineRule="auto"/>
        <w:ind w:firstLine="1134"/>
        <w:jc w:val="both"/>
        <w:rPr>
          <w:rFonts w:ascii="Arial" w:hAnsi="Arial" w:cs="Arial"/>
          <w:sz w:val="24"/>
        </w:rPr>
      </w:pPr>
      <w:r w:rsidRPr="00E65F1A">
        <w:rPr>
          <w:rFonts w:ascii="Arial" w:hAnsi="Arial" w:cs="Arial"/>
          <w:sz w:val="24"/>
        </w:rPr>
        <w:t xml:space="preserve">A </w:t>
      </w:r>
      <w:r w:rsidR="00E65F1A">
        <w:rPr>
          <w:rFonts w:ascii="Arial" w:hAnsi="Arial" w:cs="Arial"/>
          <w:sz w:val="24"/>
        </w:rPr>
        <w:t xml:space="preserve">licitante deverá comprovar </w:t>
      </w:r>
      <w:r w:rsidRPr="00E65F1A">
        <w:rPr>
          <w:rFonts w:ascii="Arial" w:hAnsi="Arial" w:cs="Arial"/>
          <w:sz w:val="24"/>
        </w:rPr>
        <w:t>que possui</w:t>
      </w:r>
      <w:r w:rsidR="00E65F1A">
        <w:rPr>
          <w:rFonts w:ascii="Arial" w:hAnsi="Arial" w:cs="Arial"/>
          <w:sz w:val="24"/>
        </w:rPr>
        <w:t>:</w:t>
      </w:r>
    </w:p>
    <w:p w14:paraId="1ACF9AC7" w14:textId="02842CCD" w:rsidR="006837FC" w:rsidRPr="006837FC" w:rsidRDefault="006837FC" w:rsidP="009E21F1">
      <w:pPr>
        <w:pStyle w:val="PargrafodaLista"/>
        <w:numPr>
          <w:ilvl w:val="0"/>
          <w:numId w:val="7"/>
        </w:numPr>
        <w:spacing w:after="0" w:line="360" w:lineRule="auto"/>
        <w:ind w:right="-1"/>
        <w:jc w:val="both"/>
        <w:rPr>
          <w:rFonts w:ascii="Arial" w:hAnsi="Arial" w:cs="Arial"/>
          <w:sz w:val="24"/>
          <w:szCs w:val="24"/>
        </w:rPr>
      </w:pPr>
      <w:r w:rsidRPr="009174C6">
        <w:rPr>
          <w:rFonts w:ascii="Arial" w:hAnsi="Arial" w:cs="Arial"/>
          <w:sz w:val="24"/>
          <w:szCs w:val="24"/>
        </w:rPr>
        <w:t>Prova de inscrição ou re</w:t>
      </w:r>
      <w:r w:rsidR="00974B8C" w:rsidRPr="009174C6">
        <w:rPr>
          <w:rFonts w:ascii="Arial" w:hAnsi="Arial" w:cs="Arial"/>
          <w:sz w:val="24"/>
          <w:szCs w:val="24"/>
        </w:rPr>
        <w:t>gistro da empresa, junto ao Cons</w:t>
      </w:r>
      <w:r w:rsidRPr="009174C6">
        <w:rPr>
          <w:rFonts w:ascii="Arial" w:hAnsi="Arial" w:cs="Arial"/>
          <w:sz w:val="24"/>
          <w:szCs w:val="24"/>
        </w:rPr>
        <w:t>elho Regional de Engenharia</w:t>
      </w:r>
      <w:r w:rsidR="00974B8C" w:rsidRPr="009174C6">
        <w:rPr>
          <w:rFonts w:ascii="Arial" w:hAnsi="Arial" w:cs="Arial"/>
          <w:sz w:val="24"/>
          <w:szCs w:val="24"/>
        </w:rPr>
        <w:t>, Arquitetura</w:t>
      </w:r>
      <w:r w:rsidRPr="009174C6">
        <w:rPr>
          <w:rFonts w:ascii="Arial" w:hAnsi="Arial" w:cs="Arial"/>
          <w:sz w:val="24"/>
          <w:szCs w:val="24"/>
        </w:rPr>
        <w:t xml:space="preserve"> e Agronomia – CR</w:t>
      </w:r>
      <w:r w:rsidR="00974B8C" w:rsidRPr="009174C6">
        <w:rPr>
          <w:rFonts w:ascii="Arial" w:hAnsi="Arial" w:cs="Arial"/>
          <w:sz w:val="24"/>
          <w:szCs w:val="24"/>
        </w:rPr>
        <w:t xml:space="preserve">EA </w:t>
      </w:r>
      <w:r w:rsidR="00494F54">
        <w:rPr>
          <w:rFonts w:ascii="Arial" w:hAnsi="Arial" w:cs="Arial"/>
          <w:sz w:val="24"/>
          <w:szCs w:val="24"/>
        </w:rPr>
        <w:t xml:space="preserve">ou à Entidade de Classe Representativa </w:t>
      </w:r>
      <w:r w:rsidR="00974B8C" w:rsidRPr="009174C6">
        <w:rPr>
          <w:rFonts w:ascii="Arial" w:hAnsi="Arial" w:cs="Arial"/>
          <w:sz w:val="24"/>
          <w:szCs w:val="24"/>
        </w:rPr>
        <w:t xml:space="preserve">da pessoa jurídica e dos profissionais </w:t>
      </w:r>
      <w:r w:rsidRPr="009174C6">
        <w:rPr>
          <w:rFonts w:ascii="Arial" w:hAnsi="Arial" w:cs="Arial"/>
          <w:sz w:val="24"/>
          <w:szCs w:val="24"/>
        </w:rPr>
        <w:t xml:space="preserve">que comprove </w:t>
      </w:r>
      <w:r w:rsidR="00A0116B" w:rsidRPr="006837FC">
        <w:rPr>
          <w:rFonts w:ascii="Arial" w:hAnsi="Arial" w:cs="Arial"/>
          <w:sz w:val="24"/>
          <w:szCs w:val="24"/>
        </w:rPr>
        <w:t>atividade relaciona</w:t>
      </w:r>
      <w:r w:rsidR="00FE5AED" w:rsidRPr="006837FC">
        <w:rPr>
          <w:rFonts w:ascii="Arial" w:hAnsi="Arial" w:cs="Arial"/>
          <w:sz w:val="24"/>
          <w:szCs w:val="24"/>
        </w:rPr>
        <w:t xml:space="preserve">da com o objeto desta licitação, ou Registro em Carteira </w:t>
      </w:r>
      <w:r w:rsidR="00321CD8" w:rsidRPr="006837FC">
        <w:rPr>
          <w:rFonts w:ascii="Arial" w:hAnsi="Arial" w:cs="Arial"/>
          <w:sz w:val="24"/>
          <w:szCs w:val="24"/>
        </w:rPr>
        <w:t xml:space="preserve">de trabalho ou Contrato Social </w:t>
      </w:r>
      <w:r w:rsidR="00FE5AED" w:rsidRPr="006837FC">
        <w:rPr>
          <w:rFonts w:ascii="Arial" w:hAnsi="Arial" w:cs="Arial"/>
          <w:sz w:val="24"/>
          <w:szCs w:val="24"/>
        </w:rPr>
        <w:t xml:space="preserve">da </w:t>
      </w:r>
      <w:r w:rsidR="00A20C65" w:rsidRPr="006837FC">
        <w:rPr>
          <w:rFonts w:ascii="Arial" w:hAnsi="Arial" w:cs="Arial"/>
          <w:sz w:val="24"/>
          <w:szCs w:val="24"/>
        </w:rPr>
        <w:t xml:space="preserve">licitante </w:t>
      </w:r>
      <w:r w:rsidR="00FE5AED" w:rsidRPr="006837FC">
        <w:rPr>
          <w:rFonts w:ascii="Arial" w:hAnsi="Arial" w:cs="Arial"/>
          <w:sz w:val="24"/>
          <w:szCs w:val="24"/>
        </w:rPr>
        <w:t xml:space="preserve">em que constante o profissional como sócio/proprietário ou Contrato de Prestação </w:t>
      </w:r>
      <w:r w:rsidR="00974B8C">
        <w:rPr>
          <w:rFonts w:ascii="Arial" w:hAnsi="Arial" w:cs="Arial"/>
          <w:sz w:val="24"/>
          <w:szCs w:val="24"/>
        </w:rPr>
        <w:t>de Serviço ou se for o caso, ART de Cargo ou Função, para exercer atividades de características semelhantes às que são objeto desta licitação ou de maior porte ou complexidade;</w:t>
      </w:r>
    </w:p>
    <w:p w14:paraId="29719418" w14:textId="2699924F" w:rsidR="006837FC" w:rsidRPr="00EE1C52" w:rsidRDefault="006837FC" w:rsidP="009E21F1">
      <w:pPr>
        <w:pStyle w:val="PargrafodaLista"/>
        <w:numPr>
          <w:ilvl w:val="0"/>
          <w:numId w:val="7"/>
        </w:numPr>
        <w:tabs>
          <w:tab w:val="left" w:pos="142"/>
          <w:tab w:val="left" w:pos="1134"/>
        </w:tabs>
        <w:spacing w:after="0" w:line="360" w:lineRule="auto"/>
        <w:ind w:right="-1"/>
        <w:jc w:val="both"/>
        <w:rPr>
          <w:rFonts w:ascii="Arial" w:hAnsi="Arial" w:cs="Arial"/>
          <w:bCs/>
          <w:color w:val="000000"/>
          <w:sz w:val="24"/>
          <w:szCs w:val="24"/>
        </w:rPr>
      </w:pPr>
      <w:r w:rsidRPr="00EE1C52">
        <w:rPr>
          <w:rFonts w:ascii="Arial" w:hAnsi="Arial" w:cs="Arial"/>
          <w:sz w:val="24"/>
          <w:szCs w:val="24"/>
        </w:rPr>
        <w:t xml:space="preserve">Apresentação de Cadastro junto ao </w:t>
      </w:r>
      <w:r w:rsidR="00B6198B">
        <w:rPr>
          <w:rFonts w:ascii="Arial" w:hAnsi="Arial" w:cs="Arial"/>
          <w:sz w:val="24"/>
          <w:szCs w:val="24"/>
        </w:rPr>
        <w:t>C</w:t>
      </w:r>
      <w:r w:rsidRPr="00EE1C52">
        <w:rPr>
          <w:rFonts w:ascii="Arial" w:hAnsi="Arial" w:cs="Arial"/>
          <w:sz w:val="24"/>
          <w:szCs w:val="24"/>
        </w:rPr>
        <w:t xml:space="preserve">entro de Hidrografia da Marinha </w:t>
      </w:r>
      <w:r w:rsidR="00866289">
        <w:rPr>
          <w:rFonts w:ascii="Arial" w:hAnsi="Arial" w:cs="Arial"/>
          <w:sz w:val="24"/>
          <w:szCs w:val="24"/>
        </w:rPr>
        <w:t xml:space="preserve">– CHM </w:t>
      </w:r>
      <w:r w:rsidRPr="00EE1C52">
        <w:rPr>
          <w:rFonts w:ascii="Arial" w:hAnsi="Arial" w:cs="Arial"/>
          <w:sz w:val="24"/>
          <w:szCs w:val="24"/>
        </w:rPr>
        <w:t>de “</w:t>
      </w:r>
      <w:r w:rsidR="008C6598">
        <w:rPr>
          <w:rFonts w:ascii="Arial" w:hAnsi="Arial" w:cs="Arial"/>
          <w:sz w:val="24"/>
          <w:szCs w:val="24"/>
        </w:rPr>
        <w:t>entidades ex</w:t>
      </w:r>
      <w:r w:rsidR="005E1875" w:rsidRPr="00EE1C52">
        <w:rPr>
          <w:rFonts w:ascii="Arial" w:hAnsi="Arial" w:cs="Arial"/>
          <w:sz w:val="24"/>
          <w:szCs w:val="24"/>
        </w:rPr>
        <w:t>tra marinha, executantes de levantamentos hidrográficos”</w:t>
      </w:r>
      <w:r w:rsidR="00B6198B">
        <w:rPr>
          <w:rFonts w:ascii="Arial" w:hAnsi="Arial" w:cs="Arial"/>
          <w:sz w:val="24"/>
          <w:szCs w:val="24"/>
        </w:rPr>
        <w:t>, de acordo com a NORMAM-25</w:t>
      </w:r>
      <w:r w:rsidR="00146853">
        <w:rPr>
          <w:rFonts w:ascii="Arial" w:hAnsi="Arial" w:cs="Arial"/>
          <w:sz w:val="24"/>
          <w:szCs w:val="24"/>
        </w:rPr>
        <w:t>. As entidades p</w:t>
      </w:r>
      <w:r w:rsidR="005E1875" w:rsidRPr="00EE1C52">
        <w:rPr>
          <w:rFonts w:ascii="Arial" w:hAnsi="Arial" w:cs="Arial"/>
          <w:sz w:val="24"/>
          <w:szCs w:val="24"/>
        </w:rPr>
        <w:t xml:space="preserve">rivadas necessitam de cadastro no CHM para que sejam autorizados a executar LH em </w:t>
      </w:r>
      <w:r w:rsidR="00146853">
        <w:rPr>
          <w:rFonts w:ascii="Arial" w:hAnsi="Arial" w:cs="Arial"/>
          <w:sz w:val="24"/>
          <w:szCs w:val="24"/>
        </w:rPr>
        <w:t>Á</w:t>
      </w:r>
      <w:r w:rsidR="005E1875" w:rsidRPr="00EE1C52">
        <w:rPr>
          <w:rFonts w:ascii="Arial" w:hAnsi="Arial" w:cs="Arial"/>
          <w:sz w:val="24"/>
          <w:szCs w:val="24"/>
        </w:rPr>
        <w:t>guas Jurisdicionais Brasileiras.</w:t>
      </w:r>
      <w:r w:rsidR="00EE1C52" w:rsidRPr="00EE1C52">
        <w:rPr>
          <w:rFonts w:ascii="Arial" w:hAnsi="Arial" w:cs="Arial"/>
          <w:bCs/>
          <w:color w:val="000000"/>
          <w:sz w:val="24"/>
          <w:szCs w:val="24"/>
        </w:rPr>
        <w:t xml:space="preserve"> O cadastro dessas entidades atesta, tão somente, que a mesma apresenta os requisitos técnicos e jurídicos necessários para a execução de LH, não representando um certificado de qualidade dos serviços porventura executados.</w:t>
      </w:r>
      <w:r w:rsidR="005E1875" w:rsidRPr="00EE1C52">
        <w:rPr>
          <w:rFonts w:ascii="Arial" w:hAnsi="Arial" w:cs="Arial"/>
          <w:sz w:val="24"/>
          <w:szCs w:val="24"/>
        </w:rPr>
        <w:t xml:space="preserve">                                                                                                                                                                                                                                                                                                        </w:t>
      </w:r>
    </w:p>
    <w:p w14:paraId="3F791EF5" w14:textId="6D039ED2" w:rsidR="00146853" w:rsidRPr="00146853" w:rsidRDefault="00146853" w:rsidP="009E21F1">
      <w:pPr>
        <w:pStyle w:val="PargrafodaLista"/>
        <w:numPr>
          <w:ilvl w:val="0"/>
          <w:numId w:val="7"/>
        </w:numPr>
        <w:tabs>
          <w:tab w:val="left" w:pos="142"/>
          <w:tab w:val="left" w:pos="1134"/>
        </w:tabs>
        <w:spacing w:after="0" w:line="360" w:lineRule="auto"/>
        <w:ind w:right="-1"/>
        <w:jc w:val="both"/>
        <w:rPr>
          <w:rFonts w:ascii="Arial" w:hAnsi="Arial" w:cs="Arial"/>
          <w:bCs/>
          <w:sz w:val="24"/>
          <w:szCs w:val="24"/>
        </w:rPr>
      </w:pPr>
      <w:r>
        <w:rPr>
          <w:rFonts w:ascii="Arial" w:hAnsi="Arial" w:cs="Arial"/>
          <w:bCs/>
          <w:sz w:val="24"/>
          <w:szCs w:val="24"/>
        </w:rPr>
        <w:t>Comprovação de possuir a licitante, em seu quadro permanente, profissionais de nível superior ou outro devidamente reconhecido pelo CREA e/ou CHM</w:t>
      </w:r>
      <w:r w:rsidR="00630A7A">
        <w:rPr>
          <w:rFonts w:ascii="Arial" w:hAnsi="Arial" w:cs="Arial"/>
          <w:bCs/>
          <w:sz w:val="24"/>
          <w:szCs w:val="24"/>
        </w:rPr>
        <w:t xml:space="preserve"> e/ou Entidade de Classe Representativa</w:t>
      </w:r>
      <w:r>
        <w:rPr>
          <w:rFonts w:ascii="Arial" w:hAnsi="Arial" w:cs="Arial"/>
          <w:bCs/>
          <w:sz w:val="24"/>
          <w:szCs w:val="24"/>
        </w:rPr>
        <w:t>, detentores de Atestado de Responsabilidade Técnica (ART)</w:t>
      </w:r>
      <w:r w:rsidR="00926D07">
        <w:rPr>
          <w:rFonts w:ascii="Arial" w:hAnsi="Arial" w:cs="Arial"/>
          <w:bCs/>
          <w:sz w:val="24"/>
          <w:szCs w:val="24"/>
        </w:rPr>
        <w:t xml:space="preserve"> e/ou Declaração de Habilitação Técnica (DHT)</w:t>
      </w:r>
      <w:r>
        <w:rPr>
          <w:rFonts w:ascii="Arial" w:hAnsi="Arial" w:cs="Arial"/>
          <w:bCs/>
          <w:sz w:val="24"/>
          <w:szCs w:val="24"/>
        </w:rPr>
        <w:t xml:space="preserve"> com Certidão de Acervo Técnico (CAT) registrado naquela entidade, referente à execução de serviços semelhantes ao objeto deste Pregão, ou de maior porte e complexidade;</w:t>
      </w:r>
    </w:p>
    <w:p w14:paraId="054B215B" w14:textId="728E2A04" w:rsidR="00EE1C52" w:rsidRPr="00456884" w:rsidRDefault="00EE1C52" w:rsidP="009E21F1">
      <w:pPr>
        <w:pStyle w:val="PargrafodaLista"/>
        <w:numPr>
          <w:ilvl w:val="0"/>
          <w:numId w:val="7"/>
        </w:numPr>
        <w:tabs>
          <w:tab w:val="left" w:pos="142"/>
          <w:tab w:val="left" w:pos="1134"/>
        </w:tabs>
        <w:spacing w:after="0" w:line="360" w:lineRule="auto"/>
        <w:ind w:right="-1"/>
        <w:jc w:val="both"/>
        <w:rPr>
          <w:rFonts w:ascii="Arial" w:hAnsi="Arial" w:cs="Arial"/>
          <w:bCs/>
          <w:sz w:val="24"/>
          <w:szCs w:val="24"/>
        </w:rPr>
      </w:pPr>
      <w:r w:rsidRPr="00EE1C52">
        <w:rPr>
          <w:rFonts w:ascii="Arial" w:hAnsi="Arial" w:cs="Arial"/>
          <w:sz w:val="24"/>
          <w:szCs w:val="24"/>
        </w:rPr>
        <w:lastRenderedPageBreak/>
        <w:t xml:space="preserve">Apresentação de atestados, </w:t>
      </w:r>
      <w:r w:rsidRPr="00EE1C52">
        <w:rPr>
          <w:rFonts w:ascii="Arial" w:hAnsi="Arial" w:cs="Arial"/>
          <w:bCs/>
          <w:sz w:val="24"/>
          <w:szCs w:val="24"/>
        </w:rPr>
        <w:t>devidamente registrados no CREA</w:t>
      </w:r>
      <w:r w:rsidR="008D59B6">
        <w:rPr>
          <w:rFonts w:ascii="Arial" w:hAnsi="Arial" w:cs="Arial"/>
          <w:bCs/>
          <w:sz w:val="24"/>
          <w:szCs w:val="24"/>
        </w:rPr>
        <w:t xml:space="preserve"> e/ou Entidade de Classe Representativa, </w:t>
      </w:r>
      <w:r w:rsidRPr="00EE1C52">
        <w:rPr>
          <w:rFonts w:ascii="Arial" w:hAnsi="Arial" w:cs="Arial"/>
          <w:bCs/>
          <w:sz w:val="24"/>
          <w:szCs w:val="24"/>
        </w:rPr>
        <w:t>acompanhados das respectivas Certidões de Acervo Técnico</w:t>
      </w:r>
      <w:r w:rsidR="0042099C">
        <w:rPr>
          <w:rFonts w:ascii="Arial" w:hAnsi="Arial" w:cs="Arial"/>
          <w:bCs/>
          <w:sz w:val="24"/>
          <w:szCs w:val="24"/>
        </w:rPr>
        <w:t xml:space="preserve"> </w:t>
      </w:r>
      <w:r w:rsidR="00AC04EC">
        <w:rPr>
          <w:rFonts w:ascii="Arial" w:hAnsi="Arial" w:cs="Arial"/>
          <w:bCs/>
          <w:sz w:val="24"/>
          <w:szCs w:val="24"/>
        </w:rPr>
        <w:t xml:space="preserve">- </w:t>
      </w:r>
      <w:r w:rsidRPr="00EE1C52">
        <w:rPr>
          <w:rFonts w:ascii="Arial" w:hAnsi="Arial" w:cs="Arial"/>
          <w:bCs/>
          <w:sz w:val="24"/>
          <w:szCs w:val="24"/>
        </w:rPr>
        <w:t xml:space="preserve">CAT, expedidas por estes Conselhos, que comprovem que a licitante tenha executado para órgão ou entidade da administração pública direta ou indireta, federal, estadual, municipal ou do Distrito Federal, ou ainda, para empresas privadas, serviço(s) com características semelhantes ao objeto </w:t>
      </w:r>
      <w:r w:rsidRPr="00456884">
        <w:rPr>
          <w:rFonts w:ascii="Arial" w:hAnsi="Arial" w:cs="Arial"/>
          <w:bCs/>
          <w:sz w:val="24"/>
          <w:szCs w:val="24"/>
        </w:rPr>
        <w:t xml:space="preserve">desta licitação, delimitados a seguir: </w:t>
      </w:r>
    </w:p>
    <w:p w14:paraId="2E4B6239" w14:textId="2945296D" w:rsidR="00EE1C52" w:rsidRPr="009E475B" w:rsidRDefault="00CC4E6D" w:rsidP="00CC4E6D">
      <w:pPr>
        <w:pStyle w:val="Corpodetexto"/>
        <w:tabs>
          <w:tab w:val="left" w:pos="0"/>
        </w:tabs>
        <w:spacing w:after="0" w:line="360" w:lineRule="auto"/>
        <w:ind w:left="2127"/>
        <w:jc w:val="both"/>
        <w:rPr>
          <w:rFonts w:ascii="Arial" w:hAnsi="Arial" w:cs="Arial"/>
          <w:bCs/>
        </w:rPr>
      </w:pPr>
      <w:r>
        <w:rPr>
          <w:rFonts w:ascii="Arial" w:hAnsi="Arial" w:cs="Arial"/>
          <w:bCs/>
        </w:rPr>
        <w:t xml:space="preserve">d.1) </w:t>
      </w:r>
      <w:r w:rsidR="00EE1C52" w:rsidRPr="009E475B">
        <w:rPr>
          <w:rFonts w:ascii="Arial" w:hAnsi="Arial" w:cs="Arial"/>
          <w:bCs/>
        </w:rPr>
        <w:t xml:space="preserve">A execução de levantamento das </w:t>
      </w:r>
      <w:r w:rsidR="009E475B" w:rsidRPr="009E475B">
        <w:rPr>
          <w:rFonts w:ascii="Arial" w:hAnsi="Arial" w:cs="Arial"/>
          <w:bCs/>
        </w:rPr>
        <w:t xml:space="preserve">cotas </w:t>
      </w:r>
      <w:proofErr w:type="spellStart"/>
      <w:r w:rsidR="009E475B" w:rsidRPr="009E475B">
        <w:rPr>
          <w:rFonts w:ascii="Arial" w:hAnsi="Arial" w:cs="Arial"/>
          <w:bCs/>
        </w:rPr>
        <w:t>isobatimétricas</w:t>
      </w:r>
      <w:proofErr w:type="spellEnd"/>
      <w:r w:rsidR="009E475B" w:rsidRPr="009E475B">
        <w:rPr>
          <w:rFonts w:ascii="Arial" w:hAnsi="Arial" w:cs="Arial"/>
          <w:bCs/>
        </w:rPr>
        <w:t xml:space="preserve"> </w:t>
      </w:r>
      <w:proofErr w:type="spellStart"/>
      <w:r w:rsidR="009E475B" w:rsidRPr="009E475B">
        <w:rPr>
          <w:rFonts w:ascii="Arial" w:hAnsi="Arial" w:cs="Arial"/>
          <w:bCs/>
        </w:rPr>
        <w:t>m</w:t>
      </w:r>
      <w:r w:rsidR="00EE1C52" w:rsidRPr="009E475B">
        <w:rPr>
          <w:rFonts w:ascii="Arial" w:hAnsi="Arial" w:cs="Arial"/>
          <w:bCs/>
        </w:rPr>
        <w:t>onofeixe</w:t>
      </w:r>
      <w:proofErr w:type="spellEnd"/>
      <w:r w:rsidR="00EE1C52" w:rsidRPr="009E475B">
        <w:rPr>
          <w:rFonts w:ascii="Arial" w:hAnsi="Arial" w:cs="Arial"/>
          <w:bCs/>
        </w:rPr>
        <w:t xml:space="preserve"> em área marítima </w:t>
      </w:r>
      <w:r w:rsidR="009E475B" w:rsidRPr="009E475B">
        <w:rPr>
          <w:rFonts w:ascii="Arial" w:hAnsi="Arial" w:cs="Arial"/>
          <w:bCs/>
        </w:rPr>
        <w:t>de</w:t>
      </w:r>
      <w:r w:rsidR="00EE1C52" w:rsidRPr="009E475B">
        <w:rPr>
          <w:rFonts w:ascii="Arial" w:hAnsi="Arial" w:cs="Arial"/>
          <w:bCs/>
        </w:rPr>
        <w:t xml:space="preserve"> </w:t>
      </w:r>
      <w:r w:rsidR="009E475B" w:rsidRPr="009E475B">
        <w:rPr>
          <w:rFonts w:ascii="Arial" w:hAnsi="Arial" w:cs="Arial"/>
          <w:bCs/>
        </w:rPr>
        <w:t>2,32 Km², ou seja, 30% do total;</w:t>
      </w:r>
    </w:p>
    <w:p w14:paraId="39C55B03" w14:textId="2F695367" w:rsidR="00EE1C52" w:rsidRPr="00CC4E6D" w:rsidRDefault="00CC4E6D" w:rsidP="00CC4E6D">
      <w:pPr>
        <w:pStyle w:val="Corpodetexto"/>
        <w:tabs>
          <w:tab w:val="left" w:pos="0"/>
        </w:tabs>
        <w:spacing w:after="0" w:line="360" w:lineRule="auto"/>
        <w:ind w:left="2127"/>
        <w:jc w:val="both"/>
        <w:rPr>
          <w:rFonts w:ascii="Arial" w:hAnsi="Arial" w:cs="Arial"/>
          <w:bCs/>
        </w:rPr>
      </w:pPr>
      <w:r>
        <w:rPr>
          <w:rFonts w:ascii="Arial" w:hAnsi="Arial" w:cs="Arial"/>
          <w:bCs/>
        </w:rPr>
        <w:t xml:space="preserve">d.2) </w:t>
      </w:r>
      <w:r w:rsidR="00EE1C52" w:rsidRPr="009E475B">
        <w:rPr>
          <w:rFonts w:ascii="Arial" w:hAnsi="Arial" w:cs="Arial"/>
          <w:bCs/>
        </w:rPr>
        <w:t xml:space="preserve">A execução de levantamento das </w:t>
      </w:r>
      <w:r w:rsidR="009E475B" w:rsidRPr="009E475B">
        <w:rPr>
          <w:rFonts w:ascii="Arial" w:hAnsi="Arial" w:cs="Arial"/>
          <w:bCs/>
        </w:rPr>
        <w:t xml:space="preserve">cotas </w:t>
      </w:r>
      <w:proofErr w:type="spellStart"/>
      <w:r w:rsidR="009E475B" w:rsidRPr="009E475B">
        <w:rPr>
          <w:rFonts w:ascii="Arial" w:hAnsi="Arial" w:cs="Arial"/>
          <w:bCs/>
        </w:rPr>
        <w:t>i</w:t>
      </w:r>
      <w:r w:rsidR="00EE1C52" w:rsidRPr="009E475B">
        <w:rPr>
          <w:rFonts w:ascii="Arial" w:hAnsi="Arial" w:cs="Arial"/>
          <w:bCs/>
        </w:rPr>
        <w:t>sobatimétricas</w:t>
      </w:r>
      <w:proofErr w:type="spellEnd"/>
      <w:r w:rsidR="00EE1C52" w:rsidRPr="009E475B">
        <w:rPr>
          <w:rFonts w:ascii="Arial" w:hAnsi="Arial" w:cs="Arial"/>
          <w:bCs/>
        </w:rPr>
        <w:t xml:space="preserve"> </w:t>
      </w:r>
      <w:r w:rsidR="009E475B" w:rsidRPr="009E475B">
        <w:rPr>
          <w:rFonts w:ascii="Arial" w:hAnsi="Arial" w:cs="Arial"/>
          <w:bCs/>
        </w:rPr>
        <w:t>m</w:t>
      </w:r>
      <w:r w:rsidR="00EE1C52" w:rsidRPr="009E475B">
        <w:rPr>
          <w:rFonts w:ascii="Arial" w:hAnsi="Arial" w:cs="Arial"/>
          <w:bCs/>
        </w:rPr>
        <w:t xml:space="preserve">ultifeixe em área marítima </w:t>
      </w:r>
      <w:r w:rsidR="009E475B" w:rsidRPr="009E475B">
        <w:rPr>
          <w:rFonts w:ascii="Arial" w:hAnsi="Arial" w:cs="Arial"/>
          <w:bCs/>
        </w:rPr>
        <w:t>de 1,34 Km², ou seja, 30% do total;</w:t>
      </w:r>
    </w:p>
    <w:p w14:paraId="63414D04" w14:textId="1BEF46A3" w:rsidR="00456884" w:rsidRPr="00CC4E6D" w:rsidRDefault="00CC4E6D" w:rsidP="00CC4E6D">
      <w:pPr>
        <w:widowControl w:val="0"/>
        <w:tabs>
          <w:tab w:val="left" w:pos="1065"/>
        </w:tabs>
        <w:overflowPunct w:val="0"/>
        <w:autoSpaceDE w:val="0"/>
        <w:autoSpaceDN w:val="0"/>
        <w:adjustRightInd w:val="0"/>
        <w:spacing w:after="0" w:line="360" w:lineRule="auto"/>
        <w:ind w:left="2127"/>
        <w:jc w:val="both"/>
        <w:rPr>
          <w:rFonts w:ascii="Arial" w:hAnsi="Arial" w:cs="Arial"/>
          <w:sz w:val="24"/>
          <w:szCs w:val="24"/>
        </w:rPr>
      </w:pPr>
      <w:r>
        <w:rPr>
          <w:rFonts w:ascii="Arial" w:hAnsi="Arial" w:cs="Arial"/>
          <w:bCs/>
          <w:sz w:val="24"/>
          <w:szCs w:val="24"/>
        </w:rPr>
        <w:t xml:space="preserve">d.3) </w:t>
      </w:r>
      <w:r w:rsidR="00EE1C52" w:rsidRPr="00CC4E6D">
        <w:rPr>
          <w:rFonts w:ascii="Arial" w:hAnsi="Arial" w:cs="Arial"/>
          <w:bCs/>
          <w:sz w:val="24"/>
          <w:szCs w:val="24"/>
        </w:rPr>
        <w:t>A execução de correntometria, ou seja, medição de correntes marítimas pelo método acústico.</w:t>
      </w:r>
    </w:p>
    <w:p w14:paraId="6348C90E" w14:textId="77777777" w:rsidR="009174C6" w:rsidRPr="00DE5D33" w:rsidRDefault="009174C6" w:rsidP="009E21F1">
      <w:pPr>
        <w:pStyle w:val="PargrafodaLista"/>
        <w:numPr>
          <w:ilvl w:val="0"/>
          <w:numId w:val="7"/>
        </w:numPr>
        <w:tabs>
          <w:tab w:val="left" w:pos="142"/>
          <w:tab w:val="left" w:pos="1134"/>
        </w:tabs>
        <w:spacing w:after="0" w:line="360" w:lineRule="auto"/>
        <w:ind w:right="-1"/>
        <w:jc w:val="both"/>
        <w:rPr>
          <w:rFonts w:ascii="Arial" w:hAnsi="Arial" w:cs="Arial"/>
          <w:sz w:val="24"/>
          <w:szCs w:val="24"/>
        </w:rPr>
      </w:pPr>
      <w:r w:rsidRPr="00DE5D33">
        <w:rPr>
          <w:rFonts w:ascii="Arial" w:hAnsi="Arial" w:cs="Arial"/>
          <w:sz w:val="24"/>
          <w:szCs w:val="24"/>
        </w:rPr>
        <w:t>Não serão aceitos atestados de capacidade técnica emitido pela própria licitante, bem como não será aceito atestado de serviço/obra inacabado, executado parcialmente ou em andamento;</w:t>
      </w:r>
    </w:p>
    <w:p w14:paraId="0C00F48D" w14:textId="75DB7FD0" w:rsidR="00DE5D33" w:rsidRDefault="0042099C" w:rsidP="009E21F1">
      <w:pPr>
        <w:pStyle w:val="PargrafodaLista"/>
        <w:numPr>
          <w:ilvl w:val="0"/>
          <w:numId w:val="7"/>
        </w:numPr>
        <w:tabs>
          <w:tab w:val="left" w:pos="142"/>
          <w:tab w:val="left" w:pos="1134"/>
        </w:tabs>
        <w:spacing w:after="0" w:line="360" w:lineRule="auto"/>
        <w:ind w:right="-1"/>
        <w:jc w:val="both"/>
        <w:rPr>
          <w:rFonts w:ascii="Arial" w:hAnsi="Arial" w:cs="Arial"/>
          <w:sz w:val="24"/>
          <w:szCs w:val="24"/>
        </w:rPr>
      </w:pPr>
      <w:r w:rsidRPr="00DE5D33">
        <w:rPr>
          <w:rFonts w:ascii="Arial" w:hAnsi="Arial" w:cs="Arial"/>
          <w:sz w:val="24"/>
          <w:szCs w:val="24"/>
        </w:rPr>
        <w:t xml:space="preserve">Relação explícita e declaração expressa de disponibilidade dos aparelhamentos, materiais, equipamentos, ferramental e dos serviços objetos dessa </w:t>
      </w:r>
      <w:r w:rsidR="00DE5D33">
        <w:rPr>
          <w:rFonts w:ascii="Arial" w:hAnsi="Arial" w:cs="Arial"/>
          <w:sz w:val="24"/>
          <w:szCs w:val="24"/>
        </w:rPr>
        <w:t>licitação e outros elementos julgados necessários ou convenientes pela proponente, observadas as exigências estabelecidas neste Termo de Referência;</w:t>
      </w:r>
    </w:p>
    <w:p w14:paraId="2AF7028C" w14:textId="34F72892" w:rsidR="009174C6" w:rsidRPr="009174C6" w:rsidRDefault="009174C6" w:rsidP="009E21F1">
      <w:pPr>
        <w:pStyle w:val="PargrafodaLista"/>
        <w:numPr>
          <w:ilvl w:val="0"/>
          <w:numId w:val="7"/>
        </w:numPr>
        <w:tabs>
          <w:tab w:val="left" w:pos="142"/>
          <w:tab w:val="left" w:pos="1134"/>
        </w:tabs>
        <w:spacing w:after="0" w:line="360" w:lineRule="auto"/>
        <w:ind w:right="-1"/>
        <w:jc w:val="both"/>
        <w:rPr>
          <w:rFonts w:ascii="Arial" w:hAnsi="Arial" w:cs="Arial"/>
          <w:sz w:val="24"/>
          <w:szCs w:val="24"/>
        </w:rPr>
      </w:pPr>
      <w:r>
        <w:rPr>
          <w:rFonts w:ascii="Arial" w:hAnsi="Arial" w:cs="Arial"/>
          <w:sz w:val="24"/>
          <w:szCs w:val="24"/>
        </w:rPr>
        <w:t xml:space="preserve">Comprovação atualizada de inscrição no Cadastro de Entidades Executantes de Levantamentos Hidrográficos (CEELH) na Diretoria de Hidrografia e Navegação (DHN) da Marinha do Brasil, acordo com o item 0202 do Capítulo 2 (Controle dos LH realizados por Entidades Executantes) da </w:t>
      </w:r>
      <w:r w:rsidR="00540105">
        <w:rPr>
          <w:rFonts w:ascii="Arial" w:hAnsi="Arial" w:cs="Arial"/>
          <w:sz w:val="24"/>
          <w:szCs w:val="24"/>
        </w:rPr>
        <w:t>NORMAM-25/DHN;</w:t>
      </w:r>
    </w:p>
    <w:p w14:paraId="62A6D5F5" w14:textId="47B3CD5E" w:rsidR="002C17A3" w:rsidRPr="00540105" w:rsidRDefault="002C17A3" w:rsidP="009E21F1">
      <w:pPr>
        <w:pStyle w:val="PargrafodaLista"/>
        <w:numPr>
          <w:ilvl w:val="0"/>
          <w:numId w:val="7"/>
        </w:numPr>
        <w:tabs>
          <w:tab w:val="left" w:pos="142"/>
          <w:tab w:val="left" w:pos="1134"/>
        </w:tabs>
        <w:spacing w:after="0" w:line="360" w:lineRule="auto"/>
        <w:ind w:right="-1"/>
        <w:jc w:val="both"/>
        <w:rPr>
          <w:rFonts w:ascii="Arial" w:hAnsi="Arial" w:cs="Arial"/>
          <w:sz w:val="24"/>
          <w:szCs w:val="24"/>
        </w:rPr>
      </w:pPr>
      <w:r w:rsidRPr="00540105">
        <w:rPr>
          <w:rFonts w:ascii="Arial" w:hAnsi="Arial" w:cs="Arial"/>
          <w:sz w:val="24"/>
          <w:szCs w:val="24"/>
        </w:rPr>
        <w:lastRenderedPageBreak/>
        <w:t xml:space="preserve">A comprovação de vínculo do profissional com a licitante deverá ser feita por meio de Prova de Registro da empresa no CREA </w:t>
      </w:r>
      <w:r w:rsidR="00A55D16" w:rsidRPr="00540105">
        <w:rPr>
          <w:rFonts w:ascii="Arial" w:hAnsi="Arial" w:cs="Arial"/>
          <w:sz w:val="24"/>
          <w:szCs w:val="24"/>
        </w:rPr>
        <w:t xml:space="preserve">ou Associação Profissional </w:t>
      </w:r>
      <w:r w:rsidRPr="00540105">
        <w:rPr>
          <w:rFonts w:ascii="Arial" w:hAnsi="Arial" w:cs="Arial"/>
          <w:sz w:val="24"/>
          <w:szCs w:val="24"/>
        </w:rPr>
        <w:t xml:space="preserve">em que figure o profissional disponibilizado como responsável técnico ou Registro de Carteira de Trabalho ou Contrato de Prestação de Serviço ou ART de Cargo ou Função ou Contrato Social, no caso de sócio ou proprietário, ou outro meio legal de prova. </w:t>
      </w:r>
    </w:p>
    <w:p w14:paraId="356B03C0" w14:textId="77777777" w:rsidR="007B3ECC" w:rsidRPr="00540105" w:rsidRDefault="007B3ECC" w:rsidP="009E21F1">
      <w:pPr>
        <w:pStyle w:val="PargrafodaLista"/>
        <w:numPr>
          <w:ilvl w:val="0"/>
          <w:numId w:val="7"/>
        </w:numPr>
        <w:tabs>
          <w:tab w:val="left" w:pos="142"/>
          <w:tab w:val="left" w:pos="1134"/>
        </w:tabs>
        <w:spacing w:after="0" w:line="360" w:lineRule="auto"/>
        <w:ind w:right="-1"/>
        <w:jc w:val="both"/>
        <w:rPr>
          <w:rFonts w:ascii="Arial" w:hAnsi="Arial" w:cs="Arial"/>
          <w:sz w:val="24"/>
          <w:szCs w:val="24"/>
        </w:rPr>
      </w:pPr>
      <w:r w:rsidRPr="00540105">
        <w:rPr>
          <w:rFonts w:ascii="Arial" w:hAnsi="Arial" w:cs="Arial"/>
          <w:sz w:val="24"/>
          <w:szCs w:val="24"/>
        </w:rPr>
        <w:t>O Responsável Técnico vinculado a uma licitante, não poderá atender a outra, mesmo que com esta mantenha vínculo empregatício, sob pena de inabilitação das licitantes envolvidas.</w:t>
      </w:r>
    </w:p>
    <w:p w14:paraId="657BBE3B" w14:textId="77777777" w:rsidR="007B3ECC" w:rsidRPr="00540105" w:rsidRDefault="007B3ECC" w:rsidP="009E21F1">
      <w:pPr>
        <w:pStyle w:val="PargrafodaLista"/>
        <w:numPr>
          <w:ilvl w:val="0"/>
          <w:numId w:val="7"/>
        </w:numPr>
        <w:tabs>
          <w:tab w:val="left" w:pos="142"/>
          <w:tab w:val="left" w:pos="1134"/>
        </w:tabs>
        <w:spacing w:after="0" w:line="360" w:lineRule="auto"/>
        <w:ind w:right="-1"/>
        <w:jc w:val="both"/>
        <w:rPr>
          <w:rFonts w:ascii="Arial" w:hAnsi="Arial" w:cs="Arial"/>
          <w:sz w:val="24"/>
          <w:szCs w:val="24"/>
        </w:rPr>
      </w:pPr>
      <w:r w:rsidRPr="00540105">
        <w:rPr>
          <w:rFonts w:ascii="Arial" w:hAnsi="Arial" w:cs="Arial"/>
          <w:sz w:val="24"/>
          <w:szCs w:val="24"/>
        </w:rPr>
        <w:t>O profissional indicado pela licitante, para fins de comprovação da capacitação técnico-profissional, deve participar da obra ou serviço, admitindo-se a sua substituição por profissional de experiência equivalente ou superior, desde que aprovada pela EMAP.</w:t>
      </w:r>
    </w:p>
    <w:p w14:paraId="573DC356" w14:textId="77777777" w:rsidR="00B7135C" w:rsidRDefault="00B7135C" w:rsidP="009E21F1">
      <w:pPr>
        <w:pStyle w:val="PargrafodaLista"/>
        <w:numPr>
          <w:ilvl w:val="0"/>
          <w:numId w:val="7"/>
        </w:numPr>
        <w:tabs>
          <w:tab w:val="left" w:pos="142"/>
          <w:tab w:val="left" w:pos="1134"/>
        </w:tabs>
        <w:spacing w:after="0" w:line="360" w:lineRule="auto"/>
        <w:ind w:right="-1"/>
        <w:jc w:val="both"/>
        <w:rPr>
          <w:rFonts w:ascii="Arial" w:hAnsi="Arial" w:cs="Arial"/>
          <w:sz w:val="24"/>
          <w:szCs w:val="24"/>
        </w:rPr>
      </w:pPr>
      <w:r w:rsidRPr="00540105">
        <w:rPr>
          <w:rFonts w:ascii="Arial" w:hAnsi="Arial" w:cs="Arial"/>
          <w:sz w:val="24"/>
          <w:szCs w:val="24"/>
        </w:rPr>
        <w:t xml:space="preserve">No caso de dois ou mais licitantes apresentarem atestados de um mesmo profissional, como comprovação de qualificação técnica, ambos serão inabilitados. </w:t>
      </w:r>
    </w:p>
    <w:p w14:paraId="777B9547" w14:textId="2E7C0A77" w:rsidR="00B7135C" w:rsidRDefault="008C6598" w:rsidP="001F0BE2">
      <w:pPr>
        <w:pStyle w:val="PargrafodaLista"/>
        <w:spacing w:after="0" w:line="360" w:lineRule="auto"/>
        <w:ind w:left="567"/>
        <w:jc w:val="both"/>
        <w:rPr>
          <w:rFonts w:ascii="Arial" w:eastAsia="Calibri" w:hAnsi="Arial" w:cs="Arial"/>
          <w:b/>
          <w:sz w:val="24"/>
        </w:rPr>
      </w:pPr>
      <w:r>
        <w:rPr>
          <w:rFonts w:ascii="Arial" w:eastAsia="Calibri" w:hAnsi="Arial" w:cs="Arial"/>
          <w:b/>
          <w:sz w:val="24"/>
        </w:rPr>
        <w:t>11.2</w:t>
      </w:r>
      <w:r w:rsidR="00687289">
        <w:rPr>
          <w:rFonts w:ascii="Arial" w:eastAsia="Calibri" w:hAnsi="Arial" w:cs="Arial"/>
          <w:b/>
          <w:sz w:val="24"/>
        </w:rPr>
        <w:t xml:space="preserve"> </w:t>
      </w:r>
      <w:r w:rsidR="00B7135C" w:rsidRPr="00687289">
        <w:rPr>
          <w:rFonts w:ascii="Arial" w:eastAsia="Calibri" w:hAnsi="Arial" w:cs="Arial"/>
          <w:b/>
          <w:sz w:val="24"/>
        </w:rPr>
        <w:t xml:space="preserve">Documentação complementar </w:t>
      </w:r>
    </w:p>
    <w:p w14:paraId="5B1AB93B" w14:textId="77777777" w:rsidR="00294325" w:rsidRPr="00FA119E" w:rsidRDefault="00687289" w:rsidP="00FA119E">
      <w:pPr>
        <w:widowControl w:val="0"/>
        <w:overflowPunct w:val="0"/>
        <w:autoSpaceDE w:val="0"/>
        <w:autoSpaceDN w:val="0"/>
        <w:adjustRightInd w:val="0"/>
        <w:spacing w:after="0" w:line="360" w:lineRule="auto"/>
        <w:ind w:firstLine="1134"/>
        <w:jc w:val="both"/>
        <w:rPr>
          <w:rFonts w:ascii="Arial" w:hAnsi="Arial" w:cs="Arial"/>
          <w:sz w:val="24"/>
        </w:rPr>
      </w:pPr>
      <w:r w:rsidRPr="00FA119E">
        <w:rPr>
          <w:rFonts w:ascii="Arial" w:hAnsi="Arial" w:cs="Arial"/>
          <w:sz w:val="24"/>
        </w:rPr>
        <w:t>A licitante deverá apresentar os seguintes documentos, conforme lei vigente:</w:t>
      </w:r>
    </w:p>
    <w:p w14:paraId="2B40F0C4" w14:textId="08296715" w:rsidR="00294325" w:rsidRPr="008C6598" w:rsidRDefault="00687289" w:rsidP="009E21F1">
      <w:pPr>
        <w:pStyle w:val="Corpodetexto"/>
        <w:numPr>
          <w:ilvl w:val="0"/>
          <w:numId w:val="18"/>
        </w:numPr>
        <w:tabs>
          <w:tab w:val="left" w:pos="0"/>
        </w:tabs>
        <w:spacing w:after="0" w:line="360" w:lineRule="auto"/>
        <w:jc w:val="both"/>
        <w:rPr>
          <w:rFonts w:ascii="Arial" w:hAnsi="Arial" w:cs="Arial"/>
          <w:bCs/>
        </w:rPr>
      </w:pPr>
      <w:r w:rsidRPr="008C6598">
        <w:rPr>
          <w:rFonts w:ascii="Arial" w:hAnsi="Arial" w:cs="Arial"/>
          <w:bCs/>
        </w:rPr>
        <w:t xml:space="preserve">Planilha Orçamentária, conforme modelo </w:t>
      </w:r>
      <w:r w:rsidR="00C513C6">
        <w:rPr>
          <w:rFonts w:ascii="Arial" w:hAnsi="Arial" w:cs="Arial"/>
          <w:bCs/>
        </w:rPr>
        <w:t>constante no</w:t>
      </w:r>
      <w:r w:rsidRPr="008C6598">
        <w:rPr>
          <w:rFonts w:ascii="Arial" w:hAnsi="Arial" w:cs="Arial"/>
          <w:bCs/>
        </w:rPr>
        <w:t xml:space="preserve"> </w:t>
      </w:r>
      <w:r w:rsidR="00E45E4B" w:rsidRPr="008D34BB">
        <w:rPr>
          <w:rFonts w:ascii="Arial" w:hAnsi="Arial" w:cs="Arial"/>
          <w:bCs/>
        </w:rPr>
        <w:t>A</w:t>
      </w:r>
      <w:r w:rsidRPr="008D34BB">
        <w:rPr>
          <w:rFonts w:ascii="Arial" w:hAnsi="Arial" w:cs="Arial"/>
          <w:bCs/>
        </w:rPr>
        <w:t>nexo</w:t>
      </w:r>
      <w:r w:rsidR="00C513C6" w:rsidRPr="008D34BB">
        <w:rPr>
          <w:rFonts w:ascii="Arial" w:hAnsi="Arial" w:cs="Arial"/>
          <w:bCs/>
        </w:rPr>
        <w:t xml:space="preserve"> I</w:t>
      </w:r>
      <w:r w:rsidR="000B4051">
        <w:rPr>
          <w:rFonts w:ascii="Arial" w:hAnsi="Arial" w:cs="Arial"/>
          <w:bCs/>
        </w:rPr>
        <w:t>I</w:t>
      </w:r>
      <w:r w:rsidRPr="008C6598">
        <w:rPr>
          <w:rFonts w:ascii="Arial" w:hAnsi="Arial" w:cs="Arial"/>
          <w:bCs/>
        </w:rPr>
        <w:t xml:space="preserve"> preenchendo os campos destinados aos preços unitários propostos</w:t>
      </w:r>
      <w:r w:rsidR="00C513C6">
        <w:rPr>
          <w:rFonts w:ascii="Arial" w:hAnsi="Arial" w:cs="Arial"/>
          <w:bCs/>
        </w:rPr>
        <w:t>,</w:t>
      </w:r>
      <w:r w:rsidRPr="008C6598">
        <w:rPr>
          <w:rFonts w:ascii="Arial" w:hAnsi="Arial" w:cs="Arial"/>
          <w:bCs/>
        </w:rPr>
        <w:t xml:space="preserve"> em algarismos e po</w:t>
      </w:r>
      <w:r w:rsidR="00294325" w:rsidRPr="008C6598">
        <w:rPr>
          <w:rFonts w:ascii="Arial" w:hAnsi="Arial" w:cs="Arial"/>
          <w:bCs/>
        </w:rPr>
        <w:t>r extenso para o total do valor</w:t>
      </w:r>
      <w:r w:rsidRPr="008C6598">
        <w:rPr>
          <w:rFonts w:ascii="Arial" w:hAnsi="Arial" w:cs="Arial"/>
          <w:bCs/>
        </w:rPr>
        <w:t xml:space="preserve"> proposto</w:t>
      </w:r>
      <w:r w:rsidR="00294325" w:rsidRPr="008C6598">
        <w:rPr>
          <w:rFonts w:ascii="Arial" w:hAnsi="Arial" w:cs="Arial"/>
          <w:bCs/>
        </w:rPr>
        <w:t>;</w:t>
      </w:r>
    </w:p>
    <w:p w14:paraId="3086F087" w14:textId="1155982F" w:rsidR="00294325" w:rsidRPr="00E45E4B" w:rsidRDefault="00294325" w:rsidP="009E21F1">
      <w:pPr>
        <w:pStyle w:val="Corpodetexto"/>
        <w:numPr>
          <w:ilvl w:val="0"/>
          <w:numId w:val="18"/>
        </w:numPr>
        <w:tabs>
          <w:tab w:val="left" w:pos="0"/>
        </w:tabs>
        <w:spacing w:after="0" w:line="360" w:lineRule="auto"/>
        <w:jc w:val="both"/>
        <w:rPr>
          <w:rFonts w:ascii="Arial" w:hAnsi="Arial" w:cs="Arial"/>
          <w:bCs/>
        </w:rPr>
      </w:pPr>
      <w:r w:rsidRPr="00E45E4B">
        <w:rPr>
          <w:rFonts w:ascii="Arial" w:hAnsi="Arial" w:cs="Arial"/>
          <w:bCs/>
        </w:rPr>
        <w:t>Planilha de encargos sociais</w:t>
      </w:r>
      <w:r w:rsidR="00373337">
        <w:rPr>
          <w:rFonts w:ascii="Arial" w:hAnsi="Arial" w:cs="Arial"/>
          <w:bCs/>
        </w:rPr>
        <w:t xml:space="preserve"> (Anexo I</w:t>
      </w:r>
      <w:r w:rsidR="009767C4">
        <w:rPr>
          <w:rFonts w:ascii="Arial" w:hAnsi="Arial" w:cs="Arial"/>
          <w:bCs/>
        </w:rPr>
        <w:t>I</w:t>
      </w:r>
      <w:r w:rsidR="00373337">
        <w:rPr>
          <w:rFonts w:ascii="Arial" w:hAnsi="Arial" w:cs="Arial"/>
          <w:bCs/>
        </w:rPr>
        <w:t>I)</w:t>
      </w:r>
      <w:r w:rsidR="00E45E4B">
        <w:rPr>
          <w:rFonts w:ascii="Arial" w:hAnsi="Arial" w:cs="Arial"/>
          <w:bCs/>
        </w:rPr>
        <w:t>;</w:t>
      </w:r>
    </w:p>
    <w:p w14:paraId="43C6476E" w14:textId="35E08E47" w:rsidR="00F92B5E" w:rsidRPr="00E45E4B" w:rsidRDefault="00294325" w:rsidP="009E21F1">
      <w:pPr>
        <w:pStyle w:val="Corpodetexto"/>
        <w:numPr>
          <w:ilvl w:val="0"/>
          <w:numId w:val="18"/>
        </w:numPr>
        <w:tabs>
          <w:tab w:val="left" w:pos="0"/>
        </w:tabs>
        <w:spacing w:after="0" w:line="360" w:lineRule="auto"/>
        <w:jc w:val="both"/>
        <w:rPr>
          <w:rFonts w:ascii="Arial" w:hAnsi="Arial" w:cs="Arial"/>
          <w:bCs/>
        </w:rPr>
      </w:pPr>
      <w:r w:rsidRPr="00E45E4B">
        <w:rPr>
          <w:rFonts w:ascii="Arial" w:hAnsi="Arial" w:cs="Arial"/>
          <w:bCs/>
        </w:rPr>
        <w:t xml:space="preserve">Planilha de Benefícios e Despesas Indiretas </w:t>
      </w:r>
      <w:r w:rsidR="00F92B5E" w:rsidRPr="00E45E4B">
        <w:rPr>
          <w:rFonts w:ascii="Arial" w:hAnsi="Arial" w:cs="Arial"/>
          <w:bCs/>
        </w:rPr>
        <w:t>–</w:t>
      </w:r>
      <w:r w:rsidRPr="00E45E4B">
        <w:rPr>
          <w:rFonts w:ascii="Arial" w:hAnsi="Arial" w:cs="Arial"/>
          <w:bCs/>
        </w:rPr>
        <w:t xml:space="preserve"> BDI</w:t>
      </w:r>
      <w:r w:rsidR="00373337">
        <w:rPr>
          <w:rFonts w:ascii="Arial" w:hAnsi="Arial" w:cs="Arial"/>
          <w:bCs/>
        </w:rPr>
        <w:t xml:space="preserve"> (Anexo IV)</w:t>
      </w:r>
      <w:r w:rsidR="00E45E4B">
        <w:rPr>
          <w:rFonts w:ascii="Arial" w:hAnsi="Arial" w:cs="Arial"/>
          <w:bCs/>
        </w:rPr>
        <w:t>.</w:t>
      </w:r>
    </w:p>
    <w:p w14:paraId="28AF1F61" w14:textId="1AA910F7" w:rsidR="00F92B5E" w:rsidRPr="00577EDD" w:rsidRDefault="00F92B5E" w:rsidP="00577EDD">
      <w:pPr>
        <w:widowControl w:val="0"/>
        <w:overflowPunct w:val="0"/>
        <w:autoSpaceDE w:val="0"/>
        <w:autoSpaceDN w:val="0"/>
        <w:adjustRightInd w:val="0"/>
        <w:spacing w:after="0" w:line="360" w:lineRule="auto"/>
        <w:ind w:firstLine="1134"/>
        <w:jc w:val="both"/>
        <w:rPr>
          <w:rFonts w:ascii="Arial" w:hAnsi="Arial" w:cs="Arial"/>
          <w:sz w:val="24"/>
        </w:rPr>
      </w:pPr>
      <w:r w:rsidRPr="00577EDD">
        <w:rPr>
          <w:rFonts w:ascii="Arial" w:hAnsi="Arial" w:cs="Arial"/>
          <w:sz w:val="24"/>
        </w:rPr>
        <w:t>Os documentos exigidos acima deverão, necessariam</w:t>
      </w:r>
      <w:r w:rsidR="009D7947" w:rsidRPr="00577EDD">
        <w:rPr>
          <w:rFonts w:ascii="Arial" w:hAnsi="Arial" w:cs="Arial"/>
          <w:sz w:val="24"/>
        </w:rPr>
        <w:t xml:space="preserve">ente, ser assinados </w:t>
      </w:r>
      <w:r w:rsidRPr="00577EDD">
        <w:rPr>
          <w:rFonts w:ascii="Arial" w:hAnsi="Arial" w:cs="Arial"/>
          <w:sz w:val="24"/>
        </w:rPr>
        <w:t>pelo representante legal da empresa.</w:t>
      </w:r>
    </w:p>
    <w:p w14:paraId="61538C9A" w14:textId="77777777" w:rsidR="00F92B5E" w:rsidRPr="00577EDD" w:rsidRDefault="00F92B5E" w:rsidP="00577EDD">
      <w:pPr>
        <w:widowControl w:val="0"/>
        <w:overflowPunct w:val="0"/>
        <w:autoSpaceDE w:val="0"/>
        <w:autoSpaceDN w:val="0"/>
        <w:adjustRightInd w:val="0"/>
        <w:spacing w:after="0" w:line="360" w:lineRule="auto"/>
        <w:ind w:firstLine="1134"/>
        <w:jc w:val="both"/>
        <w:rPr>
          <w:rFonts w:ascii="Arial" w:hAnsi="Arial" w:cs="Arial"/>
          <w:sz w:val="24"/>
        </w:rPr>
      </w:pPr>
      <w:r w:rsidRPr="00577EDD">
        <w:rPr>
          <w:rFonts w:ascii="Arial" w:hAnsi="Arial" w:cs="Arial"/>
          <w:sz w:val="24"/>
        </w:rPr>
        <w:t xml:space="preserve">Cada licitante deverá compor sua taxa de BDI com base em fórmula </w:t>
      </w:r>
      <w:r w:rsidRPr="00577EDD">
        <w:rPr>
          <w:rFonts w:ascii="Arial" w:hAnsi="Arial" w:cs="Arial"/>
          <w:sz w:val="24"/>
        </w:rPr>
        <w:lastRenderedPageBreak/>
        <w:t>apresentada adiante, levando em conta que nesta taxa deverão estar considerados, além dos impostos, as despesas indiretas não explicitadas na planilha orçamentária e o lucro. A fórmula proposta pela EMAP para cálculo do BDI é a mesma sugerida pelo Acordão 2.369/2011:</w:t>
      </w:r>
    </w:p>
    <w:p w14:paraId="07B0950E" w14:textId="6428B00D" w:rsidR="00F92B5E" w:rsidRPr="00F92B5E" w:rsidRDefault="00F92B5E" w:rsidP="00F92B5E">
      <w:pPr>
        <w:tabs>
          <w:tab w:val="left" w:pos="142"/>
        </w:tabs>
        <w:spacing w:line="360" w:lineRule="auto"/>
        <w:ind w:right="-1"/>
        <w:rPr>
          <w:rFonts w:ascii="Arial" w:hAnsi="Arial" w:cs="Arial"/>
          <w:sz w:val="24"/>
          <w:szCs w:val="24"/>
        </w:rPr>
      </w:pPr>
      <m:oMathPara>
        <m:oMath>
          <m:r>
            <w:rPr>
              <w:rFonts w:ascii="Cambria Math" w:hAnsi="Cambria Math" w:cs="Arial"/>
              <w:sz w:val="24"/>
              <w:szCs w:val="24"/>
            </w:rPr>
            <m:t>BDI=</m:t>
          </m:r>
          <m:d>
            <m:dPr>
              <m:begChr m:val="["/>
              <m:endChr m:val="]"/>
              <m:ctrlPr>
                <w:rPr>
                  <w:rFonts w:ascii="Cambria Math" w:hAnsi="Cambria Math" w:cs="Arial"/>
                  <w:i/>
                  <w:sz w:val="24"/>
                  <w:szCs w:val="24"/>
                </w:rPr>
              </m:ctrlPr>
            </m:dPr>
            <m:e>
              <m:f>
                <m:fPr>
                  <m:ctrlPr>
                    <w:rPr>
                      <w:rFonts w:ascii="Cambria Math" w:hAnsi="Cambria Math" w:cs="Arial"/>
                      <w:i/>
                      <w:sz w:val="24"/>
                      <w:szCs w:val="24"/>
                    </w:rPr>
                  </m:ctrlPr>
                </m:fPr>
                <m:num>
                  <m:r>
                    <w:rPr>
                      <w:rFonts w:ascii="Cambria Math" w:hAnsi="Cambria Math" w:cs="Arial"/>
                      <w:sz w:val="24"/>
                      <w:szCs w:val="24"/>
                    </w:rPr>
                    <m:t>1+</m:t>
                  </m:r>
                  <m:d>
                    <m:dPr>
                      <m:ctrlPr>
                        <w:rPr>
                          <w:rFonts w:ascii="Cambria Math" w:hAnsi="Cambria Math" w:cs="Arial"/>
                          <w:i/>
                          <w:sz w:val="24"/>
                          <w:szCs w:val="24"/>
                        </w:rPr>
                      </m:ctrlPr>
                    </m:dPr>
                    <m:e>
                      <m:r>
                        <w:rPr>
                          <w:rFonts w:ascii="Cambria Math" w:hAnsi="Cambria Math" w:cs="Arial"/>
                          <w:sz w:val="24"/>
                          <w:szCs w:val="24"/>
                        </w:rPr>
                        <m:t>AC+S+R+G</m:t>
                      </m:r>
                    </m:e>
                  </m:d>
                  <m:r>
                    <w:rPr>
                      <w:rFonts w:ascii="Cambria Math" w:hAnsi="Cambria Math" w:cs="Arial"/>
                      <w:sz w:val="24"/>
                      <w:szCs w:val="24"/>
                    </w:rPr>
                    <m:t>×</m:t>
                  </m:r>
                  <m:d>
                    <m:dPr>
                      <m:ctrlPr>
                        <w:rPr>
                          <w:rFonts w:ascii="Cambria Math" w:hAnsi="Cambria Math" w:cs="Arial"/>
                          <w:i/>
                          <w:sz w:val="24"/>
                          <w:szCs w:val="24"/>
                        </w:rPr>
                      </m:ctrlPr>
                    </m:dPr>
                    <m:e>
                      <m:r>
                        <w:rPr>
                          <w:rFonts w:ascii="Cambria Math" w:hAnsi="Cambria Math" w:cs="Arial"/>
                          <w:sz w:val="24"/>
                          <w:szCs w:val="24"/>
                        </w:rPr>
                        <m:t>1+DF</m:t>
                      </m:r>
                    </m:e>
                  </m:d>
                  <m:r>
                    <w:rPr>
                      <w:rFonts w:ascii="Cambria Math" w:hAnsi="Cambria Math" w:cs="Arial"/>
                      <w:sz w:val="24"/>
                      <w:szCs w:val="24"/>
                    </w:rPr>
                    <m:t>×</m:t>
                  </m:r>
                  <m:d>
                    <m:dPr>
                      <m:ctrlPr>
                        <w:rPr>
                          <w:rFonts w:ascii="Cambria Math" w:hAnsi="Cambria Math" w:cs="Arial"/>
                          <w:i/>
                          <w:sz w:val="24"/>
                          <w:szCs w:val="24"/>
                        </w:rPr>
                      </m:ctrlPr>
                    </m:dPr>
                    <m:e>
                      <m:r>
                        <w:rPr>
                          <w:rFonts w:ascii="Cambria Math" w:hAnsi="Cambria Math" w:cs="Arial"/>
                          <w:sz w:val="24"/>
                          <w:szCs w:val="24"/>
                        </w:rPr>
                        <m:t>1+L</m:t>
                      </m:r>
                    </m:e>
                  </m:d>
                </m:num>
                <m:den>
                  <m:r>
                    <w:rPr>
                      <w:rFonts w:ascii="Cambria Math" w:hAnsi="Cambria Math" w:cs="Arial"/>
                      <w:sz w:val="24"/>
                      <w:szCs w:val="24"/>
                    </w:rPr>
                    <m:t>1-I</m:t>
                  </m:r>
                </m:den>
              </m:f>
              <m:r>
                <w:rPr>
                  <w:rFonts w:ascii="Cambria Math" w:hAnsi="Cambria Math" w:cs="Arial"/>
                  <w:sz w:val="24"/>
                  <w:szCs w:val="24"/>
                </w:rPr>
                <m:t>-1</m:t>
              </m:r>
            </m:e>
          </m:d>
          <m:r>
            <w:rPr>
              <w:rFonts w:ascii="Cambria Math" w:hAnsi="Cambria Math" w:cs="Arial"/>
              <w:sz w:val="24"/>
              <w:szCs w:val="24"/>
            </w:rPr>
            <m:t>×100</m:t>
          </m:r>
        </m:oMath>
      </m:oMathPara>
    </w:p>
    <w:p w14:paraId="1C52E792" w14:textId="77777777" w:rsidR="00F92B5E" w:rsidRPr="00F92B5E" w:rsidRDefault="00F92B5E" w:rsidP="00F92B5E">
      <w:pPr>
        <w:pStyle w:val="PargrafodaLista"/>
        <w:spacing w:line="360" w:lineRule="auto"/>
        <w:ind w:left="0"/>
        <w:rPr>
          <w:rFonts w:ascii="Arial" w:hAnsi="Arial" w:cs="Arial"/>
          <w:bCs/>
          <w:color w:val="000000"/>
          <w:sz w:val="24"/>
          <w:szCs w:val="24"/>
        </w:rPr>
      </w:pPr>
      <w:r w:rsidRPr="00F92B5E">
        <w:rPr>
          <w:rFonts w:ascii="Arial" w:hAnsi="Arial" w:cs="Arial"/>
          <w:bCs/>
          <w:color w:val="000000"/>
          <w:sz w:val="24"/>
          <w:szCs w:val="24"/>
        </w:rPr>
        <w:t>Onde:</w:t>
      </w:r>
    </w:p>
    <w:p w14:paraId="338A8955" w14:textId="77777777" w:rsidR="00F92B5E" w:rsidRPr="0026664F" w:rsidRDefault="00F92B5E" w:rsidP="00F92B5E">
      <w:pPr>
        <w:pStyle w:val="PargrafodaLista"/>
        <w:spacing w:line="360" w:lineRule="auto"/>
        <w:ind w:left="0"/>
        <w:rPr>
          <w:rFonts w:ascii="Arial" w:hAnsi="Arial" w:cs="Arial"/>
          <w:bCs/>
          <w:i/>
          <w:color w:val="000000"/>
        </w:rPr>
      </w:pPr>
      <w:r w:rsidRPr="0026664F">
        <w:rPr>
          <w:rFonts w:ascii="Arial" w:hAnsi="Arial" w:cs="Arial"/>
          <w:bCs/>
          <w:i/>
          <w:color w:val="000000"/>
        </w:rPr>
        <w:t>AC = É a taxa de rateio da Administração Central;</w:t>
      </w:r>
    </w:p>
    <w:p w14:paraId="64C34BAE" w14:textId="77777777" w:rsidR="00F92B5E" w:rsidRPr="0026664F" w:rsidRDefault="00F92B5E" w:rsidP="00F92B5E">
      <w:pPr>
        <w:pStyle w:val="PargrafodaLista"/>
        <w:spacing w:line="360" w:lineRule="auto"/>
        <w:ind w:left="0"/>
        <w:rPr>
          <w:rFonts w:ascii="Arial" w:hAnsi="Arial" w:cs="Arial"/>
          <w:bCs/>
          <w:i/>
          <w:color w:val="000000"/>
        </w:rPr>
      </w:pPr>
      <w:r w:rsidRPr="0026664F">
        <w:rPr>
          <w:rFonts w:ascii="Arial" w:hAnsi="Arial" w:cs="Arial"/>
          <w:bCs/>
          <w:i/>
          <w:color w:val="000000"/>
        </w:rPr>
        <w:t>S = É uma taxa representativa de Seguros;</w:t>
      </w:r>
    </w:p>
    <w:p w14:paraId="333B4F31" w14:textId="77777777" w:rsidR="00F92B5E" w:rsidRPr="0026664F" w:rsidRDefault="00F92B5E" w:rsidP="00F92B5E">
      <w:pPr>
        <w:pStyle w:val="PargrafodaLista"/>
        <w:spacing w:line="360" w:lineRule="auto"/>
        <w:ind w:left="0"/>
        <w:rPr>
          <w:rFonts w:ascii="Arial" w:hAnsi="Arial" w:cs="Arial"/>
          <w:bCs/>
          <w:i/>
          <w:color w:val="000000"/>
        </w:rPr>
      </w:pPr>
      <w:r w:rsidRPr="0026664F">
        <w:rPr>
          <w:rFonts w:ascii="Arial" w:hAnsi="Arial" w:cs="Arial"/>
          <w:bCs/>
          <w:i/>
          <w:color w:val="000000"/>
        </w:rPr>
        <w:t>R = Corresponde aos riscos e imprevistos;</w:t>
      </w:r>
    </w:p>
    <w:p w14:paraId="0559E3BF" w14:textId="237B2625" w:rsidR="00F92B5E" w:rsidRPr="0026664F" w:rsidRDefault="00F92B5E" w:rsidP="00F92B5E">
      <w:pPr>
        <w:pStyle w:val="PargrafodaLista"/>
        <w:spacing w:line="360" w:lineRule="auto"/>
        <w:ind w:left="0"/>
        <w:rPr>
          <w:rFonts w:ascii="Arial" w:hAnsi="Arial" w:cs="Arial"/>
          <w:bCs/>
          <w:i/>
          <w:color w:val="000000"/>
        </w:rPr>
      </w:pPr>
      <w:r w:rsidRPr="0026664F">
        <w:rPr>
          <w:rFonts w:ascii="Arial" w:hAnsi="Arial" w:cs="Arial"/>
          <w:bCs/>
          <w:i/>
          <w:color w:val="000000"/>
        </w:rPr>
        <w:t>G = É a taxa</w:t>
      </w:r>
      <w:r w:rsidR="00A1531C" w:rsidRPr="0026664F">
        <w:rPr>
          <w:rFonts w:ascii="Arial" w:hAnsi="Arial" w:cs="Arial"/>
          <w:bCs/>
          <w:i/>
          <w:color w:val="000000"/>
        </w:rPr>
        <w:t xml:space="preserve"> </w:t>
      </w:r>
      <w:r w:rsidRPr="0026664F">
        <w:rPr>
          <w:rFonts w:ascii="Arial" w:hAnsi="Arial" w:cs="Arial"/>
          <w:bCs/>
          <w:i/>
          <w:color w:val="000000"/>
        </w:rPr>
        <w:t>representativa o ônus das garantias exigidas em edital;</w:t>
      </w:r>
    </w:p>
    <w:p w14:paraId="6482BACD" w14:textId="77777777" w:rsidR="00F92B5E" w:rsidRPr="0026664F" w:rsidRDefault="00F92B5E" w:rsidP="00F92B5E">
      <w:pPr>
        <w:pStyle w:val="PargrafodaLista"/>
        <w:spacing w:line="360" w:lineRule="auto"/>
        <w:ind w:left="0"/>
        <w:rPr>
          <w:rFonts w:ascii="Arial" w:hAnsi="Arial" w:cs="Arial"/>
          <w:bCs/>
          <w:i/>
          <w:color w:val="000000"/>
        </w:rPr>
      </w:pPr>
      <w:r w:rsidRPr="0026664F">
        <w:rPr>
          <w:rFonts w:ascii="Arial" w:hAnsi="Arial" w:cs="Arial"/>
          <w:bCs/>
          <w:i/>
          <w:color w:val="000000"/>
        </w:rPr>
        <w:t>DF = É a taxa representativa das despesas financeiras;</w:t>
      </w:r>
    </w:p>
    <w:p w14:paraId="06452EF5" w14:textId="77777777" w:rsidR="00F92B5E" w:rsidRPr="0026664F" w:rsidRDefault="00F92B5E" w:rsidP="00F92B5E">
      <w:pPr>
        <w:pStyle w:val="PargrafodaLista"/>
        <w:spacing w:line="360" w:lineRule="auto"/>
        <w:ind w:left="0"/>
        <w:rPr>
          <w:rFonts w:ascii="Arial" w:hAnsi="Arial" w:cs="Arial"/>
          <w:bCs/>
          <w:i/>
          <w:color w:val="000000"/>
        </w:rPr>
      </w:pPr>
      <w:r w:rsidRPr="0026664F">
        <w:rPr>
          <w:rFonts w:ascii="Arial" w:hAnsi="Arial" w:cs="Arial"/>
          <w:bCs/>
          <w:i/>
          <w:color w:val="000000"/>
        </w:rPr>
        <w:t>L = corresponde ao lucro bruto;</w:t>
      </w:r>
    </w:p>
    <w:p w14:paraId="2727105F" w14:textId="07F6D5F7" w:rsidR="00F92B5E" w:rsidRPr="0026664F" w:rsidRDefault="00F92B5E" w:rsidP="00F92B5E">
      <w:pPr>
        <w:pStyle w:val="PargrafodaLista"/>
        <w:spacing w:line="360" w:lineRule="auto"/>
        <w:ind w:left="0"/>
        <w:rPr>
          <w:rFonts w:ascii="Arial" w:hAnsi="Arial" w:cs="Arial"/>
          <w:bCs/>
          <w:i/>
          <w:color w:val="000000"/>
        </w:rPr>
      </w:pPr>
      <w:r w:rsidRPr="0026664F">
        <w:rPr>
          <w:rFonts w:ascii="Arial" w:hAnsi="Arial" w:cs="Arial"/>
          <w:bCs/>
          <w:i/>
          <w:color w:val="000000"/>
        </w:rPr>
        <w:t>I = É a taxa representativa dos impostos (PIS, CONFINS, ISS e CPRB)</w:t>
      </w:r>
      <w:r w:rsidR="00EC73DE" w:rsidRPr="0026664F">
        <w:rPr>
          <w:rFonts w:ascii="Arial" w:hAnsi="Arial" w:cs="Arial"/>
          <w:bCs/>
          <w:i/>
          <w:color w:val="000000"/>
        </w:rPr>
        <w:t>.</w:t>
      </w:r>
    </w:p>
    <w:p w14:paraId="592A09EF" w14:textId="77777777" w:rsidR="00B23ABC" w:rsidRPr="00E645F3" w:rsidRDefault="00712351" w:rsidP="007408A5">
      <w:pPr>
        <w:widowControl w:val="0"/>
        <w:overflowPunct w:val="0"/>
        <w:autoSpaceDE w:val="0"/>
        <w:autoSpaceDN w:val="0"/>
        <w:adjustRightInd w:val="0"/>
        <w:spacing w:after="0" w:line="360" w:lineRule="auto"/>
        <w:jc w:val="both"/>
        <w:rPr>
          <w:rFonts w:ascii="Arial" w:hAnsi="Arial" w:cs="Arial"/>
          <w:color w:val="548DD4" w:themeColor="text2" w:themeTint="99"/>
          <w:sz w:val="24"/>
          <w:szCs w:val="24"/>
        </w:rPr>
      </w:pPr>
      <w:r w:rsidRPr="00E645F3">
        <w:rPr>
          <w:rFonts w:ascii="Arial" w:hAnsi="Arial" w:cs="Arial"/>
          <w:noProof/>
          <w:sz w:val="24"/>
          <w:szCs w:val="24"/>
        </w:rPr>
        <mc:AlternateContent>
          <mc:Choice Requires="wps">
            <w:drawing>
              <wp:inline distT="0" distB="0" distL="0" distR="0" wp14:anchorId="4DE4B234" wp14:editId="59954596">
                <wp:extent cx="5759450" cy="311150"/>
                <wp:effectExtent l="38100" t="57150" r="50800" b="50800"/>
                <wp:docPr id="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752380B4" w14:textId="77777777" w:rsidR="007F4AC9" w:rsidRPr="007408A5" w:rsidRDefault="007F4AC9" w:rsidP="009E21F1">
                            <w:pPr>
                              <w:pStyle w:val="Ttulo1"/>
                              <w:numPr>
                                <w:ilvl w:val="0"/>
                                <w:numId w:val="4"/>
                              </w:numPr>
                              <w:tabs>
                                <w:tab w:val="left" w:pos="426"/>
                              </w:tabs>
                              <w:spacing w:before="0" w:line="240" w:lineRule="auto"/>
                              <w:ind w:left="0" w:firstLine="0"/>
                              <w:rPr>
                                <w:rFonts w:ascii="Arial Narrow" w:hAnsi="Arial Narrow"/>
                                <w:color w:val="FFFFFF" w:themeColor="background1"/>
                                <w:sz w:val="24"/>
                                <w:szCs w:val="24"/>
                              </w:rPr>
                            </w:pPr>
                            <w:bookmarkStart w:id="11" w:name="_Toc427226380"/>
                            <w:bookmarkStart w:id="12" w:name="_Toc427228736"/>
                            <w:r w:rsidRPr="007408A5">
                              <w:rPr>
                                <w:rFonts w:ascii="Arial Narrow" w:hAnsi="Arial Narrow"/>
                                <w:color w:val="FFFFFF" w:themeColor="background1"/>
                                <w:sz w:val="24"/>
                                <w:szCs w:val="24"/>
                              </w:rPr>
                              <w:t xml:space="preserve">OBRIGAÇÕES DA </w:t>
                            </w:r>
                            <w:bookmarkEnd w:id="11"/>
                            <w:bookmarkEnd w:id="12"/>
                            <w:r>
                              <w:rPr>
                                <w:rFonts w:ascii="Arial Narrow" w:hAnsi="Arial Narrow"/>
                                <w:color w:val="FFFFFF" w:themeColor="background1"/>
                                <w:sz w:val="24"/>
                                <w:szCs w:val="24"/>
                              </w:rPr>
                              <w:t>CONTRATADA</w:t>
                            </w:r>
                          </w:p>
                        </w:txbxContent>
                      </wps:txbx>
                      <wps:bodyPr rot="0" vert="horz" wrap="square" lIns="91440" tIns="45720" rIns="91440" bIns="45720" anchor="t" anchorCtr="0">
                        <a:noAutofit/>
                      </wps:bodyPr>
                    </wps:wsp>
                  </a:graphicData>
                </a:graphic>
              </wp:inline>
            </w:drawing>
          </mc:Choice>
          <mc:Fallback>
            <w:pict>
              <v:shape w14:anchorId="4DE4B234" id="_x0000_s1038"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EsVxNihAgAAPQUAAA4AAAAAAAAAAAAAAAAALgIAAGRycy9l&#10;Mm9Eb2MueG1sUEsBAi0AFAAGAAgAAAAhANBd8V3ZAAAABAEAAA8AAAAAAAAAAAAAAAAA+wQAAGRy&#10;cy9kb3ducmV2LnhtbFBLBQYAAAAABAAEAPMAAAABBgAAAAA=&#10;" fillcolor="#1f497d [3215]" stroked="f" strokeweight="1.5pt">
                <v:textbox>
                  <w:txbxContent>
                    <w:p w14:paraId="752380B4" w14:textId="77777777" w:rsidR="007F4AC9" w:rsidRPr="007408A5" w:rsidRDefault="007F4AC9" w:rsidP="009E21F1">
                      <w:pPr>
                        <w:pStyle w:val="Ttulo1"/>
                        <w:numPr>
                          <w:ilvl w:val="0"/>
                          <w:numId w:val="4"/>
                        </w:numPr>
                        <w:tabs>
                          <w:tab w:val="left" w:pos="426"/>
                        </w:tabs>
                        <w:spacing w:before="0" w:line="240" w:lineRule="auto"/>
                        <w:ind w:left="0" w:firstLine="0"/>
                        <w:rPr>
                          <w:rFonts w:ascii="Arial Narrow" w:hAnsi="Arial Narrow"/>
                          <w:color w:val="FFFFFF" w:themeColor="background1"/>
                          <w:sz w:val="24"/>
                          <w:szCs w:val="24"/>
                        </w:rPr>
                      </w:pPr>
                      <w:bookmarkStart w:id="18" w:name="_Toc427226380"/>
                      <w:bookmarkStart w:id="19" w:name="_Toc427228736"/>
                      <w:r w:rsidRPr="007408A5">
                        <w:rPr>
                          <w:rFonts w:ascii="Arial Narrow" w:hAnsi="Arial Narrow"/>
                          <w:color w:val="FFFFFF" w:themeColor="background1"/>
                          <w:sz w:val="24"/>
                          <w:szCs w:val="24"/>
                        </w:rPr>
                        <w:t xml:space="preserve">OBRIGAÇÕES DA </w:t>
                      </w:r>
                      <w:bookmarkEnd w:id="18"/>
                      <w:bookmarkEnd w:id="19"/>
                      <w:r>
                        <w:rPr>
                          <w:rFonts w:ascii="Arial Narrow" w:hAnsi="Arial Narrow"/>
                          <w:color w:val="FFFFFF" w:themeColor="background1"/>
                          <w:sz w:val="24"/>
                          <w:szCs w:val="24"/>
                        </w:rPr>
                        <w:t>CONTRATADA</w:t>
                      </w:r>
                    </w:p>
                  </w:txbxContent>
                </v:textbox>
                <w10:anchorlock/>
              </v:shape>
            </w:pict>
          </mc:Fallback>
        </mc:AlternateContent>
      </w:r>
    </w:p>
    <w:p w14:paraId="3CCC0CD0" w14:textId="77777777" w:rsidR="0020068D" w:rsidRPr="00577EDD" w:rsidRDefault="00E20F42" w:rsidP="00577EDD">
      <w:pPr>
        <w:widowControl w:val="0"/>
        <w:overflowPunct w:val="0"/>
        <w:autoSpaceDE w:val="0"/>
        <w:autoSpaceDN w:val="0"/>
        <w:adjustRightInd w:val="0"/>
        <w:spacing w:after="0" w:line="360" w:lineRule="auto"/>
        <w:ind w:firstLine="1134"/>
        <w:jc w:val="both"/>
        <w:rPr>
          <w:rFonts w:ascii="Arial" w:hAnsi="Arial" w:cs="Arial"/>
          <w:sz w:val="24"/>
        </w:rPr>
      </w:pPr>
      <w:r w:rsidRPr="00577EDD">
        <w:rPr>
          <w:rFonts w:ascii="Arial" w:hAnsi="Arial" w:cs="Arial"/>
          <w:sz w:val="24"/>
        </w:rPr>
        <w:t>Designar um Gestor ou Preposto para execução do obje</w:t>
      </w:r>
      <w:r w:rsidR="0020068D" w:rsidRPr="00577EDD">
        <w:rPr>
          <w:rFonts w:ascii="Arial" w:hAnsi="Arial" w:cs="Arial"/>
          <w:sz w:val="24"/>
        </w:rPr>
        <w:t>to do contrato, ao qual compete:</w:t>
      </w:r>
    </w:p>
    <w:p w14:paraId="7B144C1E" w14:textId="1F9CD591" w:rsidR="00247C8A" w:rsidRPr="00E645F3" w:rsidRDefault="0035784C" w:rsidP="005123C6">
      <w:pPr>
        <w:pStyle w:val="PargrafodaLista"/>
        <w:numPr>
          <w:ilvl w:val="0"/>
          <w:numId w:val="1"/>
        </w:numPr>
        <w:spacing w:after="0" w:line="360" w:lineRule="auto"/>
        <w:ind w:left="284" w:hanging="284"/>
        <w:jc w:val="both"/>
        <w:rPr>
          <w:rFonts w:ascii="Arial" w:hAnsi="Arial" w:cs="Arial"/>
          <w:sz w:val="24"/>
          <w:szCs w:val="24"/>
        </w:rPr>
      </w:pPr>
      <w:r w:rsidRPr="00E645F3">
        <w:rPr>
          <w:rFonts w:ascii="Arial" w:hAnsi="Arial" w:cs="Arial"/>
          <w:sz w:val="24"/>
          <w:szCs w:val="24"/>
        </w:rPr>
        <w:t xml:space="preserve">Receber </w:t>
      </w:r>
      <w:r w:rsidR="00247C8A" w:rsidRPr="00E645F3">
        <w:rPr>
          <w:rFonts w:ascii="Arial" w:hAnsi="Arial" w:cs="Arial"/>
          <w:sz w:val="24"/>
          <w:szCs w:val="24"/>
        </w:rPr>
        <w:t>as notificações do gestor do contrato e da autoridade máxima do órgão ou entidade;</w:t>
      </w:r>
    </w:p>
    <w:p w14:paraId="54B922D1" w14:textId="77777777" w:rsidR="00247C8A" w:rsidRPr="00E645F3" w:rsidRDefault="0035784C" w:rsidP="004A2BF6">
      <w:pPr>
        <w:pStyle w:val="PargrafodaLista"/>
        <w:numPr>
          <w:ilvl w:val="0"/>
          <w:numId w:val="1"/>
        </w:numPr>
        <w:spacing w:after="0" w:line="360" w:lineRule="auto"/>
        <w:ind w:left="284" w:hanging="284"/>
        <w:jc w:val="both"/>
        <w:rPr>
          <w:rFonts w:ascii="Arial" w:hAnsi="Arial" w:cs="Arial"/>
          <w:b/>
          <w:sz w:val="24"/>
          <w:szCs w:val="24"/>
        </w:rPr>
      </w:pPr>
      <w:r w:rsidRPr="00E645F3">
        <w:rPr>
          <w:rFonts w:ascii="Arial" w:hAnsi="Arial" w:cs="Arial"/>
          <w:sz w:val="24"/>
          <w:szCs w:val="24"/>
        </w:rPr>
        <w:t>Registrar</w:t>
      </w:r>
      <w:r w:rsidR="00247C8A" w:rsidRPr="00E645F3">
        <w:rPr>
          <w:rFonts w:ascii="Arial" w:hAnsi="Arial" w:cs="Arial"/>
          <w:sz w:val="24"/>
          <w:szCs w:val="24"/>
        </w:rPr>
        <w:t xml:space="preserve">, no livro de ocorrências </w:t>
      </w:r>
      <w:r w:rsidR="0083286F" w:rsidRPr="00E645F3">
        <w:rPr>
          <w:rFonts w:ascii="Arial" w:hAnsi="Arial" w:cs="Arial"/>
          <w:sz w:val="24"/>
          <w:szCs w:val="24"/>
        </w:rPr>
        <w:t>dos</w:t>
      </w:r>
      <w:r w:rsidR="007C0554" w:rsidRPr="00E645F3">
        <w:rPr>
          <w:rFonts w:ascii="Arial" w:hAnsi="Arial" w:cs="Arial"/>
          <w:sz w:val="24"/>
          <w:szCs w:val="24"/>
        </w:rPr>
        <w:t xml:space="preserve"> serviços</w:t>
      </w:r>
      <w:r w:rsidR="00247C8A" w:rsidRPr="00E645F3">
        <w:rPr>
          <w:rFonts w:ascii="Arial" w:hAnsi="Arial" w:cs="Arial"/>
          <w:sz w:val="24"/>
          <w:szCs w:val="24"/>
        </w:rPr>
        <w:t>, a fiscalização ocorrida;</w:t>
      </w:r>
    </w:p>
    <w:p w14:paraId="5D7998F2" w14:textId="77777777" w:rsidR="00247C8A" w:rsidRPr="00E645F3" w:rsidRDefault="0083286F" w:rsidP="004A2BF6">
      <w:pPr>
        <w:pStyle w:val="PargrafodaLista"/>
        <w:numPr>
          <w:ilvl w:val="0"/>
          <w:numId w:val="1"/>
        </w:numPr>
        <w:spacing w:after="0" w:line="360" w:lineRule="auto"/>
        <w:ind w:left="284" w:hanging="284"/>
        <w:jc w:val="both"/>
        <w:rPr>
          <w:rFonts w:ascii="Arial" w:hAnsi="Arial" w:cs="Arial"/>
          <w:sz w:val="24"/>
          <w:szCs w:val="24"/>
        </w:rPr>
      </w:pPr>
      <w:r w:rsidRPr="00E645F3">
        <w:rPr>
          <w:rFonts w:ascii="Arial" w:hAnsi="Arial" w:cs="Arial"/>
          <w:sz w:val="24"/>
          <w:szCs w:val="24"/>
        </w:rPr>
        <w:t>Informar a necessidade de m</w:t>
      </w:r>
      <w:r w:rsidR="0035784C" w:rsidRPr="00E645F3">
        <w:rPr>
          <w:rFonts w:ascii="Arial" w:hAnsi="Arial" w:cs="Arial"/>
          <w:sz w:val="24"/>
          <w:szCs w:val="24"/>
        </w:rPr>
        <w:t xml:space="preserve">anter </w:t>
      </w:r>
      <w:r w:rsidRPr="00E645F3">
        <w:rPr>
          <w:rFonts w:ascii="Arial" w:hAnsi="Arial" w:cs="Arial"/>
          <w:sz w:val="24"/>
          <w:szCs w:val="24"/>
        </w:rPr>
        <w:t>preposto</w:t>
      </w:r>
      <w:r w:rsidR="00247C8A" w:rsidRPr="00E645F3">
        <w:rPr>
          <w:rFonts w:ascii="Arial" w:hAnsi="Arial" w:cs="Arial"/>
          <w:sz w:val="24"/>
          <w:szCs w:val="24"/>
        </w:rPr>
        <w:t xml:space="preserve"> no local da execução</w:t>
      </w:r>
      <w:r w:rsidRPr="00E645F3">
        <w:rPr>
          <w:rFonts w:ascii="Arial" w:hAnsi="Arial" w:cs="Arial"/>
          <w:sz w:val="24"/>
          <w:szCs w:val="24"/>
        </w:rPr>
        <w:t xml:space="preserve"> do serviço</w:t>
      </w:r>
      <w:r w:rsidR="00247C8A" w:rsidRPr="00E645F3">
        <w:rPr>
          <w:rFonts w:ascii="Arial" w:hAnsi="Arial" w:cs="Arial"/>
          <w:sz w:val="24"/>
          <w:szCs w:val="24"/>
        </w:rPr>
        <w:t>;</w:t>
      </w:r>
    </w:p>
    <w:p w14:paraId="1CED60C5" w14:textId="77777777" w:rsidR="005B3C55" w:rsidRPr="00E645F3" w:rsidRDefault="0035784C" w:rsidP="004A2BF6">
      <w:pPr>
        <w:pStyle w:val="PargrafodaLista"/>
        <w:numPr>
          <w:ilvl w:val="0"/>
          <w:numId w:val="1"/>
        </w:numPr>
        <w:spacing w:after="0" w:line="360" w:lineRule="auto"/>
        <w:ind w:left="284" w:hanging="284"/>
        <w:jc w:val="both"/>
        <w:rPr>
          <w:rFonts w:ascii="Arial" w:hAnsi="Arial" w:cs="Arial"/>
          <w:sz w:val="24"/>
          <w:szCs w:val="24"/>
        </w:rPr>
      </w:pPr>
      <w:r w:rsidRPr="00E645F3">
        <w:rPr>
          <w:rFonts w:ascii="Arial" w:hAnsi="Arial" w:cs="Arial"/>
          <w:sz w:val="24"/>
          <w:szCs w:val="24"/>
        </w:rPr>
        <w:t xml:space="preserve">Deveres </w:t>
      </w:r>
      <w:r w:rsidR="00247C8A" w:rsidRPr="00E645F3">
        <w:rPr>
          <w:rFonts w:ascii="Arial" w:hAnsi="Arial" w:cs="Arial"/>
          <w:sz w:val="24"/>
          <w:szCs w:val="24"/>
        </w:rPr>
        <w:t>e disciplina exigidos e demais exigências que se fizerem necessárias</w:t>
      </w:r>
      <w:r w:rsidR="001F7C55" w:rsidRPr="00E645F3">
        <w:rPr>
          <w:rFonts w:ascii="Arial" w:hAnsi="Arial" w:cs="Arial"/>
          <w:sz w:val="24"/>
          <w:szCs w:val="24"/>
        </w:rPr>
        <w:t>;</w:t>
      </w:r>
    </w:p>
    <w:p w14:paraId="59A62BC6" w14:textId="77777777" w:rsidR="00A2268D" w:rsidRPr="00E645F3" w:rsidRDefault="00A2268D" w:rsidP="004A2BF6">
      <w:pPr>
        <w:pStyle w:val="PargrafodaLista"/>
        <w:numPr>
          <w:ilvl w:val="0"/>
          <w:numId w:val="1"/>
        </w:numPr>
        <w:spacing w:after="0" w:line="360" w:lineRule="auto"/>
        <w:ind w:left="284" w:hanging="284"/>
        <w:jc w:val="both"/>
        <w:rPr>
          <w:rFonts w:ascii="Arial" w:hAnsi="Arial" w:cs="Arial"/>
          <w:sz w:val="24"/>
          <w:szCs w:val="24"/>
        </w:rPr>
      </w:pPr>
      <w:r w:rsidRPr="00E645F3">
        <w:rPr>
          <w:rFonts w:ascii="Arial" w:hAnsi="Arial" w:cs="Arial"/>
          <w:color w:val="000000"/>
          <w:sz w:val="24"/>
          <w:szCs w:val="24"/>
        </w:rPr>
        <w:t xml:space="preserve">Iniciar </w:t>
      </w:r>
      <w:r w:rsidRPr="00E645F3">
        <w:rPr>
          <w:rFonts w:ascii="Arial" w:hAnsi="Arial" w:cs="Arial"/>
          <w:sz w:val="24"/>
          <w:szCs w:val="24"/>
        </w:rPr>
        <w:t>as atividades a partir da data de recebimento da Ordem de Serviço;</w:t>
      </w:r>
    </w:p>
    <w:p w14:paraId="56EA2C56" w14:textId="77777777" w:rsidR="00A2268D" w:rsidRPr="00E645F3" w:rsidRDefault="00A2268D" w:rsidP="004A2BF6">
      <w:pPr>
        <w:pStyle w:val="PargrafodaLista"/>
        <w:numPr>
          <w:ilvl w:val="0"/>
          <w:numId w:val="1"/>
        </w:numPr>
        <w:spacing w:after="0" w:line="360" w:lineRule="auto"/>
        <w:ind w:left="284" w:hanging="284"/>
        <w:jc w:val="both"/>
        <w:rPr>
          <w:rFonts w:ascii="Arial" w:hAnsi="Arial" w:cs="Arial"/>
          <w:sz w:val="24"/>
          <w:szCs w:val="24"/>
        </w:rPr>
      </w:pPr>
      <w:r w:rsidRPr="00E645F3">
        <w:rPr>
          <w:rFonts w:ascii="Arial" w:hAnsi="Arial" w:cs="Arial"/>
          <w:sz w:val="24"/>
          <w:szCs w:val="24"/>
        </w:rPr>
        <w:t>Prestar os serviços nas condições estabelecidas neste Termo de Referência;</w:t>
      </w:r>
    </w:p>
    <w:p w14:paraId="70B3BE2C" w14:textId="77777777" w:rsidR="00A2268D" w:rsidRPr="00E645F3" w:rsidRDefault="00A2268D" w:rsidP="004A2BF6">
      <w:pPr>
        <w:pStyle w:val="PargrafodaLista"/>
        <w:numPr>
          <w:ilvl w:val="0"/>
          <w:numId w:val="1"/>
        </w:numPr>
        <w:spacing w:after="0" w:line="360" w:lineRule="auto"/>
        <w:ind w:left="284" w:hanging="284"/>
        <w:jc w:val="both"/>
        <w:rPr>
          <w:rFonts w:ascii="Arial" w:hAnsi="Arial" w:cs="Arial"/>
          <w:sz w:val="24"/>
          <w:szCs w:val="24"/>
        </w:rPr>
      </w:pPr>
      <w:r w:rsidRPr="00E645F3">
        <w:rPr>
          <w:rFonts w:ascii="Arial" w:hAnsi="Arial" w:cs="Arial"/>
          <w:sz w:val="24"/>
          <w:szCs w:val="24"/>
        </w:rPr>
        <w:t>Empregar quantitativo</w:t>
      </w:r>
      <w:r w:rsidRPr="00E645F3">
        <w:rPr>
          <w:rFonts w:ascii="Arial" w:hAnsi="Arial" w:cs="Arial"/>
          <w:color w:val="000000"/>
          <w:sz w:val="24"/>
          <w:szCs w:val="24"/>
        </w:rPr>
        <w:t xml:space="preserve"> necess</w:t>
      </w:r>
      <w:r w:rsidR="0078077F" w:rsidRPr="00E645F3">
        <w:rPr>
          <w:rFonts w:ascii="Arial" w:hAnsi="Arial" w:cs="Arial"/>
          <w:color w:val="000000"/>
          <w:sz w:val="24"/>
          <w:szCs w:val="24"/>
        </w:rPr>
        <w:t xml:space="preserve">ário de funcionários para </w:t>
      </w:r>
      <w:r w:rsidR="00016824" w:rsidRPr="00E645F3">
        <w:rPr>
          <w:rFonts w:ascii="Arial" w:hAnsi="Arial" w:cs="Arial"/>
          <w:color w:val="000000"/>
          <w:sz w:val="24"/>
          <w:szCs w:val="24"/>
        </w:rPr>
        <w:t>atender a demanda de</w:t>
      </w:r>
      <w:r w:rsidRPr="00E645F3">
        <w:rPr>
          <w:rFonts w:ascii="Arial" w:hAnsi="Arial" w:cs="Arial"/>
          <w:color w:val="000000"/>
          <w:sz w:val="24"/>
          <w:szCs w:val="24"/>
        </w:rPr>
        <w:t xml:space="preserve"> todos</w:t>
      </w:r>
      <w:r w:rsidR="001F7C55" w:rsidRPr="00E645F3">
        <w:rPr>
          <w:rFonts w:ascii="Arial" w:hAnsi="Arial" w:cs="Arial"/>
          <w:color w:val="000000"/>
          <w:sz w:val="24"/>
          <w:szCs w:val="24"/>
        </w:rPr>
        <w:t xml:space="preserve"> os serviços a serem executados;</w:t>
      </w:r>
    </w:p>
    <w:p w14:paraId="3A93A382" w14:textId="77777777" w:rsidR="00DE7C09" w:rsidRDefault="00DE7C09" w:rsidP="004A2BF6">
      <w:pPr>
        <w:pStyle w:val="PargrafodaLista"/>
        <w:numPr>
          <w:ilvl w:val="0"/>
          <w:numId w:val="1"/>
        </w:numPr>
        <w:spacing w:after="0" w:line="360" w:lineRule="auto"/>
        <w:ind w:left="284" w:hanging="284"/>
        <w:jc w:val="both"/>
        <w:rPr>
          <w:rFonts w:ascii="Arial" w:hAnsi="Arial" w:cs="Arial"/>
          <w:sz w:val="24"/>
          <w:szCs w:val="24"/>
        </w:rPr>
      </w:pPr>
      <w:r w:rsidRPr="00E645F3">
        <w:rPr>
          <w:rFonts w:ascii="Arial" w:hAnsi="Arial" w:cs="Arial"/>
          <w:sz w:val="24"/>
          <w:szCs w:val="24"/>
        </w:rPr>
        <w:lastRenderedPageBreak/>
        <w:t>Utilizar instalações</w:t>
      </w:r>
      <w:r w:rsidR="00931114" w:rsidRPr="00E645F3">
        <w:rPr>
          <w:rFonts w:ascii="Arial" w:hAnsi="Arial" w:cs="Arial"/>
          <w:sz w:val="24"/>
          <w:szCs w:val="24"/>
        </w:rPr>
        <w:t xml:space="preserve"> (</w:t>
      </w:r>
      <w:r w:rsidR="00CD3079" w:rsidRPr="00E645F3">
        <w:rPr>
          <w:rFonts w:ascii="Arial" w:hAnsi="Arial" w:cs="Arial"/>
          <w:sz w:val="24"/>
          <w:szCs w:val="24"/>
        </w:rPr>
        <w:t>informando</w:t>
      </w:r>
      <w:r w:rsidR="00931114" w:rsidRPr="00E645F3">
        <w:rPr>
          <w:rFonts w:ascii="Arial" w:hAnsi="Arial" w:cs="Arial"/>
          <w:sz w:val="24"/>
          <w:szCs w:val="24"/>
        </w:rPr>
        <w:t xml:space="preserve"> as especificações)</w:t>
      </w:r>
      <w:r w:rsidRPr="00E645F3">
        <w:rPr>
          <w:rFonts w:ascii="Arial" w:hAnsi="Arial" w:cs="Arial"/>
          <w:sz w:val="24"/>
          <w:szCs w:val="24"/>
        </w:rPr>
        <w:t xml:space="preserve"> e equipamentos adequados ao desenvolvimento das atividades</w:t>
      </w:r>
      <w:r w:rsidR="00117D02" w:rsidRPr="00E645F3">
        <w:rPr>
          <w:rFonts w:ascii="Arial" w:hAnsi="Arial" w:cs="Arial"/>
          <w:sz w:val="24"/>
          <w:szCs w:val="24"/>
        </w:rPr>
        <w:t>,</w:t>
      </w:r>
      <w:r w:rsidR="00D51159" w:rsidRPr="00E645F3">
        <w:rPr>
          <w:rFonts w:ascii="Arial" w:hAnsi="Arial" w:cs="Arial"/>
          <w:sz w:val="24"/>
          <w:szCs w:val="24"/>
        </w:rPr>
        <w:t xml:space="preserve"> </w:t>
      </w:r>
      <w:r w:rsidR="00117D02" w:rsidRPr="00E645F3">
        <w:rPr>
          <w:rFonts w:ascii="Arial" w:hAnsi="Arial" w:cs="Arial"/>
          <w:sz w:val="24"/>
          <w:szCs w:val="24"/>
        </w:rPr>
        <w:t>r</w:t>
      </w:r>
      <w:r w:rsidRPr="00E645F3">
        <w:rPr>
          <w:rFonts w:ascii="Arial" w:hAnsi="Arial" w:cs="Arial"/>
          <w:sz w:val="24"/>
          <w:szCs w:val="24"/>
        </w:rPr>
        <w:t>espeitando as normas internas de Segurança, Saúde e Meio Ambiente</w:t>
      </w:r>
      <w:r w:rsidR="001F7C55" w:rsidRPr="00E645F3">
        <w:rPr>
          <w:rFonts w:ascii="Arial" w:hAnsi="Arial" w:cs="Arial"/>
          <w:sz w:val="24"/>
          <w:szCs w:val="24"/>
        </w:rPr>
        <w:t>.</w:t>
      </w:r>
      <w:r w:rsidR="00B743BB">
        <w:rPr>
          <w:rFonts w:ascii="Arial" w:hAnsi="Arial" w:cs="Arial"/>
          <w:sz w:val="24"/>
          <w:szCs w:val="24"/>
        </w:rPr>
        <w:t xml:space="preserve"> </w:t>
      </w:r>
    </w:p>
    <w:p w14:paraId="5C0AFC96" w14:textId="77777777" w:rsidR="00C26BF6" w:rsidRPr="00C26BF6" w:rsidRDefault="00C26BF6" w:rsidP="00C26BF6">
      <w:pPr>
        <w:widowControl w:val="0"/>
        <w:overflowPunct w:val="0"/>
        <w:autoSpaceDE w:val="0"/>
        <w:autoSpaceDN w:val="0"/>
        <w:adjustRightInd w:val="0"/>
        <w:spacing w:after="0" w:line="360" w:lineRule="auto"/>
        <w:ind w:firstLine="1134"/>
        <w:jc w:val="both"/>
        <w:rPr>
          <w:rFonts w:ascii="Arial" w:hAnsi="Arial" w:cs="Arial"/>
          <w:sz w:val="24"/>
        </w:rPr>
      </w:pPr>
      <w:r w:rsidRPr="00C26BF6">
        <w:rPr>
          <w:rFonts w:ascii="Arial" w:hAnsi="Arial" w:cs="Arial"/>
          <w:sz w:val="24"/>
        </w:rPr>
        <w:t>Assim como previsto na Lei 13.303/2016, art.69, inciso IX, é obrigação da contratada:</w:t>
      </w:r>
    </w:p>
    <w:p w14:paraId="2C88EB59" w14:textId="6CE69EE0" w:rsidR="00C26BF6" w:rsidRDefault="00C26BF6" w:rsidP="009E21F1">
      <w:pPr>
        <w:pStyle w:val="PargrafodaLista"/>
        <w:numPr>
          <w:ilvl w:val="0"/>
          <w:numId w:val="39"/>
        </w:numPr>
        <w:spacing w:after="0" w:line="360" w:lineRule="auto"/>
        <w:jc w:val="both"/>
        <w:rPr>
          <w:rFonts w:ascii="Arial" w:eastAsia="Calibri" w:hAnsi="Arial" w:cs="Arial"/>
          <w:sz w:val="24"/>
          <w:szCs w:val="24"/>
        </w:rPr>
      </w:pPr>
      <w:r w:rsidRPr="00BB4963">
        <w:rPr>
          <w:rFonts w:ascii="Arial" w:eastAsia="Calibri" w:hAnsi="Arial" w:cs="Arial"/>
          <w:sz w:val="24"/>
          <w:szCs w:val="24"/>
        </w:rPr>
        <w:t>Manter</w:t>
      </w:r>
      <w:r>
        <w:rPr>
          <w:rFonts w:ascii="Arial" w:eastAsia="Calibri" w:hAnsi="Arial" w:cs="Arial"/>
          <w:sz w:val="24"/>
          <w:szCs w:val="24"/>
        </w:rPr>
        <w:t>, durante a execução do contrato, em compatibilidade com as obrigações por ele assumidas, as condições de habilitação e qualificação exigidas n</w:t>
      </w:r>
      <w:r w:rsidR="00B255F5">
        <w:rPr>
          <w:rFonts w:ascii="Arial" w:eastAsia="Calibri" w:hAnsi="Arial" w:cs="Arial"/>
          <w:sz w:val="24"/>
          <w:szCs w:val="24"/>
        </w:rPr>
        <w:t>o curso do processo licitatório;</w:t>
      </w:r>
    </w:p>
    <w:p w14:paraId="1BB97B8B" w14:textId="77777777" w:rsidR="00C26BF6" w:rsidRPr="00B255F5" w:rsidRDefault="00C26BF6" w:rsidP="00B255F5">
      <w:pPr>
        <w:widowControl w:val="0"/>
        <w:overflowPunct w:val="0"/>
        <w:autoSpaceDE w:val="0"/>
        <w:autoSpaceDN w:val="0"/>
        <w:adjustRightInd w:val="0"/>
        <w:spacing w:after="0" w:line="360" w:lineRule="auto"/>
        <w:ind w:firstLine="1134"/>
        <w:jc w:val="both"/>
        <w:rPr>
          <w:rFonts w:ascii="Arial" w:hAnsi="Arial" w:cs="Arial"/>
          <w:sz w:val="24"/>
        </w:rPr>
      </w:pPr>
      <w:r w:rsidRPr="00B255F5">
        <w:rPr>
          <w:rFonts w:ascii="Arial" w:hAnsi="Arial" w:cs="Arial"/>
          <w:sz w:val="24"/>
        </w:rPr>
        <w:t>É também obrigação da contratada, segundo arts.76 e 77, § 1º, da lei supracitada:</w:t>
      </w:r>
    </w:p>
    <w:p w14:paraId="35C53E8A" w14:textId="080CF016" w:rsidR="00C26BF6" w:rsidRDefault="00C26BF6" w:rsidP="009E21F1">
      <w:pPr>
        <w:pStyle w:val="PargrafodaLista"/>
        <w:numPr>
          <w:ilvl w:val="0"/>
          <w:numId w:val="39"/>
        </w:numPr>
        <w:spacing w:after="0" w:line="360" w:lineRule="auto"/>
        <w:jc w:val="both"/>
        <w:rPr>
          <w:rFonts w:ascii="Arial" w:eastAsia="Calibri" w:hAnsi="Arial" w:cs="Arial"/>
          <w:sz w:val="24"/>
          <w:szCs w:val="24"/>
        </w:rPr>
      </w:pPr>
      <w:r>
        <w:rPr>
          <w:rFonts w:ascii="Arial" w:eastAsia="Calibri" w:hAnsi="Arial" w:cs="Arial"/>
          <w:sz w:val="24"/>
          <w:szCs w:val="24"/>
        </w:rPr>
        <w:t xml:space="preserve">Reparar, corrigir, remover, reconstituir ou substituir, às suas expensas, no total ou em parte, o objeto do contrato em que </w:t>
      </w:r>
      <w:r w:rsidR="00B255F5">
        <w:rPr>
          <w:rFonts w:ascii="Arial" w:eastAsia="Calibri" w:hAnsi="Arial" w:cs="Arial"/>
          <w:sz w:val="24"/>
          <w:szCs w:val="24"/>
        </w:rPr>
        <w:t>se verificarem</w:t>
      </w:r>
      <w:r>
        <w:rPr>
          <w:rFonts w:ascii="Arial" w:eastAsia="Calibri" w:hAnsi="Arial" w:cs="Arial"/>
          <w:sz w:val="24"/>
          <w:szCs w:val="24"/>
        </w:rPr>
        <w:t xml:space="preserve"> vícios, defeitos ou incorreções, resultantes da execução ou de materiais empregados, e responderá por danos causados </w:t>
      </w:r>
      <w:r w:rsidR="00B255F5">
        <w:rPr>
          <w:rFonts w:ascii="Arial" w:eastAsia="Calibri" w:hAnsi="Arial" w:cs="Arial"/>
          <w:sz w:val="24"/>
          <w:szCs w:val="24"/>
        </w:rPr>
        <w:t>diretamente a</w:t>
      </w:r>
      <w:r>
        <w:rPr>
          <w:rFonts w:ascii="Arial" w:eastAsia="Calibri" w:hAnsi="Arial" w:cs="Arial"/>
          <w:sz w:val="24"/>
          <w:szCs w:val="24"/>
        </w:rPr>
        <w:t xml:space="preserve"> terceiros ou à empresa pública ou sociedade de economia mista, independentemente da comprovação de sua culpa o</w:t>
      </w:r>
      <w:r w:rsidR="00B255F5">
        <w:rPr>
          <w:rFonts w:ascii="Arial" w:eastAsia="Calibri" w:hAnsi="Arial" w:cs="Arial"/>
          <w:sz w:val="24"/>
          <w:szCs w:val="24"/>
        </w:rPr>
        <w:t>u dolo na execução do contrato;</w:t>
      </w:r>
    </w:p>
    <w:p w14:paraId="6AFD1311" w14:textId="77777777" w:rsidR="00C26BF6" w:rsidRDefault="00C26BF6" w:rsidP="009E21F1">
      <w:pPr>
        <w:pStyle w:val="PargrafodaLista"/>
        <w:numPr>
          <w:ilvl w:val="0"/>
          <w:numId w:val="39"/>
        </w:numPr>
        <w:spacing w:after="0" w:line="360" w:lineRule="auto"/>
        <w:jc w:val="both"/>
        <w:rPr>
          <w:rFonts w:ascii="Arial" w:eastAsia="Calibri" w:hAnsi="Arial" w:cs="Arial"/>
          <w:sz w:val="24"/>
          <w:szCs w:val="24"/>
        </w:rPr>
      </w:pPr>
      <w:r>
        <w:rPr>
          <w:rFonts w:ascii="Arial" w:eastAsia="Calibri" w:hAnsi="Arial" w:cs="Arial"/>
          <w:sz w:val="24"/>
          <w:szCs w:val="24"/>
        </w:rPr>
        <w:t xml:space="preserve">A contratada é responsável pelos encargos trabalhistas, fiscais e comerciais resultantes da execução do contrato. </w:t>
      </w:r>
    </w:p>
    <w:p w14:paraId="09D15257" w14:textId="4461A3EC" w:rsidR="00C26BF6" w:rsidRDefault="00C26BF6" w:rsidP="009E21F1">
      <w:pPr>
        <w:pStyle w:val="PargrafodaLista"/>
        <w:numPr>
          <w:ilvl w:val="0"/>
          <w:numId w:val="39"/>
        </w:numPr>
        <w:spacing w:after="0" w:line="360" w:lineRule="auto"/>
        <w:jc w:val="both"/>
        <w:rPr>
          <w:rFonts w:ascii="Arial" w:eastAsia="Calibri" w:hAnsi="Arial" w:cs="Arial"/>
          <w:sz w:val="24"/>
          <w:szCs w:val="24"/>
        </w:rPr>
      </w:pPr>
      <w:r>
        <w:rPr>
          <w:rFonts w:ascii="Arial" w:eastAsia="Calibri" w:hAnsi="Arial" w:cs="Arial"/>
          <w:sz w:val="24"/>
          <w:szCs w:val="24"/>
        </w:rPr>
        <w:t>A inadimplência d</w:t>
      </w:r>
      <w:r w:rsidR="001D45EF">
        <w:rPr>
          <w:rFonts w:ascii="Arial" w:eastAsia="Calibri" w:hAnsi="Arial" w:cs="Arial"/>
          <w:sz w:val="24"/>
          <w:szCs w:val="24"/>
        </w:rPr>
        <w:t>a</w:t>
      </w:r>
      <w:r>
        <w:rPr>
          <w:rFonts w:ascii="Arial" w:eastAsia="Calibri" w:hAnsi="Arial" w:cs="Arial"/>
          <w:sz w:val="24"/>
          <w:szCs w:val="24"/>
        </w:rPr>
        <w:t xml:space="preserve"> </w:t>
      </w:r>
      <w:r w:rsidR="001D45EF">
        <w:rPr>
          <w:rFonts w:ascii="Arial" w:eastAsia="Calibri" w:hAnsi="Arial" w:cs="Arial"/>
          <w:sz w:val="24"/>
          <w:szCs w:val="24"/>
        </w:rPr>
        <w:t>CONTRATADA</w:t>
      </w:r>
      <w:r>
        <w:rPr>
          <w:rFonts w:ascii="Arial" w:eastAsia="Calibri" w:hAnsi="Arial" w:cs="Arial"/>
          <w:sz w:val="24"/>
          <w:szCs w:val="24"/>
        </w:rPr>
        <w:t xml:space="preserve"> quanto aos encargos trabalhistas, fiscais e comerciais não transfere à empresa pública ou à sociedade de economia mista a responsabilidade por seu pagamento, nem poderá onerar o objeto do contrato ou restringir a regularização e o uso das obras e edificações, inclusiv</w:t>
      </w:r>
      <w:r w:rsidR="002806AE">
        <w:rPr>
          <w:rFonts w:ascii="Arial" w:eastAsia="Calibri" w:hAnsi="Arial" w:cs="Arial"/>
          <w:sz w:val="24"/>
          <w:szCs w:val="24"/>
        </w:rPr>
        <w:t>e perante o Registro de Imóveis.</w:t>
      </w:r>
    </w:p>
    <w:p w14:paraId="3E507B18" w14:textId="77777777" w:rsidR="00C26BF6" w:rsidRPr="002D246C" w:rsidRDefault="00C26BF6" w:rsidP="002D246C">
      <w:pPr>
        <w:widowControl w:val="0"/>
        <w:overflowPunct w:val="0"/>
        <w:autoSpaceDE w:val="0"/>
        <w:autoSpaceDN w:val="0"/>
        <w:adjustRightInd w:val="0"/>
        <w:spacing w:after="0" w:line="360" w:lineRule="auto"/>
        <w:ind w:firstLine="1134"/>
        <w:jc w:val="both"/>
        <w:rPr>
          <w:rFonts w:ascii="Arial" w:hAnsi="Arial" w:cs="Arial"/>
          <w:sz w:val="24"/>
        </w:rPr>
      </w:pPr>
      <w:r w:rsidRPr="002D246C">
        <w:rPr>
          <w:rFonts w:ascii="Arial" w:hAnsi="Arial" w:cs="Arial"/>
          <w:sz w:val="24"/>
        </w:rPr>
        <w:t xml:space="preserve">Ainda sobre a referida lei, o art. 81, § 1º desta destaca: </w:t>
      </w:r>
    </w:p>
    <w:p w14:paraId="308F16FF" w14:textId="0A55C81C" w:rsidR="00C26BF6" w:rsidRPr="002806AE" w:rsidRDefault="002806AE" w:rsidP="002806AE">
      <w:pPr>
        <w:widowControl w:val="0"/>
        <w:overflowPunct w:val="0"/>
        <w:autoSpaceDE w:val="0"/>
        <w:autoSpaceDN w:val="0"/>
        <w:adjustRightInd w:val="0"/>
        <w:spacing w:after="0" w:line="360" w:lineRule="auto"/>
        <w:ind w:firstLine="1134"/>
        <w:jc w:val="both"/>
        <w:rPr>
          <w:rFonts w:ascii="Arial" w:hAnsi="Arial" w:cs="Arial"/>
          <w:sz w:val="24"/>
        </w:rPr>
      </w:pPr>
      <w:r w:rsidRPr="002806AE">
        <w:rPr>
          <w:rFonts w:ascii="Arial" w:hAnsi="Arial" w:cs="Arial"/>
          <w:sz w:val="24"/>
        </w:rPr>
        <w:t xml:space="preserve">“A </w:t>
      </w:r>
      <w:r w:rsidR="00EE0CF5" w:rsidRPr="002806AE">
        <w:rPr>
          <w:rFonts w:ascii="Arial" w:hAnsi="Arial" w:cs="Arial"/>
          <w:sz w:val="24"/>
        </w:rPr>
        <w:t>CONTRATADA</w:t>
      </w:r>
      <w:r w:rsidRPr="002806AE">
        <w:rPr>
          <w:rFonts w:ascii="Arial" w:hAnsi="Arial" w:cs="Arial"/>
          <w:sz w:val="24"/>
        </w:rPr>
        <w:t xml:space="preserve"> poderá</w:t>
      </w:r>
      <w:r w:rsidR="00C26BF6" w:rsidRPr="002806AE">
        <w:rPr>
          <w:rFonts w:ascii="Arial" w:hAnsi="Arial" w:cs="Arial"/>
          <w:sz w:val="24"/>
        </w:rPr>
        <w:t xml:space="preserve"> aceitar, nas mesma condições contratuais, os acréscimos ou supressões que se fizerem nas obras, serviços ou compras, até 25% (vinte e cinco por cento) do valor inicial atualizado do contrato, e, no caso particular </w:t>
      </w:r>
      <w:r w:rsidR="00C26BF6" w:rsidRPr="002806AE">
        <w:rPr>
          <w:rFonts w:ascii="Arial" w:hAnsi="Arial" w:cs="Arial"/>
          <w:sz w:val="24"/>
        </w:rPr>
        <w:lastRenderedPageBreak/>
        <w:t>de reforma de e</w:t>
      </w:r>
      <w:r w:rsidRPr="002806AE">
        <w:rPr>
          <w:rFonts w:ascii="Arial" w:hAnsi="Arial" w:cs="Arial"/>
          <w:sz w:val="24"/>
        </w:rPr>
        <w:t xml:space="preserve">difício ou de equipamento, até </w:t>
      </w:r>
      <w:r w:rsidR="00C26BF6" w:rsidRPr="002806AE">
        <w:rPr>
          <w:rFonts w:ascii="Arial" w:hAnsi="Arial" w:cs="Arial"/>
          <w:sz w:val="24"/>
        </w:rPr>
        <w:t>o limite de 50% (cinquenta por cento) para os seus acréscimos. “</w:t>
      </w:r>
    </w:p>
    <w:p w14:paraId="0D8D3099" w14:textId="4B4CDD9B" w:rsidR="0068769A" w:rsidRDefault="00736663" w:rsidP="005414EE">
      <w:pPr>
        <w:pStyle w:val="PargrafodaLista"/>
        <w:tabs>
          <w:tab w:val="left" w:pos="142"/>
        </w:tabs>
        <w:spacing w:after="0" w:line="360" w:lineRule="auto"/>
        <w:ind w:left="357" w:right="-1" w:firstLine="709"/>
        <w:jc w:val="both"/>
        <w:rPr>
          <w:rFonts w:ascii="Arial" w:hAnsi="Arial" w:cs="Arial"/>
          <w:bCs/>
          <w:color w:val="000000"/>
          <w:sz w:val="24"/>
          <w:szCs w:val="24"/>
        </w:rPr>
      </w:pPr>
      <w:r w:rsidRPr="00736663">
        <w:rPr>
          <w:rFonts w:ascii="Arial" w:hAnsi="Arial" w:cs="Arial"/>
          <w:bCs/>
          <w:color w:val="000000"/>
          <w:sz w:val="24"/>
          <w:szCs w:val="24"/>
        </w:rPr>
        <w:t xml:space="preserve">Entrar em contato com a </w:t>
      </w:r>
      <w:r w:rsidR="00D34349" w:rsidRPr="00D34349">
        <w:rPr>
          <w:rFonts w:ascii="Arial" w:hAnsi="Arial" w:cs="Arial"/>
          <w:bCs/>
          <w:color w:val="000000"/>
          <w:sz w:val="24"/>
          <w:szCs w:val="24"/>
        </w:rPr>
        <w:t>GESAS</w:t>
      </w:r>
      <w:r w:rsidRPr="00D34349">
        <w:rPr>
          <w:rFonts w:ascii="Arial" w:hAnsi="Arial" w:cs="Arial"/>
          <w:bCs/>
          <w:color w:val="000000"/>
          <w:sz w:val="24"/>
          <w:szCs w:val="24"/>
        </w:rPr>
        <w:t xml:space="preserve"> – Gerência de Saúde</w:t>
      </w:r>
      <w:r w:rsidR="00D34349" w:rsidRPr="00D34349">
        <w:rPr>
          <w:rFonts w:ascii="Arial" w:hAnsi="Arial" w:cs="Arial"/>
          <w:bCs/>
          <w:color w:val="000000"/>
          <w:sz w:val="24"/>
          <w:szCs w:val="24"/>
        </w:rPr>
        <w:t xml:space="preserve"> e</w:t>
      </w:r>
      <w:r w:rsidRPr="00D34349">
        <w:rPr>
          <w:rFonts w:ascii="Arial" w:hAnsi="Arial" w:cs="Arial"/>
          <w:bCs/>
          <w:color w:val="000000"/>
          <w:sz w:val="24"/>
          <w:szCs w:val="24"/>
        </w:rPr>
        <w:t xml:space="preserve"> Segurança</w:t>
      </w:r>
      <w:r w:rsidR="00D34349" w:rsidRPr="00D34349">
        <w:rPr>
          <w:rFonts w:ascii="Arial" w:hAnsi="Arial" w:cs="Arial"/>
          <w:bCs/>
          <w:color w:val="000000"/>
          <w:sz w:val="24"/>
          <w:szCs w:val="24"/>
        </w:rPr>
        <w:t xml:space="preserve"> do Trabalho</w:t>
      </w:r>
      <w:r w:rsidRPr="00D34349">
        <w:rPr>
          <w:rFonts w:ascii="Arial" w:hAnsi="Arial" w:cs="Arial"/>
          <w:bCs/>
          <w:color w:val="000000"/>
          <w:sz w:val="24"/>
          <w:szCs w:val="24"/>
        </w:rPr>
        <w:t xml:space="preserve"> </w:t>
      </w:r>
      <w:r w:rsidRPr="00736663">
        <w:rPr>
          <w:rFonts w:ascii="Arial" w:hAnsi="Arial" w:cs="Arial"/>
          <w:bCs/>
          <w:color w:val="000000"/>
          <w:sz w:val="24"/>
          <w:szCs w:val="24"/>
        </w:rPr>
        <w:t>da EMAP, no telefone (98) 3216-60</w:t>
      </w:r>
      <w:r w:rsidR="00D34349">
        <w:rPr>
          <w:rFonts w:ascii="Arial" w:hAnsi="Arial" w:cs="Arial"/>
          <w:bCs/>
          <w:color w:val="000000"/>
          <w:sz w:val="24"/>
          <w:szCs w:val="24"/>
        </w:rPr>
        <w:t>53</w:t>
      </w:r>
      <w:r w:rsidRPr="00736663">
        <w:rPr>
          <w:rFonts w:ascii="Arial" w:hAnsi="Arial" w:cs="Arial"/>
          <w:bCs/>
          <w:color w:val="000000"/>
          <w:sz w:val="24"/>
          <w:szCs w:val="24"/>
        </w:rPr>
        <w:t>, para se inteirar de todos os procedimentos exigidos para a execução de serviços nas áreas administradas pela</w:t>
      </w:r>
      <w:r w:rsidRPr="00D34349">
        <w:rPr>
          <w:rFonts w:ascii="Arial" w:hAnsi="Arial" w:cs="Arial"/>
          <w:bCs/>
          <w:color w:val="000000"/>
          <w:sz w:val="24"/>
          <w:szCs w:val="24"/>
        </w:rPr>
        <w:t xml:space="preserve"> EMAP.</w:t>
      </w:r>
    </w:p>
    <w:p w14:paraId="2941C62F" w14:textId="77777777" w:rsidR="009743B1" w:rsidRPr="00A37881" w:rsidRDefault="009743B1" w:rsidP="005414EE">
      <w:pPr>
        <w:pStyle w:val="PargrafodaLista"/>
        <w:tabs>
          <w:tab w:val="left" w:pos="142"/>
        </w:tabs>
        <w:spacing w:after="0" w:line="360" w:lineRule="auto"/>
        <w:ind w:left="357" w:right="-1" w:firstLine="709"/>
        <w:jc w:val="both"/>
        <w:rPr>
          <w:rFonts w:ascii="Arial" w:hAnsi="Arial" w:cs="Arial"/>
          <w:sz w:val="24"/>
          <w:szCs w:val="24"/>
        </w:rPr>
      </w:pPr>
    </w:p>
    <w:p w14:paraId="0EA27054" w14:textId="77777777" w:rsidR="0089012F" w:rsidRPr="00E645F3" w:rsidRDefault="00712351" w:rsidP="0089012F">
      <w:pPr>
        <w:spacing w:after="0" w:line="360" w:lineRule="auto"/>
        <w:jc w:val="both"/>
        <w:rPr>
          <w:rFonts w:ascii="Arial" w:hAnsi="Arial" w:cs="Arial"/>
          <w:sz w:val="24"/>
          <w:szCs w:val="24"/>
        </w:rPr>
      </w:pPr>
      <w:r w:rsidRPr="00E645F3">
        <w:rPr>
          <w:rFonts w:ascii="Arial" w:hAnsi="Arial" w:cs="Arial"/>
          <w:noProof/>
          <w:sz w:val="24"/>
          <w:szCs w:val="24"/>
        </w:rPr>
        <mc:AlternateContent>
          <mc:Choice Requires="wps">
            <w:drawing>
              <wp:inline distT="0" distB="0" distL="0" distR="0" wp14:anchorId="4E9B7D62" wp14:editId="3E25F60A">
                <wp:extent cx="5759450" cy="311150"/>
                <wp:effectExtent l="38100" t="57150" r="50800" b="50800"/>
                <wp:docPr id="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13D816B2" w14:textId="2DEBDE8F" w:rsidR="007F4AC9" w:rsidRPr="007408A5" w:rsidRDefault="007F4AC9" w:rsidP="009E21F1">
                            <w:pPr>
                              <w:pStyle w:val="Ttulo1"/>
                              <w:numPr>
                                <w:ilvl w:val="0"/>
                                <w:numId w:val="40"/>
                              </w:numPr>
                              <w:tabs>
                                <w:tab w:val="left" w:pos="426"/>
                              </w:tabs>
                              <w:spacing w:before="0" w:line="240" w:lineRule="auto"/>
                              <w:rPr>
                                <w:rFonts w:ascii="Arial Narrow" w:hAnsi="Arial Narrow"/>
                                <w:color w:val="FFFFFF" w:themeColor="background1"/>
                                <w:sz w:val="24"/>
                                <w:szCs w:val="24"/>
                              </w:rPr>
                            </w:pPr>
                            <w:bookmarkStart w:id="13" w:name="_Toc427228737"/>
                            <w:r w:rsidRPr="007408A5">
                              <w:rPr>
                                <w:rFonts w:ascii="Arial Narrow" w:hAnsi="Arial Narrow"/>
                                <w:color w:val="FFFFFF" w:themeColor="background1"/>
                                <w:sz w:val="24"/>
                                <w:szCs w:val="24"/>
                              </w:rPr>
                              <w:t xml:space="preserve">OBRIGAÇÕES DA </w:t>
                            </w:r>
                            <w:bookmarkEnd w:id="13"/>
                            <w:r>
                              <w:rPr>
                                <w:rFonts w:ascii="Arial Narrow" w:hAnsi="Arial Narrow"/>
                                <w:color w:val="FFFFFF" w:themeColor="background1"/>
                                <w:sz w:val="24"/>
                                <w:szCs w:val="24"/>
                              </w:rPr>
                              <w:t xml:space="preserve">CONTRATANTE </w:t>
                            </w:r>
                          </w:p>
                        </w:txbxContent>
                      </wps:txbx>
                      <wps:bodyPr rot="0" vert="horz" wrap="square" lIns="91440" tIns="45720" rIns="91440" bIns="45720" anchor="t" anchorCtr="0">
                        <a:noAutofit/>
                      </wps:bodyPr>
                    </wps:wsp>
                  </a:graphicData>
                </a:graphic>
              </wp:inline>
            </w:drawing>
          </mc:Choice>
          <mc:Fallback>
            <w:pict>
              <v:shape w14:anchorId="4E9B7D62" id="_x0000_s1039"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A5lDDoogIAAD0FAAAOAAAAAAAAAAAAAAAAAC4CAABkcnMv&#10;ZTJvRG9jLnhtbFBLAQItABQABgAIAAAAIQDQXfFd2QAAAAQBAAAPAAAAAAAAAAAAAAAAAPwEAABk&#10;cnMvZG93bnJldi54bWxQSwUGAAAAAAQABADzAAAAAgYAAAAA&#10;" fillcolor="#1f497d [3215]" stroked="f" strokeweight="1.5pt">
                <v:textbox>
                  <w:txbxContent>
                    <w:p w14:paraId="13D816B2" w14:textId="2DEBDE8F" w:rsidR="007F4AC9" w:rsidRPr="007408A5" w:rsidRDefault="007F4AC9" w:rsidP="009E21F1">
                      <w:pPr>
                        <w:pStyle w:val="Ttulo1"/>
                        <w:numPr>
                          <w:ilvl w:val="0"/>
                          <w:numId w:val="40"/>
                        </w:numPr>
                        <w:tabs>
                          <w:tab w:val="left" w:pos="426"/>
                        </w:tabs>
                        <w:spacing w:before="0" w:line="240" w:lineRule="auto"/>
                        <w:rPr>
                          <w:rFonts w:ascii="Arial Narrow" w:hAnsi="Arial Narrow"/>
                          <w:color w:val="FFFFFF" w:themeColor="background1"/>
                          <w:sz w:val="24"/>
                          <w:szCs w:val="24"/>
                        </w:rPr>
                      </w:pPr>
                      <w:bookmarkStart w:id="21" w:name="_Toc427228737"/>
                      <w:r w:rsidRPr="007408A5">
                        <w:rPr>
                          <w:rFonts w:ascii="Arial Narrow" w:hAnsi="Arial Narrow"/>
                          <w:color w:val="FFFFFF" w:themeColor="background1"/>
                          <w:sz w:val="24"/>
                          <w:szCs w:val="24"/>
                        </w:rPr>
                        <w:t xml:space="preserve">OBRIGAÇÕES DA </w:t>
                      </w:r>
                      <w:bookmarkEnd w:id="21"/>
                      <w:r>
                        <w:rPr>
                          <w:rFonts w:ascii="Arial Narrow" w:hAnsi="Arial Narrow"/>
                          <w:color w:val="FFFFFF" w:themeColor="background1"/>
                          <w:sz w:val="24"/>
                          <w:szCs w:val="24"/>
                        </w:rPr>
                        <w:t xml:space="preserve">CONTRATANTE </w:t>
                      </w:r>
                    </w:p>
                  </w:txbxContent>
                </v:textbox>
                <w10:anchorlock/>
              </v:shape>
            </w:pict>
          </mc:Fallback>
        </mc:AlternateContent>
      </w:r>
    </w:p>
    <w:p w14:paraId="16943034" w14:textId="6481301B" w:rsidR="000303CE" w:rsidRDefault="0089012F" w:rsidP="005123C6">
      <w:pPr>
        <w:spacing w:after="0" w:line="360" w:lineRule="auto"/>
        <w:ind w:firstLine="1134"/>
        <w:rPr>
          <w:rFonts w:ascii="Arial" w:hAnsi="Arial" w:cs="Arial"/>
          <w:sz w:val="24"/>
          <w:szCs w:val="24"/>
        </w:rPr>
      </w:pPr>
      <w:r w:rsidRPr="00E645F3">
        <w:rPr>
          <w:rFonts w:ascii="Arial" w:hAnsi="Arial" w:cs="Arial"/>
          <w:sz w:val="24"/>
          <w:szCs w:val="24"/>
        </w:rPr>
        <w:t>O que a EMAP deve cumprir para o bom andamento e cumprimento na entrega do serviço, tais como:</w:t>
      </w:r>
      <w:r w:rsidR="005123C6">
        <w:rPr>
          <w:rFonts w:ascii="Arial" w:hAnsi="Arial" w:cs="Arial"/>
          <w:sz w:val="24"/>
          <w:szCs w:val="24"/>
        </w:rPr>
        <w:t xml:space="preserve"> </w:t>
      </w:r>
    </w:p>
    <w:p w14:paraId="4E0A04B2" w14:textId="7FF3CAA3" w:rsidR="000303CE" w:rsidRPr="005123C6" w:rsidRDefault="00D66303" w:rsidP="009E21F1">
      <w:pPr>
        <w:pStyle w:val="PargrafodaLista"/>
        <w:numPr>
          <w:ilvl w:val="0"/>
          <w:numId w:val="19"/>
        </w:numPr>
        <w:spacing w:after="0" w:line="360" w:lineRule="auto"/>
        <w:ind w:left="284" w:hanging="284"/>
        <w:jc w:val="both"/>
        <w:rPr>
          <w:rFonts w:ascii="Arial" w:hAnsi="Arial" w:cs="Arial"/>
          <w:bCs/>
          <w:sz w:val="24"/>
          <w:szCs w:val="24"/>
        </w:rPr>
      </w:pPr>
      <w:r w:rsidRPr="005123C6">
        <w:rPr>
          <w:rFonts w:ascii="Arial" w:hAnsi="Arial" w:cs="Arial"/>
          <w:bCs/>
          <w:sz w:val="24"/>
          <w:szCs w:val="24"/>
        </w:rPr>
        <w:t>Designar um gestor de contrato representante da Administraç</w:t>
      </w:r>
      <w:r w:rsidR="000303CE" w:rsidRPr="005123C6">
        <w:rPr>
          <w:rFonts w:ascii="Arial" w:hAnsi="Arial" w:cs="Arial"/>
          <w:bCs/>
          <w:sz w:val="24"/>
          <w:szCs w:val="24"/>
        </w:rPr>
        <w:t xml:space="preserve">ão Pública, </w:t>
      </w:r>
      <w:r w:rsidRPr="005123C6">
        <w:rPr>
          <w:rFonts w:ascii="Arial" w:hAnsi="Arial" w:cs="Arial"/>
          <w:bCs/>
          <w:sz w:val="24"/>
          <w:szCs w:val="24"/>
        </w:rPr>
        <w:t>conforme legislação</w:t>
      </w:r>
      <w:r w:rsidR="000303CE" w:rsidRPr="005123C6">
        <w:rPr>
          <w:rFonts w:ascii="Arial" w:hAnsi="Arial" w:cs="Arial"/>
          <w:bCs/>
          <w:sz w:val="24"/>
          <w:szCs w:val="24"/>
        </w:rPr>
        <w:t>;</w:t>
      </w:r>
    </w:p>
    <w:p w14:paraId="7162F747" w14:textId="770C09EE" w:rsidR="000303CE" w:rsidRPr="000303CE" w:rsidRDefault="0089012F" w:rsidP="009E21F1">
      <w:pPr>
        <w:pStyle w:val="PargrafodaLista"/>
        <w:numPr>
          <w:ilvl w:val="0"/>
          <w:numId w:val="19"/>
        </w:numPr>
        <w:spacing w:after="0" w:line="360" w:lineRule="auto"/>
        <w:ind w:left="284" w:hanging="284"/>
        <w:jc w:val="both"/>
        <w:rPr>
          <w:rFonts w:ascii="Arial" w:hAnsi="Arial" w:cs="Arial"/>
          <w:sz w:val="24"/>
          <w:szCs w:val="24"/>
        </w:rPr>
      </w:pPr>
      <w:r w:rsidRPr="000303CE">
        <w:rPr>
          <w:rFonts w:ascii="Arial" w:hAnsi="Arial" w:cs="Arial"/>
          <w:bCs/>
          <w:sz w:val="24"/>
          <w:szCs w:val="24"/>
        </w:rPr>
        <w:t>Fiscalizar a execução/entrega dos serviços</w:t>
      </w:r>
      <w:r w:rsidR="005123C6">
        <w:rPr>
          <w:rFonts w:ascii="Arial" w:hAnsi="Arial" w:cs="Arial"/>
          <w:bCs/>
          <w:sz w:val="24"/>
          <w:szCs w:val="24"/>
        </w:rPr>
        <w:t>;</w:t>
      </w:r>
    </w:p>
    <w:p w14:paraId="7CB55E18" w14:textId="77777777" w:rsidR="000303CE" w:rsidRPr="000303CE" w:rsidRDefault="0089012F" w:rsidP="009E21F1">
      <w:pPr>
        <w:pStyle w:val="PargrafodaLista"/>
        <w:numPr>
          <w:ilvl w:val="0"/>
          <w:numId w:val="19"/>
        </w:numPr>
        <w:spacing w:after="0" w:line="360" w:lineRule="auto"/>
        <w:ind w:left="284" w:hanging="284"/>
        <w:jc w:val="both"/>
        <w:rPr>
          <w:rFonts w:ascii="Arial" w:hAnsi="Arial" w:cs="Arial"/>
          <w:sz w:val="24"/>
          <w:szCs w:val="24"/>
        </w:rPr>
      </w:pPr>
      <w:r w:rsidRPr="000303CE">
        <w:rPr>
          <w:rFonts w:ascii="Arial" w:hAnsi="Arial" w:cs="Arial"/>
          <w:bCs/>
          <w:sz w:val="24"/>
          <w:szCs w:val="24"/>
        </w:rPr>
        <w:t>Atestar, por meio de recibo ou simples atesto no verso da nota fiscal/fatura, a entrega do serviço;</w:t>
      </w:r>
    </w:p>
    <w:p w14:paraId="54E7AFEF" w14:textId="77777777" w:rsidR="000303CE" w:rsidRPr="000303CE" w:rsidRDefault="0089012F" w:rsidP="009E21F1">
      <w:pPr>
        <w:pStyle w:val="PargrafodaLista"/>
        <w:numPr>
          <w:ilvl w:val="0"/>
          <w:numId w:val="19"/>
        </w:numPr>
        <w:spacing w:after="0" w:line="360" w:lineRule="auto"/>
        <w:ind w:left="284" w:hanging="284"/>
        <w:jc w:val="both"/>
        <w:rPr>
          <w:rFonts w:ascii="Arial" w:hAnsi="Arial" w:cs="Arial"/>
          <w:sz w:val="24"/>
          <w:szCs w:val="24"/>
        </w:rPr>
      </w:pPr>
      <w:r w:rsidRPr="000303CE">
        <w:rPr>
          <w:rFonts w:ascii="Arial" w:hAnsi="Arial" w:cs="Arial"/>
          <w:bCs/>
          <w:sz w:val="24"/>
          <w:szCs w:val="24"/>
        </w:rPr>
        <w:t>Efetuar o pagamento no prazo pactuado, após o cumprimento das condições previamente exigidas;</w:t>
      </w:r>
    </w:p>
    <w:p w14:paraId="57554F58" w14:textId="77777777" w:rsidR="000303CE" w:rsidRPr="000303CE" w:rsidRDefault="0089012F" w:rsidP="009E21F1">
      <w:pPr>
        <w:pStyle w:val="PargrafodaLista"/>
        <w:numPr>
          <w:ilvl w:val="0"/>
          <w:numId w:val="19"/>
        </w:numPr>
        <w:spacing w:after="0" w:line="360" w:lineRule="auto"/>
        <w:ind w:left="284" w:hanging="284"/>
        <w:jc w:val="both"/>
        <w:rPr>
          <w:rFonts w:ascii="Arial" w:hAnsi="Arial" w:cs="Arial"/>
          <w:sz w:val="24"/>
          <w:szCs w:val="24"/>
        </w:rPr>
      </w:pPr>
      <w:r w:rsidRPr="000303CE">
        <w:rPr>
          <w:rFonts w:ascii="Arial" w:hAnsi="Arial" w:cs="Arial"/>
          <w:color w:val="000000"/>
          <w:sz w:val="24"/>
          <w:szCs w:val="24"/>
        </w:rPr>
        <w:t>Promover o acompanhamento e a fiscalização da execução dos serviços, por servidores designado para essa atividade;</w:t>
      </w:r>
    </w:p>
    <w:p w14:paraId="7ED1D5E8" w14:textId="77777777" w:rsidR="000303CE" w:rsidRPr="000303CE" w:rsidRDefault="0089012F" w:rsidP="009E21F1">
      <w:pPr>
        <w:pStyle w:val="PargrafodaLista"/>
        <w:numPr>
          <w:ilvl w:val="0"/>
          <w:numId w:val="19"/>
        </w:numPr>
        <w:spacing w:after="0" w:line="360" w:lineRule="auto"/>
        <w:ind w:left="284" w:hanging="284"/>
        <w:jc w:val="both"/>
        <w:rPr>
          <w:rFonts w:ascii="Arial" w:hAnsi="Arial" w:cs="Arial"/>
          <w:sz w:val="24"/>
          <w:szCs w:val="24"/>
        </w:rPr>
      </w:pPr>
      <w:r w:rsidRPr="000303CE">
        <w:rPr>
          <w:rFonts w:ascii="Arial" w:hAnsi="Arial" w:cs="Arial"/>
          <w:bCs/>
          <w:sz w:val="24"/>
          <w:szCs w:val="24"/>
        </w:rPr>
        <w:t>Assegurar</w:t>
      </w:r>
      <w:r w:rsidRPr="000303CE">
        <w:rPr>
          <w:rFonts w:ascii="Arial" w:hAnsi="Arial" w:cs="Arial"/>
          <w:color w:val="000000"/>
          <w:sz w:val="24"/>
          <w:szCs w:val="24"/>
        </w:rPr>
        <w:t xml:space="preserve"> o livre acesso dos empregados da licitante vencedora quando devidamente uniformizados e identificados, aos locais em que devam executar suas tarefas;</w:t>
      </w:r>
    </w:p>
    <w:p w14:paraId="4F447771" w14:textId="77777777" w:rsidR="000303CE" w:rsidRDefault="0014297E" w:rsidP="009E21F1">
      <w:pPr>
        <w:pStyle w:val="PargrafodaLista"/>
        <w:numPr>
          <w:ilvl w:val="0"/>
          <w:numId w:val="19"/>
        </w:numPr>
        <w:spacing w:after="0" w:line="360" w:lineRule="auto"/>
        <w:ind w:left="284" w:hanging="284"/>
        <w:jc w:val="both"/>
        <w:rPr>
          <w:rFonts w:ascii="Arial" w:hAnsi="Arial" w:cs="Arial"/>
          <w:sz w:val="24"/>
          <w:szCs w:val="24"/>
        </w:rPr>
      </w:pPr>
      <w:r w:rsidRPr="000303CE">
        <w:rPr>
          <w:rFonts w:ascii="Arial" w:hAnsi="Arial" w:cs="Arial"/>
          <w:sz w:val="24"/>
          <w:szCs w:val="24"/>
        </w:rPr>
        <w:t xml:space="preserve">Esclarecer e solucionar incoerências, falhas e omissões eventualmente constadas nas demais informações e instruções complementares deste termo de referência necessárias </w:t>
      </w:r>
      <w:r w:rsidR="000303CE">
        <w:rPr>
          <w:rFonts w:ascii="Arial" w:hAnsi="Arial" w:cs="Arial"/>
          <w:sz w:val="24"/>
          <w:szCs w:val="24"/>
        </w:rPr>
        <w:t>ao desenvolvimento dos serviços;</w:t>
      </w:r>
    </w:p>
    <w:p w14:paraId="70FFA280" w14:textId="5097BE20" w:rsidR="0014297E" w:rsidRPr="000303CE" w:rsidRDefault="001C7211" w:rsidP="009E21F1">
      <w:pPr>
        <w:pStyle w:val="PargrafodaLista"/>
        <w:numPr>
          <w:ilvl w:val="0"/>
          <w:numId w:val="19"/>
        </w:numPr>
        <w:spacing w:after="0" w:line="360" w:lineRule="auto"/>
        <w:ind w:left="284" w:hanging="284"/>
        <w:rPr>
          <w:rFonts w:ascii="Arial" w:hAnsi="Arial" w:cs="Arial"/>
          <w:sz w:val="24"/>
          <w:szCs w:val="24"/>
        </w:rPr>
      </w:pPr>
      <w:r w:rsidRPr="000303CE">
        <w:rPr>
          <w:rFonts w:ascii="Arial" w:hAnsi="Arial" w:cs="Arial"/>
          <w:bCs/>
          <w:sz w:val="24"/>
          <w:szCs w:val="24"/>
        </w:rPr>
        <w:lastRenderedPageBreak/>
        <w:t>Exigir fiel cumprimento, por parte da CONTRATADA, dos deveres e obrigações mencio</w:t>
      </w:r>
      <w:r w:rsidR="00CC4DB8">
        <w:rPr>
          <w:rFonts w:ascii="Arial" w:hAnsi="Arial" w:cs="Arial"/>
          <w:bCs/>
          <w:sz w:val="24"/>
          <w:szCs w:val="24"/>
        </w:rPr>
        <w:t>nadas neste Termo de Referência.</w:t>
      </w:r>
    </w:p>
    <w:p w14:paraId="3B52C288" w14:textId="5B5CCA98" w:rsidR="00CC4DB8" w:rsidRPr="00E645F3" w:rsidRDefault="005E6BB1" w:rsidP="001C7211">
      <w:pPr>
        <w:pStyle w:val="PargrafodaLista"/>
        <w:spacing w:after="0" w:line="360" w:lineRule="auto"/>
        <w:ind w:left="284"/>
        <w:jc w:val="both"/>
        <w:rPr>
          <w:rFonts w:ascii="Arial" w:hAnsi="Arial" w:cs="Arial"/>
          <w:bCs/>
          <w:sz w:val="24"/>
          <w:szCs w:val="24"/>
        </w:rPr>
      </w:pPr>
      <w:r>
        <w:rPr>
          <w:rFonts w:ascii="Arial" w:hAnsi="Arial" w:cs="Arial"/>
          <w:bCs/>
          <w:sz w:val="24"/>
          <w:szCs w:val="24"/>
        </w:rPr>
        <w:t xml:space="preserve">       </w:t>
      </w:r>
    </w:p>
    <w:p w14:paraId="17BE17D4" w14:textId="77777777" w:rsidR="0089012F" w:rsidRPr="00E645F3" w:rsidRDefault="00712351" w:rsidP="0089012F">
      <w:pPr>
        <w:spacing w:after="0" w:line="360" w:lineRule="auto"/>
        <w:rPr>
          <w:rFonts w:ascii="Arial" w:hAnsi="Arial" w:cs="Arial"/>
          <w:bCs/>
          <w:sz w:val="24"/>
          <w:szCs w:val="24"/>
        </w:rPr>
      </w:pPr>
      <w:r w:rsidRPr="00E645F3">
        <w:rPr>
          <w:rFonts w:ascii="Arial" w:hAnsi="Arial" w:cs="Arial"/>
          <w:noProof/>
          <w:sz w:val="24"/>
          <w:szCs w:val="24"/>
        </w:rPr>
        <mc:AlternateContent>
          <mc:Choice Requires="wps">
            <w:drawing>
              <wp:inline distT="0" distB="0" distL="0" distR="0" wp14:anchorId="515CA484" wp14:editId="6A202F59">
                <wp:extent cx="5759450" cy="311150"/>
                <wp:effectExtent l="38100" t="57150" r="50800" b="50800"/>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5B47718E" w14:textId="5DD7F880" w:rsidR="007F4AC9" w:rsidRPr="007408A5" w:rsidRDefault="007F4AC9" w:rsidP="009E21F1">
                            <w:pPr>
                              <w:pStyle w:val="Ttulo1"/>
                              <w:numPr>
                                <w:ilvl w:val="0"/>
                                <w:numId w:val="41"/>
                              </w:numPr>
                              <w:tabs>
                                <w:tab w:val="left" w:pos="426"/>
                              </w:tabs>
                              <w:spacing w:before="0" w:line="240" w:lineRule="auto"/>
                              <w:rPr>
                                <w:rFonts w:ascii="Arial Narrow" w:hAnsi="Arial Narrow"/>
                                <w:color w:val="FFFFFF" w:themeColor="background1"/>
                                <w:sz w:val="24"/>
                                <w:szCs w:val="24"/>
                              </w:rPr>
                            </w:pPr>
                            <w:bookmarkStart w:id="14" w:name="_Toc427226382"/>
                            <w:bookmarkStart w:id="15" w:name="_Toc427228738"/>
                            <w:r>
                              <w:rPr>
                                <w:rFonts w:ascii="Arial Narrow" w:hAnsi="Arial Narrow"/>
                                <w:color w:val="FFFFFF" w:themeColor="background1"/>
                                <w:sz w:val="24"/>
                                <w:szCs w:val="24"/>
                              </w:rPr>
                              <w:t>CONDIÇÕES DE RECEBIMENTO</w:t>
                            </w:r>
                            <w:bookmarkEnd w:id="14"/>
                            <w:bookmarkEnd w:id="15"/>
                          </w:p>
                        </w:txbxContent>
                      </wps:txbx>
                      <wps:bodyPr rot="0" vert="horz" wrap="square" lIns="91440" tIns="45720" rIns="91440" bIns="45720" anchor="t" anchorCtr="0">
                        <a:noAutofit/>
                      </wps:bodyPr>
                    </wps:wsp>
                  </a:graphicData>
                </a:graphic>
              </wp:inline>
            </w:drawing>
          </mc:Choice>
          <mc:Fallback>
            <w:pict>
              <v:shape w14:anchorId="515CA484" id="_x0000_s1040"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ASkWLgogIAAD0FAAAOAAAAAAAAAAAAAAAAAC4CAABkcnMv&#10;ZTJvRG9jLnhtbFBLAQItABQABgAIAAAAIQDQXfFd2QAAAAQBAAAPAAAAAAAAAAAAAAAAAPwEAABk&#10;cnMvZG93bnJldi54bWxQSwUGAAAAAAQABADzAAAAAgYAAAAA&#10;" fillcolor="#1f497d [3215]" stroked="f" strokeweight="1.5pt">
                <v:textbox>
                  <w:txbxContent>
                    <w:p w14:paraId="5B47718E" w14:textId="5DD7F880" w:rsidR="007F4AC9" w:rsidRPr="007408A5" w:rsidRDefault="007F4AC9" w:rsidP="009E21F1">
                      <w:pPr>
                        <w:pStyle w:val="Ttulo1"/>
                        <w:numPr>
                          <w:ilvl w:val="0"/>
                          <w:numId w:val="41"/>
                        </w:numPr>
                        <w:tabs>
                          <w:tab w:val="left" w:pos="426"/>
                        </w:tabs>
                        <w:spacing w:before="0" w:line="240" w:lineRule="auto"/>
                        <w:rPr>
                          <w:rFonts w:ascii="Arial Narrow" w:hAnsi="Arial Narrow"/>
                          <w:color w:val="FFFFFF" w:themeColor="background1"/>
                          <w:sz w:val="24"/>
                          <w:szCs w:val="24"/>
                        </w:rPr>
                      </w:pPr>
                      <w:bookmarkStart w:id="24" w:name="_Toc427226382"/>
                      <w:bookmarkStart w:id="25" w:name="_Toc427228738"/>
                      <w:r>
                        <w:rPr>
                          <w:rFonts w:ascii="Arial Narrow" w:hAnsi="Arial Narrow"/>
                          <w:color w:val="FFFFFF" w:themeColor="background1"/>
                          <w:sz w:val="24"/>
                          <w:szCs w:val="24"/>
                        </w:rPr>
                        <w:t>CONDIÇÕES DE RECEBIMENTO</w:t>
                      </w:r>
                      <w:bookmarkEnd w:id="24"/>
                      <w:bookmarkEnd w:id="25"/>
                    </w:p>
                  </w:txbxContent>
                </v:textbox>
                <w10:anchorlock/>
              </v:shape>
            </w:pict>
          </mc:Fallback>
        </mc:AlternateContent>
      </w:r>
    </w:p>
    <w:p w14:paraId="4F670F7A" w14:textId="03812B6B" w:rsidR="00AE33D9" w:rsidRPr="00EE52A1" w:rsidRDefault="00AE33D9" w:rsidP="00AE33D9">
      <w:pPr>
        <w:pStyle w:val="PargrafodaLista"/>
        <w:widowControl w:val="0"/>
        <w:overflowPunct w:val="0"/>
        <w:autoSpaceDE w:val="0"/>
        <w:autoSpaceDN w:val="0"/>
        <w:adjustRightInd w:val="0"/>
        <w:spacing w:after="0" w:line="360" w:lineRule="auto"/>
        <w:ind w:left="0" w:firstLine="1134"/>
        <w:jc w:val="both"/>
        <w:rPr>
          <w:rFonts w:ascii="Arial" w:hAnsi="Arial" w:cs="Arial"/>
          <w:sz w:val="24"/>
          <w:szCs w:val="24"/>
        </w:rPr>
      </w:pPr>
      <w:r w:rsidRPr="00EE52A1">
        <w:rPr>
          <w:rFonts w:ascii="Arial" w:hAnsi="Arial" w:cs="Arial"/>
          <w:sz w:val="24"/>
          <w:szCs w:val="24"/>
        </w:rPr>
        <w:t xml:space="preserve">A </w:t>
      </w:r>
      <w:r w:rsidR="00965F7B" w:rsidRPr="00EE52A1">
        <w:rPr>
          <w:rFonts w:ascii="Arial" w:hAnsi="Arial" w:cs="Arial"/>
          <w:sz w:val="24"/>
          <w:szCs w:val="24"/>
        </w:rPr>
        <w:t>CONTRATADA</w:t>
      </w:r>
      <w:r w:rsidRPr="00EE52A1">
        <w:rPr>
          <w:rFonts w:ascii="Arial" w:hAnsi="Arial" w:cs="Arial"/>
          <w:sz w:val="24"/>
          <w:szCs w:val="24"/>
        </w:rPr>
        <w:t xml:space="preserve"> executará suas atividades mediante O</w:t>
      </w:r>
      <w:r>
        <w:rPr>
          <w:rFonts w:ascii="Arial" w:hAnsi="Arial" w:cs="Arial"/>
          <w:sz w:val="24"/>
          <w:szCs w:val="24"/>
        </w:rPr>
        <w:t xml:space="preserve">rdem de </w:t>
      </w:r>
      <w:r w:rsidRPr="00EE52A1">
        <w:rPr>
          <w:rFonts w:ascii="Arial" w:hAnsi="Arial" w:cs="Arial"/>
          <w:sz w:val="24"/>
          <w:szCs w:val="24"/>
        </w:rPr>
        <w:t>S</w:t>
      </w:r>
      <w:r>
        <w:rPr>
          <w:rFonts w:ascii="Arial" w:hAnsi="Arial" w:cs="Arial"/>
          <w:sz w:val="24"/>
          <w:szCs w:val="24"/>
        </w:rPr>
        <w:t>erviço (OS)</w:t>
      </w:r>
      <w:r w:rsidRPr="00EE52A1">
        <w:rPr>
          <w:rFonts w:ascii="Arial" w:hAnsi="Arial" w:cs="Arial"/>
          <w:sz w:val="24"/>
          <w:szCs w:val="24"/>
        </w:rPr>
        <w:t xml:space="preserve"> expedida pela </w:t>
      </w:r>
      <w:r w:rsidR="00965F7B" w:rsidRPr="00EE52A1">
        <w:rPr>
          <w:rFonts w:ascii="Arial" w:hAnsi="Arial" w:cs="Arial"/>
          <w:sz w:val="24"/>
          <w:szCs w:val="24"/>
        </w:rPr>
        <w:t>CONTRATANTE</w:t>
      </w:r>
      <w:r w:rsidRPr="00EE52A1">
        <w:rPr>
          <w:rFonts w:ascii="Arial" w:hAnsi="Arial" w:cs="Arial"/>
          <w:sz w:val="24"/>
          <w:szCs w:val="24"/>
        </w:rPr>
        <w:t> para cada demanda necessária. Após execução da OS, o objeto será recebido provisoriamente pela </w:t>
      </w:r>
      <w:r w:rsidR="00B04B2A" w:rsidRPr="00EE52A1">
        <w:rPr>
          <w:rFonts w:ascii="Arial" w:hAnsi="Arial" w:cs="Arial"/>
          <w:sz w:val="24"/>
          <w:szCs w:val="24"/>
        </w:rPr>
        <w:t>FISCALIZAÇÃO</w:t>
      </w:r>
      <w:r w:rsidRPr="00EE52A1">
        <w:rPr>
          <w:rFonts w:ascii="Arial" w:hAnsi="Arial" w:cs="Arial"/>
          <w:sz w:val="24"/>
          <w:szCs w:val="24"/>
        </w:rPr>
        <w:t> que terá o prazo de até 10 (dez) dias úteis para avaliar a qualidade dos serviços realizados. O recebimento definitivo por parte da </w:t>
      </w:r>
      <w:r w:rsidR="00591FA5" w:rsidRPr="00EE52A1">
        <w:rPr>
          <w:rFonts w:ascii="Arial" w:hAnsi="Arial" w:cs="Arial"/>
          <w:sz w:val="24"/>
          <w:szCs w:val="24"/>
        </w:rPr>
        <w:t>FISCALIZAÇÃO</w:t>
      </w:r>
      <w:r w:rsidRPr="00EE52A1">
        <w:rPr>
          <w:rFonts w:ascii="Arial" w:hAnsi="Arial" w:cs="Arial"/>
          <w:sz w:val="24"/>
          <w:szCs w:val="24"/>
        </w:rPr>
        <w:t xml:space="preserve"> ou comissão designada pela Administração ocorrerá em até 90 dias corridos a partir do recebimento provisório, conforme Lei </w:t>
      </w:r>
      <w:r>
        <w:rPr>
          <w:rFonts w:ascii="Arial" w:hAnsi="Arial" w:cs="Arial"/>
          <w:sz w:val="24"/>
          <w:szCs w:val="24"/>
        </w:rPr>
        <w:t>13.303</w:t>
      </w:r>
      <w:r>
        <w:rPr>
          <w:rFonts w:ascii="Arial" w:hAnsi="Arial" w:cs="Arial"/>
          <w:bCs/>
          <w:sz w:val="24"/>
          <w:szCs w:val="24"/>
        </w:rPr>
        <w:t>/2016</w:t>
      </w:r>
      <w:r w:rsidRPr="00EE52A1">
        <w:rPr>
          <w:rFonts w:ascii="Arial" w:hAnsi="Arial" w:cs="Arial"/>
          <w:sz w:val="24"/>
          <w:szCs w:val="24"/>
        </w:rPr>
        <w:t xml:space="preserve">, Art. </w:t>
      </w:r>
      <w:r>
        <w:rPr>
          <w:rFonts w:ascii="Arial" w:hAnsi="Arial" w:cs="Arial"/>
          <w:sz w:val="24"/>
          <w:szCs w:val="24"/>
        </w:rPr>
        <w:t>69</w:t>
      </w:r>
      <w:r w:rsidRPr="00EE52A1">
        <w:rPr>
          <w:rFonts w:ascii="Arial" w:hAnsi="Arial" w:cs="Arial"/>
          <w:sz w:val="24"/>
          <w:szCs w:val="24"/>
        </w:rPr>
        <w:t xml:space="preserve">. </w:t>
      </w:r>
      <w:r>
        <w:rPr>
          <w:rFonts w:ascii="Arial" w:hAnsi="Arial" w:cs="Arial"/>
          <w:sz w:val="24"/>
          <w:szCs w:val="24"/>
        </w:rPr>
        <w:t>Inciso</w:t>
      </w:r>
      <w:r w:rsidRPr="00EE52A1">
        <w:rPr>
          <w:rFonts w:ascii="Arial" w:hAnsi="Arial" w:cs="Arial"/>
          <w:sz w:val="24"/>
          <w:szCs w:val="24"/>
        </w:rPr>
        <w:t xml:space="preserve"> </w:t>
      </w:r>
      <w:r>
        <w:rPr>
          <w:rFonts w:ascii="Arial" w:hAnsi="Arial" w:cs="Arial"/>
          <w:sz w:val="24"/>
          <w:szCs w:val="24"/>
        </w:rPr>
        <w:t>IV</w:t>
      </w:r>
      <w:r w:rsidRPr="00EE52A1">
        <w:rPr>
          <w:rFonts w:ascii="Arial" w:hAnsi="Arial" w:cs="Arial"/>
          <w:sz w:val="24"/>
          <w:szCs w:val="24"/>
        </w:rPr>
        <w:t>. </w:t>
      </w:r>
    </w:p>
    <w:p w14:paraId="05E7C19A" w14:textId="77777777" w:rsidR="00B23ABC" w:rsidRPr="00E645F3" w:rsidRDefault="00B23ABC" w:rsidP="007408A5">
      <w:pPr>
        <w:pStyle w:val="PargrafodaLista"/>
        <w:tabs>
          <w:tab w:val="left" w:pos="5220"/>
        </w:tabs>
        <w:spacing w:after="0" w:line="360" w:lineRule="auto"/>
        <w:ind w:left="0"/>
        <w:jc w:val="both"/>
        <w:rPr>
          <w:rFonts w:ascii="Arial" w:hAnsi="Arial" w:cs="Arial"/>
          <w:sz w:val="24"/>
          <w:szCs w:val="24"/>
        </w:rPr>
      </w:pPr>
    </w:p>
    <w:p w14:paraId="26FADCC8" w14:textId="77777777" w:rsidR="0089012F" w:rsidRPr="00E645F3" w:rsidRDefault="00712351" w:rsidP="0089012F">
      <w:pPr>
        <w:spacing w:after="0" w:line="360" w:lineRule="auto"/>
        <w:jc w:val="both"/>
        <w:rPr>
          <w:rFonts w:ascii="Arial" w:hAnsi="Arial" w:cs="Arial"/>
          <w:sz w:val="24"/>
          <w:szCs w:val="24"/>
        </w:rPr>
      </w:pPr>
      <w:r w:rsidRPr="00E645F3">
        <w:rPr>
          <w:rFonts w:ascii="Arial" w:hAnsi="Arial" w:cs="Arial"/>
          <w:noProof/>
          <w:sz w:val="24"/>
          <w:szCs w:val="24"/>
        </w:rPr>
        <mc:AlternateContent>
          <mc:Choice Requires="wps">
            <w:drawing>
              <wp:inline distT="0" distB="0" distL="0" distR="0" wp14:anchorId="6FC5498A" wp14:editId="7EA315A9">
                <wp:extent cx="5759450" cy="311150"/>
                <wp:effectExtent l="38100" t="57150" r="50800" b="50800"/>
                <wp:docPr id="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408ED607" w14:textId="2E011EBF" w:rsidR="007F4AC9" w:rsidRPr="007408A5" w:rsidRDefault="007F4AC9" w:rsidP="009E21F1">
                            <w:pPr>
                              <w:pStyle w:val="Ttulo1"/>
                              <w:numPr>
                                <w:ilvl w:val="0"/>
                                <w:numId w:val="42"/>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CRITÉRIOS DE MEDIÇÃO</w:t>
                            </w:r>
                          </w:p>
                        </w:txbxContent>
                      </wps:txbx>
                      <wps:bodyPr rot="0" vert="horz" wrap="square" lIns="91440" tIns="45720" rIns="91440" bIns="45720" anchor="t" anchorCtr="0">
                        <a:noAutofit/>
                      </wps:bodyPr>
                    </wps:wsp>
                  </a:graphicData>
                </a:graphic>
              </wp:inline>
            </w:drawing>
          </mc:Choice>
          <mc:Fallback>
            <w:pict>
              <v:shape w14:anchorId="6FC5498A" id="_x0000_s1041"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" fillcolor="#1f497d [3215]" stroked="f" strokeweight="1.5pt">
                <v:textbox>
                  <w:txbxContent>
                    <w:p w14:paraId="408ED607" w14:textId="2E011EBF" w:rsidR="007F4AC9" w:rsidRPr="007408A5" w:rsidRDefault="007F4AC9" w:rsidP="009E21F1">
                      <w:pPr>
                        <w:pStyle w:val="Ttulo1"/>
                        <w:numPr>
                          <w:ilvl w:val="0"/>
                          <w:numId w:val="42"/>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CRITÉRIOS DE MEDIÇÃO</w:t>
                      </w:r>
                    </w:p>
                  </w:txbxContent>
                </v:textbox>
                <w10:anchorlock/>
              </v:shape>
            </w:pict>
          </mc:Fallback>
        </mc:AlternateContent>
      </w:r>
    </w:p>
    <w:p w14:paraId="3B3649D8" w14:textId="77777777" w:rsidR="00AE33D9" w:rsidRPr="00167899" w:rsidRDefault="00AE33D9" w:rsidP="00AE33D9">
      <w:pPr>
        <w:pStyle w:val="PargrafodaLista"/>
        <w:spacing w:after="0" w:line="360" w:lineRule="auto"/>
        <w:jc w:val="both"/>
        <w:rPr>
          <w:rFonts w:ascii="Arial" w:hAnsi="Arial" w:cs="Arial"/>
          <w:b/>
          <w:bCs/>
          <w:sz w:val="24"/>
          <w:szCs w:val="24"/>
        </w:rPr>
      </w:pPr>
      <w:r w:rsidRPr="00AE33D9">
        <w:rPr>
          <w:rFonts w:ascii="Arial" w:eastAsia="Calibri" w:hAnsi="Arial" w:cs="Arial"/>
          <w:b/>
          <w:sz w:val="24"/>
        </w:rPr>
        <w:t xml:space="preserve">15.1. Medição </w:t>
      </w:r>
    </w:p>
    <w:p w14:paraId="2CBBB478" w14:textId="00CAC29A" w:rsidR="00AE33D9" w:rsidRPr="00167899" w:rsidRDefault="00AE33D9" w:rsidP="00AE33D9">
      <w:pPr>
        <w:pStyle w:val="PargrafodaLista"/>
        <w:widowControl w:val="0"/>
        <w:overflowPunct w:val="0"/>
        <w:autoSpaceDE w:val="0"/>
        <w:autoSpaceDN w:val="0"/>
        <w:adjustRightInd w:val="0"/>
        <w:spacing w:after="0" w:line="360" w:lineRule="auto"/>
        <w:ind w:left="0" w:firstLine="1134"/>
        <w:jc w:val="both"/>
        <w:rPr>
          <w:rFonts w:ascii="Arial" w:hAnsi="Arial" w:cs="Arial"/>
          <w:sz w:val="24"/>
          <w:szCs w:val="24"/>
        </w:rPr>
      </w:pPr>
      <w:r w:rsidRPr="00167899">
        <w:rPr>
          <w:rFonts w:ascii="Arial" w:hAnsi="Arial" w:cs="Arial"/>
          <w:sz w:val="24"/>
          <w:szCs w:val="24"/>
        </w:rPr>
        <w:t>A medição e emissão de nota fiscal ocorrerão após recebimento, verificação e aprovação do objeto por part</w:t>
      </w:r>
      <w:r w:rsidR="00451830">
        <w:rPr>
          <w:rFonts w:ascii="Arial" w:hAnsi="Arial" w:cs="Arial"/>
          <w:sz w:val="24"/>
          <w:szCs w:val="24"/>
        </w:rPr>
        <w:t>e da FISCALIZAÇÃO, analisando o relatório de serviços prestados</w:t>
      </w:r>
      <w:r w:rsidRPr="00167899">
        <w:rPr>
          <w:rFonts w:ascii="Arial" w:hAnsi="Arial" w:cs="Arial"/>
          <w:sz w:val="24"/>
          <w:szCs w:val="24"/>
        </w:rPr>
        <w:t>. Será efetuada medição independente para cada OS emitida, dessa forma, o pagamento será realizado após conclusão de todos os serviços solicitados na </w:t>
      </w:r>
      <w:r w:rsidR="004F1670">
        <w:rPr>
          <w:rFonts w:ascii="Arial" w:hAnsi="Arial" w:cs="Arial"/>
          <w:sz w:val="24"/>
          <w:szCs w:val="24"/>
        </w:rPr>
        <w:t>respectiva Ordem de Serviço</w:t>
      </w:r>
      <w:r w:rsidRPr="00167899">
        <w:rPr>
          <w:rFonts w:ascii="Arial" w:hAnsi="Arial" w:cs="Arial"/>
          <w:sz w:val="24"/>
          <w:szCs w:val="24"/>
        </w:rPr>
        <w:t>. </w:t>
      </w:r>
    </w:p>
    <w:p w14:paraId="380720A2" w14:textId="331DFBA1" w:rsidR="00AE33D9" w:rsidRPr="00167899" w:rsidRDefault="00AE33D9" w:rsidP="00AE33D9">
      <w:pPr>
        <w:pStyle w:val="PargrafodaLista"/>
        <w:widowControl w:val="0"/>
        <w:overflowPunct w:val="0"/>
        <w:autoSpaceDE w:val="0"/>
        <w:autoSpaceDN w:val="0"/>
        <w:adjustRightInd w:val="0"/>
        <w:spacing w:after="0" w:line="360" w:lineRule="auto"/>
        <w:ind w:left="0" w:firstLine="1134"/>
        <w:jc w:val="both"/>
        <w:rPr>
          <w:rFonts w:ascii="Arial" w:hAnsi="Arial" w:cs="Arial"/>
          <w:sz w:val="24"/>
          <w:szCs w:val="24"/>
        </w:rPr>
      </w:pPr>
      <w:r w:rsidRPr="00167899">
        <w:rPr>
          <w:rFonts w:ascii="Arial" w:hAnsi="Arial" w:cs="Arial"/>
          <w:sz w:val="24"/>
          <w:szCs w:val="24"/>
        </w:rPr>
        <w:t xml:space="preserve">Será emitido Boletim de Medição pela FISCALIZAÇÃO, considerando </w:t>
      </w:r>
      <w:r w:rsidR="00C62777">
        <w:rPr>
          <w:rFonts w:ascii="Arial" w:hAnsi="Arial" w:cs="Arial"/>
          <w:sz w:val="24"/>
          <w:szCs w:val="24"/>
        </w:rPr>
        <w:t>os serviços executados</w:t>
      </w:r>
      <w:r w:rsidRPr="00167899">
        <w:rPr>
          <w:rFonts w:ascii="Arial" w:hAnsi="Arial" w:cs="Arial"/>
          <w:sz w:val="24"/>
          <w:szCs w:val="24"/>
        </w:rPr>
        <w:t>, de acordo com os preços unitários e unidades apresentados para o item na Planilha de Preços. </w:t>
      </w:r>
    </w:p>
    <w:p w14:paraId="5A015FA7" w14:textId="77777777" w:rsidR="00AE33D9" w:rsidRPr="00AE33D9" w:rsidRDefault="00AE33D9" w:rsidP="00AE33D9">
      <w:pPr>
        <w:pStyle w:val="PargrafodaLista"/>
        <w:spacing w:after="0" w:line="360" w:lineRule="auto"/>
        <w:jc w:val="both"/>
        <w:rPr>
          <w:rFonts w:ascii="Arial" w:eastAsia="Calibri" w:hAnsi="Arial" w:cs="Arial"/>
          <w:b/>
          <w:sz w:val="24"/>
        </w:rPr>
      </w:pPr>
      <w:r w:rsidRPr="00AE33D9">
        <w:rPr>
          <w:rFonts w:ascii="Arial" w:eastAsia="Calibri" w:hAnsi="Arial" w:cs="Arial"/>
          <w:b/>
          <w:sz w:val="24"/>
        </w:rPr>
        <w:t xml:space="preserve">15.2. Pagamento </w:t>
      </w:r>
    </w:p>
    <w:p w14:paraId="01BF642F" w14:textId="4B826E57" w:rsidR="00AE33D9" w:rsidRPr="008C239C" w:rsidRDefault="008C239C" w:rsidP="008C239C">
      <w:pPr>
        <w:pStyle w:val="PargrafodaLista"/>
        <w:widowControl w:val="0"/>
        <w:overflowPunct w:val="0"/>
        <w:autoSpaceDE w:val="0"/>
        <w:autoSpaceDN w:val="0"/>
        <w:adjustRightInd w:val="0"/>
        <w:spacing w:after="0" w:line="360" w:lineRule="auto"/>
        <w:ind w:left="0" w:firstLine="1134"/>
        <w:jc w:val="both"/>
        <w:rPr>
          <w:rFonts w:ascii="Arial" w:hAnsi="Arial" w:cs="Arial"/>
          <w:sz w:val="24"/>
          <w:szCs w:val="24"/>
        </w:rPr>
      </w:pPr>
      <w:r>
        <w:rPr>
          <w:rFonts w:ascii="Arial" w:hAnsi="Arial" w:cs="Arial"/>
          <w:sz w:val="24"/>
          <w:szCs w:val="24"/>
        </w:rPr>
        <w:t xml:space="preserve">Em razão da execução do objeto não ocorrer de forma contínua, mas por demanda, o pagamento será realizado após a conclusão de cada etapa a ser </w:t>
      </w:r>
      <w:r>
        <w:rPr>
          <w:rFonts w:ascii="Arial" w:hAnsi="Arial" w:cs="Arial"/>
          <w:sz w:val="24"/>
          <w:szCs w:val="24"/>
        </w:rPr>
        <w:lastRenderedPageBreak/>
        <w:t>especificada na ordem de serviço, no prazo de até 30 (trinta) dias após a emissão da nota fiscal, a ser previamente medida e atestada pela fiscalização, d</w:t>
      </w:r>
      <w:r w:rsidR="00AE33D9" w:rsidRPr="008C239C">
        <w:rPr>
          <w:rFonts w:ascii="Arial" w:hAnsi="Arial" w:cs="Arial"/>
          <w:sz w:val="24"/>
          <w:szCs w:val="24"/>
        </w:rPr>
        <w:t>esde que atenda todos os itens constantes neste Termo de Referência.  </w:t>
      </w:r>
    </w:p>
    <w:p w14:paraId="267322BD" w14:textId="77777777" w:rsidR="00AE33D9" w:rsidRPr="00040587" w:rsidRDefault="00AE33D9" w:rsidP="00AE33D9">
      <w:pPr>
        <w:pStyle w:val="PargrafodaLista"/>
        <w:widowControl w:val="0"/>
        <w:overflowPunct w:val="0"/>
        <w:autoSpaceDE w:val="0"/>
        <w:autoSpaceDN w:val="0"/>
        <w:adjustRightInd w:val="0"/>
        <w:spacing w:after="0" w:line="360" w:lineRule="auto"/>
        <w:ind w:left="0" w:firstLine="1134"/>
        <w:jc w:val="both"/>
        <w:rPr>
          <w:rFonts w:ascii="Arial" w:hAnsi="Arial" w:cs="Arial"/>
          <w:sz w:val="24"/>
          <w:szCs w:val="24"/>
        </w:rPr>
      </w:pPr>
      <w:r w:rsidRPr="00040587">
        <w:rPr>
          <w:rFonts w:ascii="Arial" w:hAnsi="Arial" w:cs="Arial"/>
          <w:sz w:val="24"/>
          <w:szCs w:val="24"/>
        </w:rPr>
        <w:t>O processo de solicitação de pagamento de medições será liberado com a apresentação dos seguintes documentos: </w:t>
      </w:r>
    </w:p>
    <w:p w14:paraId="2A0860F7" w14:textId="77777777" w:rsidR="00AE33D9" w:rsidRPr="00040587" w:rsidRDefault="00AE33D9" w:rsidP="009E21F1">
      <w:pPr>
        <w:pStyle w:val="PargrafodaLista"/>
        <w:widowControl w:val="0"/>
        <w:numPr>
          <w:ilvl w:val="0"/>
          <w:numId w:val="44"/>
        </w:numPr>
        <w:overflowPunct w:val="0"/>
        <w:autoSpaceDE w:val="0"/>
        <w:autoSpaceDN w:val="0"/>
        <w:adjustRightInd w:val="0"/>
        <w:spacing w:after="0" w:line="360" w:lineRule="auto"/>
        <w:jc w:val="both"/>
        <w:rPr>
          <w:rFonts w:ascii="Arial" w:hAnsi="Arial" w:cs="Arial"/>
          <w:sz w:val="24"/>
          <w:szCs w:val="24"/>
        </w:rPr>
      </w:pPr>
      <w:r w:rsidRPr="00040587">
        <w:rPr>
          <w:rFonts w:ascii="Arial" w:hAnsi="Arial" w:cs="Arial"/>
          <w:sz w:val="24"/>
          <w:szCs w:val="24"/>
        </w:rPr>
        <w:t xml:space="preserve">Carta da CONTRATADA à </w:t>
      </w:r>
      <w:r>
        <w:rPr>
          <w:rFonts w:ascii="Arial" w:hAnsi="Arial" w:cs="Arial"/>
          <w:sz w:val="24"/>
          <w:szCs w:val="24"/>
        </w:rPr>
        <w:t>Gerência</w:t>
      </w:r>
      <w:r w:rsidRPr="00040587">
        <w:rPr>
          <w:rFonts w:ascii="Arial" w:hAnsi="Arial" w:cs="Arial"/>
          <w:sz w:val="24"/>
          <w:szCs w:val="24"/>
        </w:rPr>
        <w:t xml:space="preserve"> de Operações da EMAP formalizando o pedido; </w:t>
      </w:r>
    </w:p>
    <w:p w14:paraId="1E7CA5F8" w14:textId="66CFB1A2" w:rsidR="00AE33D9" w:rsidRDefault="0099639F" w:rsidP="009E21F1">
      <w:pPr>
        <w:pStyle w:val="PargrafodaLista"/>
        <w:widowControl w:val="0"/>
        <w:numPr>
          <w:ilvl w:val="0"/>
          <w:numId w:val="44"/>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Boletim</w:t>
      </w:r>
      <w:r w:rsidR="00AE33D9" w:rsidRPr="00040587">
        <w:rPr>
          <w:rFonts w:ascii="Arial" w:hAnsi="Arial" w:cs="Arial"/>
          <w:sz w:val="24"/>
          <w:szCs w:val="24"/>
        </w:rPr>
        <w:t xml:space="preserve"> de Medição devidamente atestada pela Fiscalização; </w:t>
      </w:r>
    </w:p>
    <w:p w14:paraId="39995130" w14:textId="6210FBEF" w:rsidR="00FD54D5" w:rsidRDefault="00FD54D5" w:rsidP="009E21F1">
      <w:pPr>
        <w:pStyle w:val="PargrafodaLista"/>
        <w:widowControl w:val="0"/>
        <w:numPr>
          <w:ilvl w:val="0"/>
          <w:numId w:val="44"/>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Relatório técnico referente aos serviços prestados;</w:t>
      </w:r>
    </w:p>
    <w:p w14:paraId="7703E2F2" w14:textId="77777777" w:rsidR="00AE33D9" w:rsidRDefault="00AE33D9" w:rsidP="009E21F1">
      <w:pPr>
        <w:pStyle w:val="PargrafodaLista"/>
        <w:widowControl w:val="0"/>
        <w:numPr>
          <w:ilvl w:val="0"/>
          <w:numId w:val="44"/>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Prova de inscrição no Cadastro de Pessoa Física (CPF) ou no Cadastro Nacional de Pessoa Jurídica (CNPJ);</w:t>
      </w:r>
    </w:p>
    <w:p w14:paraId="6B264F94" w14:textId="77777777" w:rsidR="00AE33D9" w:rsidRDefault="00AE33D9" w:rsidP="009E21F1">
      <w:pPr>
        <w:pStyle w:val="PargrafodaLista"/>
        <w:widowControl w:val="0"/>
        <w:numPr>
          <w:ilvl w:val="0"/>
          <w:numId w:val="44"/>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Certidão Negativa de Débitos Relativos a Créditos Tributários Federais e à Dívida Ativa da União;</w:t>
      </w:r>
    </w:p>
    <w:p w14:paraId="37C7CFBC" w14:textId="77777777" w:rsidR="00AE33D9" w:rsidRDefault="00AE33D9" w:rsidP="009E21F1">
      <w:pPr>
        <w:pStyle w:val="PargrafodaLista"/>
        <w:widowControl w:val="0"/>
        <w:numPr>
          <w:ilvl w:val="0"/>
          <w:numId w:val="44"/>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Prova de regularidade fiscal com as Fazendas Federal, Estadual e Municipal;</w:t>
      </w:r>
    </w:p>
    <w:p w14:paraId="016D689E" w14:textId="4F2721AB" w:rsidR="00830AD3" w:rsidRDefault="00830AD3" w:rsidP="00830AD3">
      <w:pPr>
        <w:pStyle w:val="PargrafodaLista"/>
        <w:widowControl w:val="0"/>
        <w:numPr>
          <w:ilvl w:val="0"/>
          <w:numId w:val="44"/>
        </w:numPr>
        <w:overflowPunct w:val="0"/>
        <w:autoSpaceDE w:val="0"/>
        <w:autoSpaceDN w:val="0"/>
        <w:adjustRightInd w:val="0"/>
        <w:spacing w:after="0" w:line="360" w:lineRule="auto"/>
        <w:jc w:val="both"/>
        <w:rPr>
          <w:rFonts w:ascii="Arial" w:hAnsi="Arial" w:cs="Arial"/>
          <w:sz w:val="24"/>
          <w:szCs w:val="24"/>
        </w:rPr>
      </w:pPr>
      <w:r w:rsidRPr="00830AD3">
        <w:rPr>
          <w:rFonts w:ascii="Arial" w:hAnsi="Arial" w:cs="Arial"/>
          <w:sz w:val="24"/>
          <w:szCs w:val="24"/>
        </w:rPr>
        <w:t>Certidão Negativa de Débitos Tribu</w:t>
      </w:r>
      <w:r>
        <w:rPr>
          <w:rFonts w:ascii="Arial" w:hAnsi="Arial" w:cs="Arial"/>
          <w:sz w:val="24"/>
          <w:szCs w:val="24"/>
        </w:rPr>
        <w:t>tários da Dívida Ativa Estadual;</w:t>
      </w:r>
    </w:p>
    <w:p w14:paraId="07793997" w14:textId="77777777" w:rsidR="00AE33D9" w:rsidRDefault="00AE33D9" w:rsidP="009E21F1">
      <w:pPr>
        <w:pStyle w:val="PargrafodaLista"/>
        <w:widowControl w:val="0"/>
        <w:numPr>
          <w:ilvl w:val="0"/>
          <w:numId w:val="44"/>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Certidão Negativa de Débitos Trabalhistas (CNDT);</w:t>
      </w:r>
    </w:p>
    <w:p w14:paraId="50A3049C" w14:textId="428BDB53" w:rsidR="00AE33D9" w:rsidRDefault="00AE33D9" w:rsidP="009E21F1">
      <w:pPr>
        <w:pStyle w:val="PargrafodaLista"/>
        <w:widowControl w:val="0"/>
        <w:numPr>
          <w:ilvl w:val="0"/>
          <w:numId w:val="44"/>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Prova de Regularidade relativa ao Fundo de Garan</w:t>
      </w:r>
      <w:r w:rsidR="007928C6">
        <w:rPr>
          <w:rFonts w:ascii="Arial" w:hAnsi="Arial" w:cs="Arial"/>
          <w:sz w:val="24"/>
          <w:szCs w:val="24"/>
        </w:rPr>
        <w:t>tia por Tempo de Serviço (FGTS);</w:t>
      </w:r>
    </w:p>
    <w:p w14:paraId="6964C38A" w14:textId="421C139B" w:rsidR="007928C6" w:rsidRDefault="007928C6" w:rsidP="009E21F1">
      <w:pPr>
        <w:pStyle w:val="PargrafodaLista"/>
        <w:widowControl w:val="0"/>
        <w:numPr>
          <w:ilvl w:val="0"/>
          <w:numId w:val="44"/>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Comprovante de recolhimento do INSS (mês anterior ao serviço executado);</w:t>
      </w:r>
    </w:p>
    <w:p w14:paraId="22F81E4E" w14:textId="1802B2FA" w:rsidR="007928C6" w:rsidRDefault="007928C6" w:rsidP="009E21F1">
      <w:pPr>
        <w:pStyle w:val="PargrafodaLista"/>
        <w:widowControl w:val="0"/>
        <w:numPr>
          <w:ilvl w:val="0"/>
          <w:numId w:val="44"/>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Comprovante de recolhimento do FGTS (mês anterior ao serviço executado);</w:t>
      </w:r>
    </w:p>
    <w:p w14:paraId="5EAA30B9" w14:textId="7B5AE186" w:rsidR="007928C6" w:rsidRDefault="007928C6" w:rsidP="009E21F1">
      <w:pPr>
        <w:pStyle w:val="PargrafodaLista"/>
        <w:widowControl w:val="0"/>
        <w:numPr>
          <w:ilvl w:val="0"/>
          <w:numId w:val="44"/>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Lista GFIP/SEFIP;</w:t>
      </w:r>
    </w:p>
    <w:p w14:paraId="15E30D8F" w14:textId="68702799" w:rsidR="007928C6" w:rsidRDefault="007928C6" w:rsidP="009E21F1">
      <w:pPr>
        <w:pStyle w:val="PargrafodaLista"/>
        <w:widowControl w:val="0"/>
        <w:numPr>
          <w:ilvl w:val="0"/>
          <w:numId w:val="44"/>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Anotação de Responsabilidade Técnica de Obra ou Serviço do Conselho ou Associação de Classe do responsável técnico da </w:t>
      </w:r>
      <w:r>
        <w:rPr>
          <w:rFonts w:ascii="Arial" w:hAnsi="Arial" w:cs="Arial"/>
          <w:sz w:val="24"/>
          <w:szCs w:val="24"/>
        </w:rPr>
        <w:lastRenderedPageBreak/>
        <w:t xml:space="preserve">CONTRATADA; </w:t>
      </w:r>
    </w:p>
    <w:p w14:paraId="31ABF98A" w14:textId="2EED871A" w:rsidR="007928C6" w:rsidRDefault="007928C6" w:rsidP="009E21F1">
      <w:pPr>
        <w:pStyle w:val="PargrafodaLista"/>
        <w:widowControl w:val="0"/>
        <w:numPr>
          <w:ilvl w:val="0"/>
          <w:numId w:val="44"/>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Comprovante de pagamento de colaboradores;</w:t>
      </w:r>
    </w:p>
    <w:p w14:paraId="756E98EC" w14:textId="79BACD9C" w:rsidR="007928C6" w:rsidRDefault="007928C6" w:rsidP="009E21F1">
      <w:pPr>
        <w:pStyle w:val="PargrafodaLista"/>
        <w:widowControl w:val="0"/>
        <w:numPr>
          <w:ilvl w:val="0"/>
          <w:numId w:val="44"/>
        </w:numPr>
        <w:overflowPunct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Folha de ponto dos colaboradores da </w:t>
      </w:r>
      <w:r w:rsidR="00365217">
        <w:rPr>
          <w:rFonts w:ascii="Arial" w:hAnsi="Arial" w:cs="Arial"/>
          <w:sz w:val="24"/>
          <w:szCs w:val="24"/>
        </w:rPr>
        <w:t>CONTRATADA.</w:t>
      </w:r>
    </w:p>
    <w:p w14:paraId="18F4BBB3" w14:textId="77777777" w:rsidR="00AE33D9" w:rsidRDefault="00AE33D9" w:rsidP="00AE33D9">
      <w:pPr>
        <w:widowControl w:val="0"/>
        <w:overflowPunct w:val="0"/>
        <w:autoSpaceDE w:val="0"/>
        <w:autoSpaceDN w:val="0"/>
        <w:adjustRightInd w:val="0"/>
        <w:spacing w:after="0" w:line="360" w:lineRule="auto"/>
        <w:ind w:firstLine="1134"/>
        <w:jc w:val="both"/>
        <w:rPr>
          <w:rFonts w:ascii="Arial" w:hAnsi="Arial" w:cs="Arial"/>
          <w:sz w:val="24"/>
          <w:szCs w:val="24"/>
        </w:rPr>
      </w:pPr>
      <w:r>
        <w:rPr>
          <w:rFonts w:ascii="Arial" w:hAnsi="Arial" w:cs="Arial"/>
          <w:sz w:val="24"/>
          <w:szCs w:val="24"/>
        </w:rPr>
        <w:t>O pagamento dos serviços realizados pela empresa contratada estará condicionado também à comprovação de regularidade da empresa contratada junto ao Cadastro Estadual de Inadimplentes – CEI, do Estado do Maranhão, conforme estabelecido no Decreto nº 21.331, de 20 de julho de 2005.</w:t>
      </w:r>
    </w:p>
    <w:p w14:paraId="57716179" w14:textId="77777777" w:rsidR="00A209F5" w:rsidRDefault="00A209F5" w:rsidP="0089012F">
      <w:pPr>
        <w:pStyle w:val="PargrafodaLista"/>
        <w:tabs>
          <w:tab w:val="left" w:pos="5220"/>
        </w:tabs>
        <w:spacing w:after="0" w:line="360" w:lineRule="auto"/>
        <w:ind w:left="0"/>
        <w:jc w:val="both"/>
        <w:rPr>
          <w:rFonts w:ascii="Arial" w:hAnsi="Arial" w:cs="Arial"/>
          <w:sz w:val="24"/>
          <w:szCs w:val="24"/>
        </w:rPr>
      </w:pPr>
    </w:p>
    <w:p w14:paraId="33B54A08" w14:textId="77777777" w:rsidR="0089012F" w:rsidRPr="00E645F3" w:rsidRDefault="00712351" w:rsidP="0089012F">
      <w:pPr>
        <w:pStyle w:val="PargrafodaLista"/>
        <w:tabs>
          <w:tab w:val="left" w:pos="5220"/>
        </w:tabs>
        <w:spacing w:after="0" w:line="360" w:lineRule="auto"/>
        <w:ind w:left="0"/>
        <w:jc w:val="both"/>
        <w:rPr>
          <w:rFonts w:ascii="Arial" w:hAnsi="Arial" w:cs="Arial"/>
          <w:sz w:val="24"/>
          <w:szCs w:val="24"/>
        </w:rPr>
      </w:pPr>
      <w:r w:rsidRPr="00E645F3">
        <w:rPr>
          <w:rFonts w:ascii="Arial" w:hAnsi="Arial" w:cs="Arial"/>
          <w:noProof/>
          <w:sz w:val="24"/>
          <w:szCs w:val="24"/>
        </w:rPr>
        <mc:AlternateContent>
          <mc:Choice Requires="wps">
            <w:drawing>
              <wp:inline distT="0" distB="0" distL="0" distR="0" wp14:anchorId="5182EF34" wp14:editId="271F6CA4">
                <wp:extent cx="5759450" cy="311150"/>
                <wp:effectExtent l="38100" t="57150" r="50800" b="50800"/>
                <wp:docPr id="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4D47D715" w14:textId="7EF38BF0" w:rsidR="007F4AC9" w:rsidRPr="00D61664" w:rsidRDefault="007F4AC9" w:rsidP="009E21F1">
                            <w:pPr>
                              <w:pStyle w:val="Ttulo1"/>
                              <w:numPr>
                                <w:ilvl w:val="0"/>
                                <w:numId w:val="43"/>
                              </w:numPr>
                              <w:tabs>
                                <w:tab w:val="left" w:pos="426"/>
                              </w:tabs>
                              <w:spacing w:before="0" w:line="240" w:lineRule="auto"/>
                              <w:rPr>
                                <w:rFonts w:ascii="Arial Narrow" w:hAnsi="Arial Narrow"/>
                                <w:color w:val="FFFFFF" w:themeColor="background1"/>
                                <w:sz w:val="24"/>
                                <w:szCs w:val="24"/>
                              </w:rPr>
                            </w:pPr>
                            <w:bookmarkStart w:id="16" w:name="_Toc427228740"/>
                            <w:r w:rsidRPr="00D61664">
                              <w:rPr>
                                <w:rFonts w:ascii="Arial Narrow" w:hAnsi="Arial Narrow"/>
                                <w:color w:val="FFFFFF" w:themeColor="background1"/>
                                <w:sz w:val="24"/>
                                <w:szCs w:val="24"/>
                              </w:rPr>
                              <w:t>VISITA TÉCNICA</w:t>
                            </w:r>
                            <w:bookmarkEnd w:id="16"/>
                          </w:p>
                        </w:txbxContent>
                      </wps:txbx>
                      <wps:bodyPr rot="0" vert="horz" wrap="square" lIns="91440" tIns="45720" rIns="91440" bIns="45720" anchor="t" anchorCtr="0">
                        <a:noAutofit/>
                      </wps:bodyPr>
                    </wps:wsp>
                  </a:graphicData>
                </a:graphic>
              </wp:inline>
            </w:drawing>
          </mc:Choice>
          <mc:Fallback>
            <w:pict>
              <v:shape w14:anchorId="5182EF34" id="_x0000_s1042"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" fillcolor="#1f497d [3215]" stroked="f" strokeweight="1.5pt">
                <v:textbox>
                  <w:txbxContent>
                    <w:p w14:paraId="4D47D715" w14:textId="7EF38BF0" w:rsidR="007F4AC9" w:rsidRPr="00D61664" w:rsidRDefault="007F4AC9" w:rsidP="009E21F1">
                      <w:pPr>
                        <w:pStyle w:val="Ttulo1"/>
                        <w:numPr>
                          <w:ilvl w:val="0"/>
                          <w:numId w:val="43"/>
                        </w:numPr>
                        <w:tabs>
                          <w:tab w:val="left" w:pos="426"/>
                        </w:tabs>
                        <w:spacing w:before="0" w:line="240" w:lineRule="auto"/>
                        <w:rPr>
                          <w:rFonts w:ascii="Arial Narrow" w:hAnsi="Arial Narrow"/>
                          <w:color w:val="FFFFFF" w:themeColor="background1"/>
                          <w:sz w:val="24"/>
                          <w:szCs w:val="24"/>
                        </w:rPr>
                      </w:pPr>
                      <w:bookmarkStart w:id="27" w:name="_Toc427228740"/>
                      <w:r w:rsidRPr="00D61664">
                        <w:rPr>
                          <w:rFonts w:ascii="Arial Narrow" w:hAnsi="Arial Narrow"/>
                          <w:color w:val="FFFFFF" w:themeColor="background1"/>
                          <w:sz w:val="24"/>
                          <w:szCs w:val="24"/>
                        </w:rPr>
                        <w:t>VISITA TÉCNICA</w:t>
                      </w:r>
                      <w:bookmarkEnd w:id="27"/>
                    </w:p>
                  </w:txbxContent>
                </v:textbox>
                <w10:anchorlock/>
              </v:shape>
            </w:pict>
          </mc:Fallback>
        </mc:AlternateContent>
      </w:r>
    </w:p>
    <w:p w14:paraId="2983E3E6" w14:textId="77777777" w:rsidR="0089012F" w:rsidRDefault="0089012F" w:rsidP="005B7BC0">
      <w:pPr>
        <w:spacing w:after="0" w:line="360" w:lineRule="auto"/>
        <w:ind w:firstLine="1134"/>
        <w:jc w:val="both"/>
        <w:rPr>
          <w:rFonts w:ascii="Arial" w:hAnsi="Arial" w:cs="Arial"/>
          <w:sz w:val="24"/>
          <w:szCs w:val="24"/>
        </w:rPr>
      </w:pPr>
      <w:r w:rsidRPr="00E645F3">
        <w:rPr>
          <w:rFonts w:ascii="Arial" w:hAnsi="Arial" w:cs="Arial"/>
          <w:sz w:val="24"/>
          <w:szCs w:val="24"/>
        </w:rPr>
        <w:t>A necessidade, quando for o caso, devidamente justificada, dos locais de execução dos serviços serem vistoriados previamente pelos licitantes, devendo tal exigência, sempre que possível, ser substituída pela divulgação de fotografias, plantas, desenhos técnicos e congêneres.</w:t>
      </w:r>
    </w:p>
    <w:p w14:paraId="21EB5381" w14:textId="77777777" w:rsidR="00EF05AC" w:rsidRPr="000477F3" w:rsidRDefault="00EF05AC" w:rsidP="000477F3">
      <w:pPr>
        <w:spacing w:after="0" w:line="360" w:lineRule="auto"/>
        <w:ind w:firstLine="1134"/>
        <w:jc w:val="both"/>
        <w:rPr>
          <w:rFonts w:ascii="Arial" w:hAnsi="Arial" w:cs="Arial"/>
          <w:sz w:val="24"/>
          <w:szCs w:val="24"/>
        </w:rPr>
      </w:pPr>
      <w:r w:rsidRPr="000477F3">
        <w:rPr>
          <w:rFonts w:ascii="Arial" w:hAnsi="Arial" w:cs="Arial"/>
          <w:sz w:val="24"/>
          <w:szCs w:val="24"/>
        </w:rPr>
        <w:t>O licitante poderá vistoriar o local onde será executada a obra/serviço, objeto deste Termo de Referência para inteirar-se das condições e graus de dificuldades existentes, até o segundo dia útil anterior ao da apresentação das propostas, observando os feriados nacionais, estaduais e municipais.</w:t>
      </w:r>
    </w:p>
    <w:p w14:paraId="5BEF36D5" w14:textId="77777777" w:rsidR="00EF05AC" w:rsidRPr="000477F3" w:rsidRDefault="00EF05AC" w:rsidP="000477F3">
      <w:pPr>
        <w:spacing w:after="0" w:line="360" w:lineRule="auto"/>
        <w:ind w:firstLine="1134"/>
        <w:jc w:val="both"/>
        <w:rPr>
          <w:rFonts w:ascii="Arial" w:hAnsi="Arial" w:cs="Arial"/>
          <w:sz w:val="24"/>
          <w:szCs w:val="24"/>
        </w:rPr>
      </w:pPr>
      <w:r w:rsidRPr="000477F3">
        <w:rPr>
          <w:rFonts w:ascii="Arial" w:hAnsi="Arial" w:cs="Arial"/>
          <w:sz w:val="24"/>
          <w:szCs w:val="24"/>
        </w:rPr>
        <w:t>Tendo em vista a faculdade da realização da visita técnica, os licitantes não poderão alegar o desconhecimento das condições e do grau de dificuldade existentes como justificativa para se eximirem das obrigações assumidas em decorrência deste Termo de Referência.</w:t>
      </w:r>
    </w:p>
    <w:p w14:paraId="03176159" w14:textId="2F7CA379" w:rsidR="00EF05AC" w:rsidRPr="000477F3" w:rsidRDefault="00EF05AC" w:rsidP="000477F3">
      <w:pPr>
        <w:spacing w:after="0" w:line="360" w:lineRule="auto"/>
        <w:ind w:firstLine="1134"/>
        <w:jc w:val="both"/>
        <w:rPr>
          <w:rFonts w:ascii="Arial" w:hAnsi="Arial" w:cs="Arial"/>
          <w:sz w:val="24"/>
          <w:szCs w:val="24"/>
        </w:rPr>
      </w:pPr>
      <w:r w:rsidRPr="000477F3">
        <w:rPr>
          <w:rFonts w:ascii="Arial" w:hAnsi="Arial" w:cs="Arial"/>
          <w:sz w:val="24"/>
          <w:szCs w:val="24"/>
        </w:rPr>
        <w:t xml:space="preserve">A visita técnica será previamente agendada pela licitante. A EMAP coloca-se à disposição para agendamento de visitas ao local de execução dos serviços, o qual deverá ser previamente solicitado pelo telefone (98) 3216-6000, ramal 6005, das 09 às 16 horas ou então enviada a solicitação formalmente para o e-mail </w:t>
      </w:r>
      <w:hyperlink r:id="rId12" w:history="1">
        <w:r w:rsidRPr="000477F3">
          <w:rPr>
            <w:rFonts w:ascii="Arial" w:hAnsi="Arial" w:cs="Arial"/>
            <w:sz w:val="24"/>
            <w:szCs w:val="24"/>
          </w:rPr>
          <w:t>coace@emap.ma.gov.br</w:t>
        </w:r>
      </w:hyperlink>
      <w:r w:rsidRPr="000477F3">
        <w:rPr>
          <w:rFonts w:ascii="Arial" w:hAnsi="Arial" w:cs="Arial"/>
          <w:sz w:val="24"/>
          <w:szCs w:val="24"/>
        </w:rPr>
        <w:t xml:space="preserve"> com o CNPJ da empresa, razão social e nome completo com CPF de todas as pessoas que forem realizar a visita.</w:t>
      </w:r>
    </w:p>
    <w:p w14:paraId="32FE5040" w14:textId="77777777" w:rsidR="00EF05AC" w:rsidRPr="000477F3" w:rsidRDefault="00EF05AC" w:rsidP="000477F3">
      <w:pPr>
        <w:spacing w:after="0" w:line="360" w:lineRule="auto"/>
        <w:ind w:firstLine="1134"/>
        <w:jc w:val="both"/>
        <w:rPr>
          <w:rFonts w:ascii="Arial" w:hAnsi="Arial" w:cs="Arial"/>
          <w:sz w:val="24"/>
          <w:szCs w:val="24"/>
        </w:rPr>
      </w:pPr>
      <w:r w:rsidRPr="000477F3">
        <w:rPr>
          <w:rFonts w:ascii="Arial" w:hAnsi="Arial" w:cs="Arial"/>
          <w:sz w:val="24"/>
          <w:szCs w:val="24"/>
        </w:rPr>
        <w:t>A visita técnica tem como objetivo a análise do local em que serão realizados os serviços, para conhecimento de peculiaridades que possam vir a influenciar nos preços ofertados pelos licitantes.</w:t>
      </w:r>
    </w:p>
    <w:p w14:paraId="61597494" w14:textId="77777777" w:rsidR="00EF05AC" w:rsidRPr="000477F3" w:rsidRDefault="00EF05AC" w:rsidP="000477F3">
      <w:pPr>
        <w:spacing w:after="0" w:line="360" w:lineRule="auto"/>
        <w:ind w:firstLine="1134"/>
        <w:jc w:val="both"/>
        <w:rPr>
          <w:rFonts w:ascii="Arial" w:hAnsi="Arial" w:cs="Arial"/>
          <w:sz w:val="24"/>
          <w:szCs w:val="24"/>
        </w:rPr>
      </w:pPr>
      <w:r w:rsidRPr="000477F3">
        <w:rPr>
          <w:rFonts w:ascii="Arial" w:hAnsi="Arial" w:cs="Arial"/>
          <w:sz w:val="24"/>
          <w:szCs w:val="24"/>
        </w:rPr>
        <w:t>A visita técnica será acompanhada por representante da EMAP, designado para esse fim, o qual visará à declaração comprobatória da vistoria efetuada.</w:t>
      </w:r>
    </w:p>
    <w:p w14:paraId="3FDA2DA1" w14:textId="77777777" w:rsidR="00EF05AC" w:rsidRPr="000477F3" w:rsidRDefault="00EF05AC" w:rsidP="000477F3">
      <w:pPr>
        <w:spacing w:after="0" w:line="360" w:lineRule="auto"/>
        <w:ind w:firstLine="1134"/>
        <w:jc w:val="both"/>
        <w:rPr>
          <w:rFonts w:ascii="Arial" w:hAnsi="Arial" w:cs="Arial"/>
          <w:sz w:val="24"/>
          <w:szCs w:val="24"/>
        </w:rPr>
      </w:pPr>
      <w:r w:rsidRPr="000477F3">
        <w:rPr>
          <w:rFonts w:ascii="Arial" w:hAnsi="Arial" w:cs="Arial"/>
          <w:sz w:val="24"/>
          <w:szCs w:val="24"/>
        </w:rPr>
        <w:t>O licitante deverá apresentar Declaração, em papel que identifique a empresa, comprovando que a licitante possui conhecimento do local do objeto deste Termo de Referência, para constatar as condições de execução e peculiaridades inerentes à natureza dos serviços. Este documento se constituirá parte integrante e obrigatória para participação deste certame.</w:t>
      </w:r>
    </w:p>
    <w:p w14:paraId="04944F54" w14:textId="77777777" w:rsidR="00394A03" w:rsidRPr="00E645F3" w:rsidRDefault="00394A03" w:rsidP="0089012F">
      <w:pPr>
        <w:spacing w:after="0" w:line="360" w:lineRule="auto"/>
        <w:rPr>
          <w:rFonts w:ascii="Arial" w:hAnsi="Arial" w:cs="Arial"/>
          <w:sz w:val="24"/>
          <w:szCs w:val="24"/>
        </w:rPr>
      </w:pPr>
    </w:p>
    <w:p w14:paraId="5523401D" w14:textId="77777777" w:rsidR="00B42B8F" w:rsidRPr="00E645F3" w:rsidRDefault="0004771B" w:rsidP="007408A5">
      <w:pPr>
        <w:spacing w:after="0" w:line="360" w:lineRule="auto"/>
        <w:rPr>
          <w:rFonts w:ascii="Arial" w:hAnsi="Arial" w:cs="Arial"/>
          <w:sz w:val="24"/>
          <w:szCs w:val="24"/>
        </w:rPr>
      </w:pPr>
      <w:r w:rsidRPr="00E645F3">
        <w:rPr>
          <w:rFonts w:ascii="Arial" w:hAnsi="Arial" w:cs="Arial"/>
          <w:noProof/>
          <w:sz w:val="24"/>
          <w:szCs w:val="24"/>
        </w:rPr>
        <mc:AlternateContent>
          <mc:Choice Requires="wps">
            <w:drawing>
              <wp:inline distT="0" distB="0" distL="0" distR="0" wp14:anchorId="7B97A5BE" wp14:editId="03BE65E2">
                <wp:extent cx="5759450" cy="311150"/>
                <wp:effectExtent l="38100" t="57150" r="50800" b="50800"/>
                <wp:docPr id="1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72BF9EAC" w14:textId="24F3B68F" w:rsidR="007F4AC9" w:rsidRPr="00D61664" w:rsidRDefault="007F4AC9" w:rsidP="009E21F1">
                            <w:pPr>
                              <w:pStyle w:val="Ttulo1"/>
                              <w:numPr>
                                <w:ilvl w:val="0"/>
                                <w:numId w:val="4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CRITÉRIOS DE LICITAÇÃO</w:t>
                            </w:r>
                          </w:p>
                        </w:txbxContent>
                      </wps:txbx>
                      <wps:bodyPr rot="0" vert="horz" wrap="square" lIns="91440" tIns="45720" rIns="91440" bIns="45720" anchor="t" anchorCtr="0">
                        <a:noAutofit/>
                      </wps:bodyPr>
                    </wps:wsp>
                  </a:graphicData>
                </a:graphic>
              </wp:inline>
            </w:drawing>
          </mc:Choice>
          <mc:Fallback>
            <w:pict>
              <v:shape w14:anchorId="7B97A5BE" id="_x0000_s1043" type="#_x0000_t202" style="width:453.5pt;height: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" fillcolor="#1f497d [3215]" stroked="f" strokeweight="1.5pt">
                <v:textbox>
                  <w:txbxContent>
                    <w:p w14:paraId="72BF9EAC" w14:textId="24F3B68F" w:rsidR="007F4AC9" w:rsidRPr="00D61664" w:rsidRDefault="007F4AC9" w:rsidP="009E21F1">
                      <w:pPr>
                        <w:pStyle w:val="Ttulo1"/>
                        <w:numPr>
                          <w:ilvl w:val="0"/>
                          <w:numId w:val="45"/>
                        </w:numPr>
                        <w:tabs>
                          <w:tab w:val="left" w:pos="426"/>
                        </w:tabs>
                        <w:spacing w:before="0" w:line="240" w:lineRule="auto"/>
                        <w:rPr>
                          <w:rFonts w:ascii="Arial Narrow" w:hAnsi="Arial Narrow"/>
                          <w:color w:val="FFFFFF" w:themeColor="background1"/>
                          <w:sz w:val="24"/>
                          <w:szCs w:val="24"/>
                        </w:rPr>
                      </w:pPr>
                      <w:r>
                        <w:rPr>
                          <w:rFonts w:ascii="Arial Narrow" w:hAnsi="Arial Narrow"/>
                          <w:color w:val="FFFFFF" w:themeColor="background1"/>
                          <w:sz w:val="24"/>
                          <w:szCs w:val="24"/>
                        </w:rPr>
                        <w:t>CRITÉRIOS DE LICITAÇÃO</w:t>
                      </w:r>
                    </w:p>
                  </w:txbxContent>
                </v:textbox>
                <w10:anchorlock/>
              </v:shape>
            </w:pict>
          </mc:Fallback>
        </mc:AlternateContent>
      </w:r>
    </w:p>
    <w:p w14:paraId="3491E5A1" w14:textId="1292C0D6" w:rsidR="004C19AB" w:rsidRDefault="000869E2" w:rsidP="0028374B">
      <w:pPr>
        <w:pStyle w:val="PargrafodaLista"/>
        <w:spacing w:after="0" w:line="360" w:lineRule="auto"/>
        <w:ind w:left="567"/>
        <w:jc w:val="both"/>
        <w:rPr>
          <w:rFonts w:ascii="Arial" w:hAnsi="Arial" w:cs="Arial"/>
          <w:sz w:val="24"/>
          <w:szCs w:val="24"/>
        </w:rPr>
      </w:pPr>
      <w:r w:rsidRPr="005414EE">
        <w:rPr>
          <w:rFonts w:ascii="Arial" w:hAnsi="Arial" w:cs="Arial"/>
          <w:b/>
          <w:bCs/>
          <w:sz w:val="24"/>
          <w:szCs w:val="24"/>
        </w:rPr>
        <w:t>17.1. Natureza do objeto</w:t>
      </w:r>
      <w:r w:rsidRPr="005414EE">
        <w:rPr>
          <w:rFonts w:ascii="Arial" w:hAnsi="Arial" w:cs="Arial"/>
          <w:b/>
          <w:sz w:val="24"/>
          <w:szCs w:val="24"/>
        </w:rPr>
        <w:t>:</w:t>
      </w:r>
      <w:r>
        <w:rPr>
          <w:rFonts w:ascii="Arial" w:hAnsi="Arial" w:cs="Arial"/>
          <w:sz w:val="24"/>
          <w:szCs w:val="24"/>
        </w:rPr>
        <w:t xml:space="preserve"> Bem comum (art. 1º, parágrafo único da lei nº 10520/2002).</w:t>
      </w:r>
    </w:p>
    <w:p w14:paraId="73C92C18" w14:textId="4DDF8233" w:rsidR="000869E2" w:rsidRDefault="000869E2" w:rsidP="00616D70">
      <w:pPr>
        <w:pStyle w:val="PargrafodaLista"/>
        <w:spacing w:after="0" w:line="360" w:lineRule="auto"/>
        <w:ind w:left="567"/>
        <w:rPr>
          <w:rFonts w:ascii="Arial" w:hAnsi="Arial" w:cs="Arial"/>
          <w:sz w:val="24"/>
          <w:szCs w:val="24"/>
        </w:rPr>
      </w:pPr>
      <w:r w:rsidRPr="005414EE">
        <w:rPr>
          <w:rFonts w:ascii="Arial" w:hAnsi="Arial" w:cs="Arial"/>
          <w:b/>
          <w:bCs/>
          <w:sz w:val="24"/>
          <w:szCs w:val="24"/>
        </w:rPr>
        <w:t>17.2. Orçamento</w:t>
      </w:r>
      <w:r w:rsidRPr="005414EE">
        <w:rPr>
          <w:rFonts w:ascii="Arial" w:hAnsi="Arial" w:cs="Arial"/>
          <w:b/>
          <w:sz w:val="24"/>
          <w:szCs w:val="24"/>
        </w:rPr>
        <w:t>:</w:t>
      </w:r>
      <w:r>
        <w:rPr>
          <w:rFonts w:ascii="Arial" w:hAnsi="Arial" w:cs="Arial"/>
          <w:sz w:val="24"/>
          <w:szCs w:val="24"/>
        </w:rPr>
        <w:t xml:space="preserve"> Sigiloso.</w:t>
      </w:r>
    </w:p>
    <w:p w14:paraId="3F72249E" w14:textId="4A2D7B49" w:rsidR="000869E2" w:rsidRDefault="000869E2" w:rsidP="00616D70">
      <w:pPr>
        <w:pStyle w:val="PargrafodaLista"/>
        <w:spacing w:after="0" w:line="360" w:lineRule="auto"/>
        <w:ind w:left="567"/>
        <w:rPr>
          <w:rFonts w:ascii="Arial" w:hAnsi="Arial" w:cs="Arial"/>
          <w:sz w:val="24"/>
          <w:szCs w:val="24"/>
        </w:rPr>
      </w:pPr>
      <w:r w:rsidRPr="005414EE">
        <w:rPr>
          <w:rFonts w:ascii="Arial" w:hAnsi="Arial" w:cs="Arial"/>
          <w:b/>
          <w:bCs/>
          <w:sz w:val="24"/>
          <w:szCs w:val="24"/>
        </w:rPr>
        <w:t>17.3. Forma de fornecimento do objeto</w:t>
      </w:r>
      <w:r w:rsidRPr="005414EE">
        <w:rPr>
          <w:rFonts w:ascii="Arial" w:hAnsi="Arial" w:cs="Arial"/>
          <w:b/>
          <w:sz w:val="24"/>
          <w:szCs w:val="24"/>
        </w:rPr>
        <w:t>:</w:t>
      </w:r>
      <w:r>
        <w:rPr>
          <w:rFonts w:ascii="Arial" w:hAnsi="Arial" w:cs="Arial"/>
          <w:sz w:val="24"/>
          <w:szCs w:val="24"/>
        </w:rPr>
        <w:t xml:space="preserve"> Sob demanda.</w:t>
      </w:r>
    </w:p>
    <w:p w14:paraId="3D82777C" w14:textId="4EFC9002" w:rsidR="000869E2" w:rsidRDefault="000869E2" w:rsidP="00616D70">
      <w:pPr>
        <w:pStyle w:val="PargrafodaLista"/>
        <w:spacing w:after="0" w:line="360" w:lineRule="auto"/>
        <w:ind w:left="567"/>
        <w:rPr>
          <w:rFonts w:ascii="Arial" w:hAnsi="Arial" w:cs="Arial"/>
          <w:sz w:val="24"/>
          <w:szCs w:val="24"/>
        </w:rPr>
      </w:pPr>
      <w:r w:rsidRPr="005414EE">
        <w:rPr>
          <w:rFonts w:ascii="Arial" w:hAnsi="Arial" w:cs="Arial"/>
          <w:b/>
          <w:bCs/>
          <w:sz w:val="24"/>
          <w:szCs w:val="24"/>
        </w:rPr>
        <w:t>17.4. Critério de julgamento</w:t>
      </w:r>
      <w:r w:rsidRPr="005414EE">
        <w:rPr>
          <w:rFonts w:ascii="Arial" w:hAnsi="Arial" w:cs="Arial"/>
          <w:b/>
          <w:sz w:val="24"/>
          <w:szCs w:val="24"/>
        </w:rPr>
        <w:t>:</w:t>
      </w:r>
      <w:r>
        <w:rPr>
          <w:rFonts w:ascii="Arial" w:hAnsi="Arial" w:cs="Arial"/>
          <w:sz w:val="24"/>
          <w:szCs w:val="24"/>
        </w:rPr>
        <w:t xml:space="preserve"> Menor preço, por lote único.</w:t>
      </w:r>
    </w:p>
    <w:p w14:paraId="22FC9135" w14:textId="27D85336" w:rsidR="000869E2" w:rsidRDefault="000869E2" w:rsidP="00616D70">
      <w:pPr>
        <w:pStyle w:val="PargrafodaLista"/>
        <w:spacing w:after="0" w:line="360" w:lineRule="auto"/>
        <w:ind w:left="567"/>
        <w:rPr>
          <w:rFonts w:ascii="Arial" w:hAnsi="Arial" w:cs="Arial"/>
          <w:sz w:val="24"/>
          <w:szCs w:val="24"/>
        </w:rPr>
      </w:pPr>
      <w:r w:rsidRPr="005414EE">
        <w:rPr>
          <w:rFonts w:ascii="Arial" w:hAnsi="Arial" w:cs="Arial"/>
          <w:b/>
          <w:bCs/>
          <w:sz w:val="24"/>
          <w:szCs w:val="24"/>
        </w:rPr>
        <w:t>17.5. Exclusividade para ME-EPP</w:t>
      </w:r>
      <w:r w:rsidRPr="005414EE">
        <w:rPr>
          <w:rFonts w:ascii="Arial" w:hAnsi="Arial" w:cs="Arial"/>
          <w:b/>
          <w:sz w:val="24"/>
          <w:szCs w:val="24"/>
        </w:rPr>
        <w:t>:</w:t>
      </w:r>
      <w:r>
        <w:rPr>
          <w:rFonts w:ascii="Arial" w:hAnsi="Arial" w:cs="Arial"/>
          <w:sz w:val="24"/>
          <w:szCs w:val="24"/>
        </w:rPr>
        <w:t xml:space="preserve"> Não se aplica, conforme art. 48, inciso I da Lei Complementar nº 123/2006.</w:t>
      </w:r>
    </w:p>
    <w:p w14:paraId="57D8A574" w14:textId="03BBEF7D" w:rsidR="000869E2" w:rsidRDefault="000869E2" w:rsidP="00777245">
      <w:pPr>
        <w:pStyle w:val="PargrafodaLista"/>
        <w:spacing w:after="0" w:line="360" w:lineRule="auto"/>
        <w:ind w:left="567"/>
        <w:jc w:val="both"/>
        <w:rPr>
          <w:rFonts w:ascii="Arial" w:hAnsi="Arial" w:cs="Arial"/>
          <w:sz w:val="24"/>
          <w:szCs w:val="24"/>
        </w:rPr>
      </w:pPr>
      <w:r w:rsidRPr="005414EE">
        <w:rPr>
          <w:rFonts w:ascii="Arial" w:hAnsi="Arial" w:cs="Arial"/>
          <w:b/>
          <w:bCs/>
          <w:sz w:val="24"/>
          <w:szCs w:val="24"/>
        </w:rPr>
        <w:t>17.6. Divisibilidade do objeto</w:t>
      </w:r>
      <w:r w:rsidR="006B0607">
        <w:rPr>
          <w:rFonts w:ascii="Arial" w:hAnsi="Arial" w:cs="Arial"/>
          <w:b/>
          <w:bCs/>
          <w:sz w:val="24"/>
          <w:szCs w:val="24"/>
        </w:rPr>
        <w:t xml:space="preserve">: </w:t>
      </w:r>
      <w:r w:rsidR="003C39F1" w:rsidRPr="006B0607">
        <w:rPr>
          <w:rFonts w:ascii="Arial" w:hAnsi="Arial" w:cs="Arial"/>
          <w:sz w:val="24"/>
          <w:szCs w:val="24"/>
        </w:rPr>
        <w:t>O objeto é divisível, razão pela qual</w:t>
      </w:r>
      <w:r w:rsidR="00595BC7" w:rsidRPr="006B0607">
        <w:rPr>
          <w:rFonts w:ascii="Arial" w:hAnsi="Arial" w:cs="Arial"/>
          <w:sz w:val="24"/>
          <w:szCs w:val="24"/>
        </w:rPr>
        <w:t xml:space="preserve"> se</w:t>
      </w:r>
      <w:r w:rsidR="003C39F1" w:rsidRPr="006B0607">
        <w:rPr>
          <w:rFonts w:ascii="Arial" w:hAnsi="Arial" w:cs="Arial"/>
          <w:sz w:val="24"/>
          <w:szCs w:val="24"/>
        </w:rPr>
        <w:t xml:space="preserve"> optou</w:t>
      </w:r>
      <w:r w:rsidR="00595BC7" w:rsidRPr="006B0607">
        <w:rPr>
          <w:rFonts w:ascii="Arial" w:hAnsi="Arial" w:cs="Arial"/>
          <w:sz w:val="24"/>
          <w:szCs w:val="24"/>
        </w:rPr>
        <w:t xml:space="preserve"> </w:t>
      </w:r>
      <w:r w:rsidR="003C39F1" w:rsidRPr="006B0607">
        <w:rPr>
          <w:rFonts w:ascii="Arial" w:hAnsi="Arial" w:cs="Arial"/>
          <w:sz w:val="24"/>
          <w:szCs w:val="24"/>
        </w:rPr>
        <w:t xml:space="preserve">por facultar a subcontratação de parcela dos serviços, </w:t>
      </w:r>
      <w:r w:rsidR="00BA0F78" w:rsidRPr="006B0607">
        <w:rPr>
          <w:rFonts w:ascii="Arial" w:hAnsi="Arial" w:cs="Arial"/>
          <w:sz w:val="24"/>
          <w:szCs w:val="24"/>
        </w:rPr>
        <w:t xml:space="preserve">nos termos do </w:t>
      </w:r>
      <w:r w:rsidR="000B42FE" w:rsidRPr="006B0607">
        <w:rPr>
          <w:rFonts w:ascii="Arial" w:hAnsi="Arial" w:cs="Arial"/>
          <w:sz w:val="24"/>
          <w:szCs w:val="24"/>
        </w:rPr>
        <w:t xml:space="preserve">disposto no </w:t>
      </w:r>
      <w:r w:rsidR="003C39F1" w:rsidRPr="006B0607">
        <w:rPr>
          <w:rFonts w:ascii="Arial" w:hAnsi="Arial" w:cs="Arial"/>
          <w:sz w:val="24"/>
          <w:szCs w:val="24"/>
        </w:rPr>
        <w:t>item 9 deste Termo de Referência</w:t>
      </w:r>
      <w:r w:rsidR="00777245" w:rsidRPr="006B0607">
        <w:rPr>
          <w:rFonts w:ascii="Arial" w:hAnsi="Arial" w:cs="Arial"/>
          <w:sz w:val="24"/>
          <w:szCs w:val="24"/>
        </w:rPr>
        <w:t xml:space="preserve"> e art. 48, inciso II da Lei Complementar nº 123/2006</w:t>
      </w:r>
      <w:r w:rsidR="003C39F1" w:rsidRPr="006B0607">
        <w:rPr>
          <w:rFonts w:ascii="Arial" w:hAnsi="Arial" w:cs="Arial"/>
          <w:sz w:val="24"/>
          <w:szCs w:val="24"/>
        </w:rPr>
        <w:t>.</w:t>
      </w:r>
    </w:p>
    <w:p w14:paraId="252BFBC4" w14:textId="77777777" w:rsidR="00020E03" w:rsidRDefault="00020E03" w:rsidP="00777245">
      <w:pPr>
        <w:pStyle w:val="PargrafodaLista"/>
        <w:spacing w:after="0" w:line="360" w:lineRule="auto"/>
        <w:ind w:left="567"/>
        <w:jc w:val="both"/>
        <w:rPr>
          <w:rFonts w:ascii="Arial" w:hAnsi="Arial" w:cs="Arial"/>
          <w:sz w:val="24"/>
          <w:szCs w:val="24"/>
        </w:rPr>
      </w:pPr>
    </w:p>
    <w:p w14:paraId="652E4615" w14:textId="5A7443A5" w:rsidR="004C19AB" w:rsidRDefault="000869E2" w:rsidP="004C19AB">
      <w:pPr>
        <w:pStyle w:val="PargrafodaLista"/>
        <w:spacing w:after="0" w:line="360" w:lineRule="auto"/>
        <w:rPr>
          <w:rFonts w:ascii="Arial" w:hAnsi="Arial" w:cs="Arial"/>
          <w:sz w:val="24"/>
          <w:szCs w:val="24"/>
        </w:rPr>
      </w:pPr>
      <w:r w:rsidRPr="00E645F3">
        <w:rPr>
          <w:rFonts w:ascii="Arial" w:hAnsi="Arial" w:cs="Arial"/>
          <w:noProof/>
          <w:sz w:val="24"/>
          <w:szCs w:val="24"/>
        </w:rPr>
        <w:lastRenderedPageBreak/>
        <mc:AlternateContent>
          <mc:Choice Requires="wps">
            <w:drawing>
              <wp:anchor distT="0" distB="0" distL="114300" distR="114300" simplePos="0" relativeHeight="251670528" behindDoc="0" locked="0" layoutInCell="1" allowOverlap="1" wp14:anchorId="6C8E7D61" wp14:editId="5CEFB566">
                <wp:simplePos x="0" y="0"/>
                <wp:positionH relativeFrom="margin">
                  <wp:align>left</wp:align>
                </wp:positionH>
                <wp:positionV relativeFrom="paragraph">
                  <wp:posOffset>53340</wp:posOffset>
                </wp:positionV>
                <wp:extent cx="5759450" cy="311150"/>
                <wp:effectExtent l="38100" t="57150" r="50800" b="50800"/>
                <wp:wrapNone/>
                <wp:docPr id="2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311150"/>
                        </a:xfrm>
                        <a:prstGeom prst="rect">
                          <a:avLst/>
                        </a:prstGeom>
                        <a:solidFill>
                          <a:schemeClr val="tx2"/>
                        </a:solidFill>
                        <a:ln w="19050">
                          <a:noFill/>
                          <a:miter lim="800000"/>
                          <a:headEnd/>
                          <a:tailEnd/>
                        </a:ln>
                        <a:effectLst/>
                        <a:scene3d>
                          <a:camera prst="orthographicFront">
                            <a:rot lat="0" lon="0" rev="0"/>
                          </a:camera>
                          <a:lightRig rig="glow" dir="t">
                            <a:rot lat="0" lon="0" rev="14100000"/>
                          </a:lightRig>
                        </a:scene3d>
                        <a:sp3d prstMaterial="softEdge">
                          <a:bevelT w="127000" prst="artDeco"/>
                        </a:sp3d>
                      </wps:spPr>
                      <wps:txbx>
                        <w:txbxContent>
                          <w:p w14:paraId="3EEE398F" w14:textId="77777777" w:rsidR="007F4AC9" w:rsidRPr="00D61664" w:rsidRDefault="007F4AC9" w:rsidP="000869E2">
                            <w:pPr>
                              <w:pStyle w:val="Ttulo1"/>
                              <w:numPr>
                                <w:ilvl w:val="0"/>
                                <w:numId w:val="45"/>
                              </w:numPr>
                              <w:spacing w:before="0" w:line="240" w:lineRule="auto"/>
                              <w:ind w:left="426"/>
                              <w:rPr>
                                <w:rFonts w:ascii="Arial Narrow" w:hAnsi="Arial Narrow"/>
                                <w:color w:val="FFFFFF" w:themeColor="background1"/>
                                <w:sz w:val="24"/>
                                <w:szCs w:val="24"/>
                              </w:rPr>
                            </w:pPr>
                            <w:r>
                              <w:rPr>
                                <w:rFonts w:ascii="Arial Narrow" w:hAnsi="Arial Narrow"/>
                                <w:color w:val="FFFFFF" w:themeColor="background1"/>
                                <w:sz w:val="24"/>
                                <w:szCs w:val="24"/>
                              </w:rPr>
                              <w:t>ANEXOS</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6C8E7D61" id="_x0000_s1044" type="#_x0000_t202" style="position:absolute;left:0;text-align:left;margin-left:0;margin-top:4.2pt;width:453.5pt;height:24.5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" fillcolor="#1f497d [3215]" stroked="f" strokeweight="1.5pt">
                <v:textbox>
                  <w:txbxContent>
                    <w:p w14:paraId="3EEE398F" w14:textId="77777777" w:rsidR="007F4AC9" w:rsidRPr="00D61664" w:rsidRDefault="007F4AC9" w:rsidP="000869E2">
                      <w:pPr>
                        <w:pStyle w:val="Ttulo1"/>
                        <w:numPr>
                          <w:ilvl w:val="0"/>
                          <w:numId w:val="45"/>
                        </w:numPr>
                        <w:spacing w:before="0" w:line="240" w:lineRule="auto"/>
                        <w:ind w:left="426"/>
                        <w:rPr>
                          <w:rFonts w:ascii="Arial Narrow" w:hAnsi="Arial Narrow"/>
                          <w:color w:val="FFFFFF" w:themeColor="background1"/>
                          <w:sz w:val="24"/>
                          <w:szCs w:val="24"/>
                        </w:rPr>
                      </w:pPr>
                      <w:r>
                        <w:rPr>
                          <w:rFonts w:ascii="Arial Narrow" w:hAnsi="Arial Narrow"/>
                          <w:color w:val="FFFFFF" w:themeColor="background1"/>
                          <w:sz w:val="24"/>
                          <w:szCs w:val="24"/>
                        </w:rPr>
                        <w:t>ANEXOS</w:t>
                      </w:r>
                    </w:p>
                  </w:txbxContent>
                </v:textbox>
                <w10:wrap anchorx="margin"/>
              </v:shape>
            </w:pict>
          </mc:Fallback>
        </mc:AlternateContent>
      </w:r>
    </w:p>
    <w:p w14:paraId="3B4382C0" w14:textId="77777777" w:rsidR="004C19AB" w:rsidRDefault="004C19AB" w:rsidP="004C19AB">
      <w:pPr>
        <w:pStyle w:val="PargrafodaLista"/>
        <w:spacing w:after="0" w:line="360" w:lineRule="auto"/>
        <w:rPr>
          <w:rFonts w:ascii="Arial" w:hAnsi="Arial" w:cs="Arial"/>
          <w:sz w:val="24"/>
          <w:szCs w:val="24"/>
        </w:rPr>
      </w:pPr>
    </w:p>
    <w:p w14:paraId="710F0E7B" w14:textId="1B8FEC27" w:rsidR="000869E2" w:rsidRPr="00465C0A" w:rsidRDefault="00465C0A" w:rsidP="00465C0A">
      <w:pPr>
        <w:spacing w:after="0" w:line="360" w:lineRule="auto"/>
        <w:ind w:left="360"/>
        <w:rPr>
          <w:rFonts w:ascii="Arial" w:hAnsi="Arial" w:cs="Arial"/>
          <w:sz w:val="24"/>
          <w:szCs w:val="24"/>
        </w:rPr>
      </w:pPr>
      <w:r>
        <w:rPr>
          <w:rFonts w:ascii="Arial" w:hAnsi="Arial" w:cs="Arial"/>
          <w:sz w:val="24"/>
          <w:szCs w:val="24"/>
        </w:rPr>
        <w:t xml:space="preserve">1-A - </w:t>
      </w:r>
      <w:r w:rsidR="000869E2" w:rsidRPr="00465C0A">
        <w:rPr>
          <w:rFonts w:ascii="Arial" w:hAnsi="Arial" w:cs="Arial"/>
          <w:sz w:val="24"/>
          <w:szCs w:val="24"/>
        </w:rPr>
        <w:t>Imagens das áreas de realização dos serviços;</w:t>
      </w:r>
    </w:p>
    <w:p w14:paraId="0CE86AE9" w14:textId="16109C73" w:rsidR="00C53FCB" w:rsidRPr="00465C0A" w:rsidRDefault="00465C0A" w:rsidP="00465C0A">
      <w:pPr>
        <w:pStyle w:val="PargrafodaLista"/>
        <w:numPr>
          <w:ilvl w:val="0"/>
          <w:numId w:val="47"/>
        </w:numPr>
        <w:spacing w:after="0" w:line="360" w:lineRule="auto"/>
        <w:rPr>
          <w:rFonts w:ascii="Arial" w:hAnsi="Arial" w:cs="Arial"/>
          <w:sz w:val="24"/>
          <w:szCs w:val="24"/>
        </w:rPr>
      </w:pPr>
      <w:r w:rsidRPr="00465C0A">
        <w:rPr>
          <w:rFonts w:ascii="Arial" w:hAnsi="Arial" w:cs="Arial"/>
          <w:sz w:val="24"/>
          <w:szCs w:val="24"/>
        </w:rPr>
        <w:t xml:space="preserve">- </w:t>
      </w:r>
      <w:r w:rsidR="000869E2" w:rsidRPr="00465C0A">
        <w:rPr>
          <w:rFonts w:ascii="Arial" w:hAnsi="Arial" w:cs="Arial"/>
          <w:sz w:val="24"/>
          <w:szCs w:val="24"/>
        </w:rPr>
        <w:t xml:space="preserve">Modelo de </w:t>
      </w:r>
      <w:r w:rsidR="00ED534D" w:rsidRPr="00465C0A">
        <w:rPr>
          <w:rFonts w:ascii="Arial" w:hAnsi="Arial" w:cs="Arial"/>
          <w:sz w:val="24"/>
          <w:szCs w:val="24"/>
        </w:rPr>
        <w:t>planilha orçamentá</w:t>
      </w:r>
      <w:r w:rsidR="001925D5" w:rsidRPr="00465C0A">
        <w:rPr>
          <w:rFonts w:ascii="Arial" w:hAnsi="Arial" w:cs="Arial"/>
          <w:sz w:val="24"/>
          <w:szCs w:val="24"/>
        </w:rPr>
        <w:t>ria</w:t>
      </w:r>
      <w:r w:rsidR="00C53FCB" w:rsidRPr="00465C0A">
        <w:rPr>
          <w:rFonts w:ascii="Arial" w:hAnsi="Arial" w:cs="Arial"/>
          <w:sz w:val="24"/>
          <w:szCs w:val="24"/>
        </w:rPr>
        <w:t>;</w:t>
      </w:r>
    </w:p>
    <w:p w14:paraId="30F70674" w14:textId="73E0F6B3" w:rsidR="00C53FCB" w:rsidRPr="00465C0A" w:rsidRDefault="00465C0A" w:rsidP="00465C0A">
      <w:pPr>
        <w:pStyle w:val="PargrafodaLista"/>
        <w:numPr>
          <w:ilvl w:val="0"/>
          <w:numId w:val="47"/>
        </w:numPr>
        <w:spacing w:after="0" w:line="360" w:lineRule="auto"/>
        <w:rPr>
          <w:rFonts w:ascii="Arial" w:hAnsi="Arial" w:cs="Arial"/>
          <w:sz w:val="24"/>
          <w:szCs w:val="24"/>
        </w:rPr>
      </w:pPr>
      <w:r w:rsidRPr="00465C0A">
        <w:rPr>
          <w:rFonts w:ascii="Arial" w:hAnsi="Arial" w:cs="Arial"/>
          <w:sz w:val="24"/>
          <w:szCs w:val="24"/>
        </w:rPr>
        <w:t xml:space="preserve">- </w:t>
      </w:r>
      <w:r w:rsidR="00C53FCB" w:rsidRPr="00465C0A">
        <w:rPr>
          <w:rFonts w:ascii="Arial" w:hAnsi="Arial" w:cs="Arial"/>
          <w:sz w:val="24"/>
          <w:szCs w:val="24"/>
        </w:rPr>
        <w:t>Modelo de planilha de encargos sociais;</w:t>
      </w:r>
    </w:p>
    <w:p w14:paraId="715869C4" w14:textId="68FFD2F7" w:rsidR="000869E2" w:rsidRPr="00465C0A" w:rsidRDefault="00465C0A" w:rsidP="00465C0A">
      <w:pPr>
        <w:spacing w:after="0" w:line="360" w:lineRule="auto"/>
        <w:ind w:left="360"/>
        <w:rPr>
          <w:rFonts w:ascii="Arial" w:hAnsi="Arial" w:cs="Arial"/>
          <w:sz w:val="24"/>
          <w:szCs w:val="24"/>
        </w:rPr>
      </w:pPr>
      <w:r>
        <w:rPr>
          <w:rFonts w:ascii="Arial" w:hAnsi="Arial" w:cs="Arial"/>
          <w:sz w:val="24"/>
          <w:szCs w:val="24"/>
        </w:rPr>
        <w:t xml:space="preserve">4   - </w:t>
      </w:r>
      <w:r w:rsidR="00C53FCB" w:rsidRPr="00465C0A">
        <w:rPr>
          <w:rFonts w:ascii="Arial" w:hAnsi="Arial" w:cs="Arial"/>
          <w:sz w:val="24"/>
          <w:szCs w:val="24"/>
        </w:rPr>
        <w:t>Modelo de planilha de</w:t>
      </w:r>
      <w:r w:rsidR="009350CC" w:rsidRPr="00465C0A">
        <w:rPr>
          <w:rFonts w:ascii="Arial" w:hAnsi="Arial" w:cs="Arial"/>
          <w:sz w:val="24"/>
          <w:szCs w:val="24"/>
        </w:rPr>
        <w:t xml:space="preserve"> </w:t>
      </w:r>
      <w:r w:rsidR="009350CC" w:rsidRPr="00465C0A">
        <w:rPr>
          <w:rFonts w:ascii="Arial" w:hAnsi="Arial" w:cs="Arial"/>
          <w:bCs/>
          <w:sz w:val="24"/>
        </w:rPr>
        <w:t>Benefícios e Despesas Indiretas</w:t>
      </w:r>
      <w:r w:rsidR="009767C4" w:rsidRPr="00465C0A">
        <w:rPr>
          <w:rFonts w:ascii="Arial" w:hAnsi="Arial" w:cs="Arial"/>
          <w:bCs/>
          <w:sz w:val="24"/>
        </w:rPr>
        <w:t xml:space="preserve"> (BDI)</w:t>
      </w:r>
      <w:r w:rsidR="009350CC" w:rsidRPr="00465C0A">
        <w:rPr>
          <w:rFonts w:ascii="Arial" w:hAnsi="Arial" w:cs="Arial"/>
          <w:sz w:val="28"/>
          <w:szCs w:val="24"/>
        </w:rPr>
        <w:t>.</w:t>
      </w:r>
    </w:p>
    <w:sectPr w:rsidR="000869E2" w:rsidRPr="00465C0A" w:rsidSect="00C24326">
      <w:headerReference w:type="default" r:id="rId13"/>
      <w:footerReference w:type="default" r:id="rId14"/>
      <w:pgSz w:w="11906" w:h="16838"/>
      <w:pgMar w:top="1960"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DC3947" w14:textId="77777777" w:rsidR="00696B85" w:rsidRDefault="00696B85" w:rsidP="00C41A88">
      <w:pPr>
        <w:spacing w:after="0" w:line="240" w:lineRule="auto"/>
      </w:pPr>
      <w:r>
        <w:separator/>
      </w:r>
    </w:p>
  </w:endnote>
  <w:endnote w:type="continuationSeparator" w:id="0">
    <w:p w14:paraId="40A0E961" w14:textId="77777777" w:rsidR="00696B85" w:rsidRDefault="00696B85" w:rsidP="00C41A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1912237"/>
      <w:docPartObj>
        <w:docPartGallery w:val="Page Numbers (Bottom of Page)"/>
        <w:docPartUnique/>
      </w:docPartObj>
    </w:sdtPr>
    <w:sdtEndPr/>
    <w:sdtContent>
      <w:p w14:paraId="35EDCB8F" w14:textId="77777777" w:rsidR="007F4AC9" w:rsidRDefault="007F4AC9">
        <w:pPr>
          <w:pStyle w:val="Rodap"/>
          <w:jc w:val="right"/>
        </w:pPr>
        <w:r>
          <w:fldChar w:fldCharType="begin"/>
        </w:r>
        <w:r>
          <w:instrText>PAGE   \* MERGEFORMAT</w:instrText>
        </w:r>
        <w:r>
          <w:fldChar w:fldCharType="separate"/>
        </w:r>
        <w:r w:rsidR="00465C0A">
          <w:rPr>
            <w:noProof/>
          </w:rPr>
          <w:t>49</w:t>
        </w:r>
        <w:r>
          <w:fldChar w:fldCharType="end"/>
        </w:r>
      </w:p>
    </w:sdtContent>
  </w:sdt>
  <w:p w14:paraId="7EA6F2A1" w14:textId="77777777" w:rsidR="007F4AC9" w:rsidRDefault="007F4AC9" w:rsidP="008E4F83">
    <w:pPr>
      <w:pStyle w:val="Rodap"/>
      <w:tabs>
        <w:tab w:val="clear" w:pos="4252"/>
        <w:tab w:val="clear" w:pos="8504"/>
        <w:tab w:val="left" w:pos="79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DEA54E" w14:textId="77777777" w:rsidR="00696B85" w:rsidRDefault="00696B85" w:rsidP="00C41A88">
      <w:pPr>
        <w:spacing w:after="0" w:line="240" w:lineRule="auto"/>
      </w:pPr>
      <w:r>
        <w:separator/>
      </w:r>
    </w:p>
  </w:footnote>
  <w:footnote w:type="continuationSeparator" w:id="0">
    <w:p w14:paraId="3CAFCDCB" w14:textId="77777777" w:rsidR="00696B85" w:rsidRDefault="00696B85" w:rsidP="00C41A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comgrade"/>
      <w:tblW w:w="9220" w:type="dxa"/>
      <w:tblInd w:w="102" w:type="dxa"/>
      <w:tblLook w:val="04A0" w:firstRow="1" w:lastRow="0" w:firstColumn="1" w:lastColumn="0" w:noHBand="0" w:noVBand="1"/>
    </w:tblPr>
    <w:tblGrid>
      <w:gridCol w:w="2841"/>
      <w:gridCol w:w="2677"/>
      <w:gridCol w:w="1217"/>
      <w:gridCol w:w="1161"/>
      <w:gridCol w:w="1324"/>
    </w:tblGrid>
    <w:tr w:rsidR="007F4AC9" w:rsidRPr="00E97D94" w14:paraId="162B02A9" w14:textId="77777777" w:rsidTr="006C465D">
      <w:trPr>
        <w:trHeight w:val="127"/>
      </w:trPr>
      <w:tc>
        <w:tcPr>
          <w:tcW w:w="2841" w:type="dxa"/>
          <w:vMerge w:val="restart"/>
          <w:tcBorders>
            <w:right w:val="single" w:sz="4" w:space="0" w:color="auto"/>
          </w:tcBorders>
        </w:tcPr>
        <w:p w14:paraId="4EF3B117" w14:textId="77777777" w:rsidR="007F4AC9" w:rsidRPr="00E97D94" w:rsidRDefault="007F4AC9" w:rsidP="00D47B68">
          <w:pPr>
            <w:pStyle w:val="Cabealho"/>
            <w:rPr>
              <w:rFonts w:ascii="Arial" w:hAnsi="Arial" w:cs="Arial"/>
              <w:sz w:val="16"/>
              <w:szCs w:val="16"/>
            </w:rPr>
          </w:pPr>
        </w:p>
        <w:p w14:paraId="75DD8E8D" w14:textId="77777777" w:rsidR="007F4AC9" w:rsidRPr="00E97D94" w:rsidRDefault="007F4AC9" w:rsidP="00D47B68">
          <w:pPr>
            <w:pStyle w:val="Cabealho"/>
            <w:rPr>
              <w:rFonts w:ascii="Arial" w:hAnsi="Arial" w:cs="Arial"/>
              <w:sz w:val="16"/>
              <w:szCs w:val="16"/>
            </w:rPr>
          </w:pPr>
          <w:r>
            <w:rPr>
              <w:rFonts w:ascii="Arial" w:hAnsi="Arial" w:cs="Arial"/>
              <w:sz w:val="16"/>
              <w:szCs w:val="16"/>
            </w:rPr>
            <w:t xml:space="preserve">  </w:t>
          </w:r>
          <w:r w:rsidR="00696B85" w:rsidRPr="00E97D94">
            <w:rPr>
              <w:rFonts w:ascii="Arial" w:hAnsi="Arial" w:cs="Arial"/>
              <w:noProof/>
              <w:sz w:val="16"/>
              <w:szCs w:val="16"/>
            </w:rPr>
            <w:object w:dxaOrig="2025" w:dyaOrig="748" w14:anchorId="53F42C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22.75pt;height:46.05pt;mso-width-percent:0;mso-height-percent:0;mso-width-percent:0;mso-height-percent:0">
                <v:imagedata r:id="rId1" o:title=""/>
              </v:shape>
              <o:OLEObject Type="Embed" ProgID="CorelPHOTOPAINT.Image.16" ShapeID="_x0000_i1025" DrawAspect="Content" ObjectID="_1686913319" r:id="rId2"/>
            </w:object>
          </w:r>
        </w:p>
      </w:tc>
      <w:tc>
        <w:tcPr>
          <w:tcW w:w="6379" w:type="dxa"/>
          <w:gridSpan w:val="4"/>
          <w:tcBorders>
            <w:top w:val="single" w:sz="4" w:space="0" w:color="auto"/>
            <w:left w:val="single" w:sz="4" w:space="0" w:color="auto"/>
            <w:bottom w:val="nil"/>
            <w:right w:val="single" w:sz="4" w:space="0" w:color="auto"/>
          </w:tcBorders>
          <w:shd w:val="clear" w:color="auto" w:fill="FFFFFF" w:themeFill="background1"/>
        </w:tcPr>
        <w:p w14:paraId="4FB2B733" w14:textId="77777777" w:rsidR="007F4AC9" w:rsidRPr="00E97D94" w:rsidRDefault="007F4AC9" w:rsidP="00580AC1">
          <w:pPr>
            <w:jc w:val="center"/>
            <w:rPr>
              <w:rFonts w:ascii="Arial" w:hAnsi="Arial" w:cs="Arial"/>
              <w:sz w:val="16"/>
              <w:szCs w:val="16"/>
            </w:rPr>
          </w:pPr>
          <w:r w:rsidRPr="00E97D94">
            <w:rPr>
              <w:rFonts w:ascii="Arial" w:hAnsi="Arial" w:cs="Arial"/>
              <w:b/>
              <w:bCs/>
              <w:sz w:val="16"/>
              <w:szCs w:val="16"/>
            </w:rPr>
            <w:t>EMPRESA MARANHENSE DE ADMINISTRAÇÃO PORTUÁRIA</w:t>
          </w:r>
          <w:r>
            <w:rPr>
              <w:rFonts w:ascii="Arial" w:hAnsi="Arial" w:cs="Arial"/>
              <w:b/>
              <w:bCs/>
              <w:sz w:val="16"/>
              <w:szCs w:val="16"/>
            </w:rPr>
            <w:t xml:space="preserve"> - EMAP</w:t>
          </w:r>
        </w:p>
      </w:tc>
    </w:tr>
    <w:tr w:rsidR="007F4AC9" w:rsidRPr="00E97D94" w14:paraId="61466394" w14:textId="77777777" w:rsidTr="006C465D">
      <w:trPr>
        <w:trHeight w:val="138"/>
      </w:trPr>
      <w:tc>
        <w:tcPr>
          <w:tcW w:w="2841" w:type="dxa"/>
          <w:vMerge/>
          <w:tcBorders>
            <w:right w:val="single" w:sz="4" w:space="0" w:color="auto"/>
          </w:tcBorders>
        </w:tcPr>
        <w:p w14:paraId="0B11CCCA" w14:textId="77777777" w:rsidR="007F4AC9" w:rsidRPr="00E97D94" w:rsidRDefault="007F4AC9" w:rsidP="00D47B68">
          <w:pPr>
            <w:pStyle w:val="Cabealho"/>
            <w:rPr>
              <w:rFonts w:ascii="Arial" w:hAnsi="Arial" w:cs="Arial"/>
              <w:sz w:val="16"/>
              <w:szCs w:val="16"/>
            </w:rPr>
          </w:pPr>
        </w:p>
      </w:tc>
      <w:tc>
        <w:tcPr>
          <w:tcW w:w="6379" w:type="dxa"/>
          <w:gridSpan w:val="4"/>
          <w:tcBorders>
            <w:top w:val="nil"/>
            <w:left w:val="single" w:sz="4" w:space="0" w:color="auto"/>
            <w:bottom w:val="nil"/>
            <w:right w:val="single" w:sz="4" w:space="0" w:color="auto"/>
          </w:tcBorders>
          <w:shd w:val="clear" w:color="auto" w:fill="FFFFFF" w:themeFill="background1"/>
        </w:tcPr>
        <w:p w14:paraId="44EA081F" w14:textId="77777777" w:rsidR="007F4AC9" w:rsidRPr="00E97D94" w:rsidRDefault="007F4AC9" w:rsidP="00D47B68">
          <w:pPr>
            <w:jc w:val="center"/>
            <w:rPr>
              <w:rFonts w:ascii="Arial" w:hAnsi="Arial" w:cs="Arial"/>
              <w:sz w:val="16"/>
              <w:szCs w:val="16"/>
            </w:rPr>
          </w:pPr>
          <w:r>
            <w:rPr>
              <w:rFonts w:ascii="Arial" w:hAnsi="Arial" w:cs="Arial"/>
              <w:b/>
              <w:bCs/>
              <w:sz w:val="16"/>
              <w:szCs w:val="16"/>
            </w:rPr>
            <w:t>PORTO DO ITAQUI</w:t>
          </w:r>
        </w:p>
      </w:tc>
    </w:tr>
    <w:tr w:rsidR="007F4AC9" w:rsidRPr="00E97D94" w14:paraId="5484D594" w14:textId="77777777" w:rsidTr="006C465D">
      <w:trPr>
        <w:trHeight w:val="138"/>
      </w:trPr>
      <w:tc>
        <w:tcPr>
          <w:tcW w:w="2841" w:type="dxa"/>
          <w:vMerge/>
          <w:tcBorders>
            <w:right w:val="single" w:sz="4" w:space="0" w:color="auto"/>
          </w:tcBorders>
        </w:tcPr>
        <w:p w14:paraId="64670832" w14:textId="77777777" w:rsidR="007F4AC9" w:rsidRPr="00E97D94" w:rsidRDefault="007F4AC9" w:rsidP="00D47B68">
          <w:pPr>
            <w:pStyle w:val="Cabealho"/>
            <w:rPr>
              <w:rFonts w:ascii="Arial" w:hAnsi="Arial" w:cs="Arial"/>
              <w:sz w:val="16"/>
              <w:szCs w:val="16"/>
            </w:rPr>
          </w:pPr>
        </w:p>
      </w:tc>
      <w:tc>
        <w:tcPr>
          <w:tcW w:w="6379" w:type="dxa"/>
          <w:gridSpan w:val="4"/>
          <w:tcBorders>
            <w:top w:val="nil"/>
            <w:left w:val="single" w:sz="4" w:space="0" w:color="auto"/>
            <w:bottom w:val="single" w:sz="4" w:space="0" w:color="auto"/>
            <w:right w:val="single" w:sz="4" w:space="0" w:color="auto"/>
          </w:tcBorders>
          <w:shd w:val="clear" w:color="auto" w:fill="FFFFFF" w:themeFill="background1"/>
        </w:tcPr>
        <w:p w14:paraId="5FB2416D" w14:textId="77777777" w:rsidR="007F4AC9" w:rsidRPr="00E97D94" w:rsidRDefault="007F4AC9" w:rsidP="00D47B68">
          <w:pPr>
            <w:jc w:val="center"/>
            <w:rPr>
              <w:rFonts w:ascii="Arial" w:hAnsi="Arial" w:cs="Arial"/>
              <w:sz w:val="16"/>
              <w:szCs w:val="16"/>
            </w:rPr>
          </w:pPr>
          <w:r w:rsidRPr="00E97D94">
            <w:rPr>
              <w:rFonts w:ascii="Arial" w:hAnsi="Arial" w:cs="Arial"/>
              <w:b/>
              <w:bCs/>
              <w:sz w:val="16"/>
              <w:szCs w:val="16"/>
            </w:rPr>
            <w:t>GOVERNO DO ESTADO DO MARANHÃO</w:t>
          </w:r>
        </w:p>
      </w:tc>
    </w:tr>
    <w:tr w:rsidR="007F4AC9" w:rsidRPr="00E97D94" w14:paraId="0F2AF287" w14:textId="77777777" w:rsidTr="004A0FEB">
      <w:trPr>
        <w:trHeight w:val="973"/>
      </w:trPr>
      <w:tc>
        <w:tcPr>
          <w:tcW w:w="2841" w:type="dxa"/>
          <w:vMerge/>
          <w:tcBorders>
            <w:right w:val="single" w:sz="4" w:space="0" w:color="auto"/>
          </w:tcBorders>
        </w:tcPr>
        <w:p w14:paraId="07026696" w14:textId="77777777" w:rsidR="007F4AC9" w:rsidRPr="00E97D94" w:rsidRDefault="007F4AC9" w:rsidP="00D47B68">
          <w:pPr>
            <w:pStyle w:val="Cabealho"/>
            <w:rPr>
              <w:rFonts w:ascii="Arial" w:hAnsi="Arial" w:cs="Arial"/>
              <w:sz w:val="16"/>
              <w:szCs w:val="16"/>
            </w:rPr>
          </w:pPr>
        </w:p>
      </w:tc>
      <w:tc>
        <w:tcPr>
          <w:tcW w:w="6379" w:type="dxa"/>
          <w:gridSpan w:val="4"/>
          <w:tcBorders>
            <w:top w:val="single" w:sz="4" w:space="0" w:color="auto"/>
            <w:left w:val="single" w:sz="4" w:space="0" w:color="auto"/>
            <w:right w:val="single" w:sz="4" w:space="0" w:color="auto"/>
          </w:tcBorders>
        </w:tcPr>
        <w:p w14:paraId="0226377A" w14:textId="2ACED5A4" w:rsidR="007F4AC9" w:rsidRPr="000B3E10" w:rsidRDefault="007F4AC9" w:rsidP="00AD4079">
          <w:pPr>
            <w:pStyle w:val="Cabealho"/>
            <w:spacing w:before="80" w:line="360" w:lineRule="auto"/>
            <w:jc w:val="both"/>
            <w:rPr>
              <w:rFonts w:ascii="Arial" w:hAnsi="Arial" w:cs="Arial"/>
              <w:b/>
              <w:sz w:val="16"/>
              <w:szCs w:val="16"/>
            </w:rPr>
          </w:pPr>
          <w:r w:rsidRPr="000B3E10">
            <w:rPr>
              <w:rFonts w:ascii="Arial" w:hAnsi="Arial" w:cs="Arial"/>
              <w:b/>
              <w:sz w:val="16"/>
              <w:szCs w:val="16"/>
            </w:rPr>
            <w:t>TÍTULO:</w:t>
          </w:r>
          <w:r>
            <w:rPr>
              <w:rFonts w:ascii="Arial" w:hAnsi="Arial" w:cs="Arial"/>
              <w:b/>
              <w:sz w:val="16"/>
              <w:szCs w:val="16"/>
            </w:rPr>
            <w:t xml:space="preserve"> Contratação de empresa especializada para execução de serviços de Levantamento Hidrográfico (Batimetrias </w:t>
          </w:r>
          <w:proofErr w:type="spellStart"/>
          <w:r>
            <w:rPr>
              <w:rFonts w:ascii="Arial" w:hAnsi="Arial" w:cs="Arial"/>
              <w:b/>
              <w:sz w:val="16"/>
              <w:szCs w:val="16"/>
            </w:rPr>
            <w:t>monofeixe</w:t>
          </w:r>
          <w:proofErr w:type="spellEnd"/>
          <w:r>
            <w:rPr>
              <w:rFonts w:ascii="Arial" w:hAnsi="Arial" w:cs="Arial"/>
              <w:b/>
              <w:sz w:val="16"/>
              <w:szCs w:val="16"/>
            </w:rPr>
            <w:t xml:space="preserve">, multifeixe e </w:t>
          </w:r>
          <w:proofErr w:type="spellStart"/>
          <w:r>
            <w:rPr>
              <w:rFonts w:ascii="Arial" w:hAnsi="Arial" w:cs="Arial"/>
              <w:b/>
              <w:sz w:val="16"/>
              <w:szCs w:val="16"/>
            </w:rPr>
            <w:t>correntometria</w:t>
          </w:r>
          <w:proofErr w:type="spellEnd"/>
          <w:r>
            <w:rPr>
              <w:rFonts w:ascii="Arial" w:hAnsi="Arial" w:cs="Arial"/>
              <w:b/>
              <w:sz w:val="16"/>
              <w:szCs w:val="16"/>
            </w:rPr>
            <w:t xml:space="preserve">) na Linha de Atracação dos Berços, incluindo berços futuros (99 a 94), Canal Interno e Bacia de Evolução do Porto do Itaqui, Terminais do </w:t>
          </w:r>
          <w:proofErr w:type="spellStart"/>
          <w:r>
            <w:rPr>
              <w:rFonts w:ascii="Arial" w:hAnsi="Arial" w:cs="Arial"/>
              <w:b/>
              <w:sz w:val="16"/>
              <w:szCs w:val="16"/>
            </w:rPr>
            <w:t>Cujupe</w:t>
          </w:r>
          <w:proofErr w:type="spellEnd"/>
          <w:r>
            <w:rPr>
              <w:rFonts w:ascii="Arial" w:hAnsi="Arial" w:cs="Arial"/>
              <w:b/>
              <w:sz w:val="16"/>
              <w:szCs w:val="16"/>
            </w:rPr>
            <w:t xml:space="preserve"> e da Ponta da Espera, Cais de São José de Ribamar e Estreito dos Coqueiros, além do levantamento hidrográfico durante as fases da dragagens (</w:t>
          </w:r>
          <w:proofErr w:type="spellStart"/>
          <w:r>
            <w:rPr>
              <w:rFonts w:ascii="Arial" w:hAnsi="Arial" w:cs="Arial"/>
              <w:b/>
              <w:sz w:val="16"/>
              <w:szCs w:val="16"/>
            </w:rPr>
            <w:t>pré</w:t>
          </w:r>
          <w:proofErr w:type="spellEnd"/>
          <w:r>
            <w:rPr>
              <w:rFonts w:ascii="Arial" w:hAnsi="Arial" w:cs="Arial"/>
              <w:b/>
              <w:sz w:val="16"/>
              <w:szCs w:val="16"/>
            </w:rPr>
            <w:t xml:space="preserve"> dragagem, durante a dragagem e pós dragagem) do Porto do Itaqui.</w:t>
          </w:r>
        </w:p>
      </w:tc>
    </w:tr>
    <w:tr w:rsidR="007F4AC9" w:rsidRPr="00E97D94" w14:paraId="23B0ACDE" w14:textId="77777777" w:rsidTr="00CC4DB8">
      <w:trPr>
        <w:trHeight w:val="720"/>
      </w:trPr>
      <w:tc>
        <w:tcPr>
          <w:tcW w:w="2841" w:type="dxa"/>
          <w:tcBorders>
            <w:top w:val="single" w:sz="4" w:space="0" w:color="auto"/>
            <w:left w:val="single" w:sz="4" w:space="0" w:color="auto"/>
            <w:right w:val="single" w:sz="4" w:space="0" w:color="auto"/>
          </w:tcBorders>
          <w:vAlign w:val="center"/>
        </w:tcPr>
        <w:p w14:paraId="7DA6E927" w14:textId="77777777" w:rsidR="007F4AC9" w:rsidRPr="00897DAB" w:rsidRDefault="007F4AC9" w:rsidP="00CC4DB8">
          <w:pPr>
            <w:pStyle w:val="Cabealho"/>
            <w:spacing w:before="80" w:line="276" w:lineRule="auto"/>
            <w:ind w:left="-102"/>
            <w:jc w:val="center"/>
            <w:rPr>
              <w:rFonts w:ascii="Arial" w:hAnsi="Arial" w:cs="Arial"/>
              <w:b/>
              <w:sz w:val="18"/>
              <w:szCs w:val="18"/>
            </w:rPr>
          </w:pPr>
          <w:r w:rsidRPr="00897DAB">
            <w:rPr>
              <w:rFonts w:ascii="Arial" w:hAnsi="Arial" w:cs="Arial"/>
              <w:b/>
              <w:sz w:val="18"/>
              <w:szCs w:val="18"/>
            </w:rPr>
            <w:t>RESPONSÁVEL PELA SOLICITAÇÃO:</w:t>
          </w:r>
        </w:p>
        <w:p w14:paraId="746C0A65" w14:textId="79C9D178" w:rsidR="007F4AC9" w:rsidRPr="00897DAB" w:rsidRDefault="007F4AC9" w:rsidP="00CC4DB8">
          <w:pPr>
            <w:pStyle w:val="Cabealho"/>
            <w:spacing w:line="276" w:lineRule="auto"/>
            <w:ind w:left="-102"/>
            <w:jc w:val="center"/>
            <w:rPr>
              <w:rFonts w:ascii="Arial" w:hAnsi="Arial" w:cs="Arial"/>
              <w:b/>
              <w:sz w:val="18"/>
              <w:szCs w:val="18"/>
            </w:rPr>
          </w:pPr>
          <w:proofErr w:type="spellStart"/>
          <w:r w:rsidRPr="00897DAB">
            <w:rPr>
              <w:rFonts w:ascii="Arial" w:hAnsi="Arial" w:cs="Arial"/>
              <w:b/>
              <w:sz w:val="18"/>
              <w:szCs w:val="18"/>
            </w:rPr>
            <w:t>Vívian</w:t>
          </w:r>
          <w:proofErr w:type="spellEnd"/>
          <w:r w:rsidRPr="00897DAB">
            <w:rPr>
              <w:rFonts w:ascii="Arial" w:hAnsi="Arial" w:cs="Arial"/>
              <w:b/>
              <w:sz w:val="18"/>
              <w:szCs w:val="18"/>
            </w:rPr>
            <w:t xml:space="preserve"> Salles Santos</w:t>
          </w:r>
        </w:p>
      </w:tc>
      <w:tc>
        <w:tcPr>
          <w:tcW w:w="2677" w:type="dxa"/>
          <w:tcBorders>
            <w:top w:val="single" w:sz="4" w:space="0" w:color="auto"/>
            <w:left w:val="single" w:sz="4" w:space="0" w:color="auto"/>
            <w:right w:val="single" w:sz="4" w:space="0" w:color="auto"/>
          </w:tcBorders>
          <w:vAlign w:val="center"/>
        </w:tcPr>
        <w:p w14:paraId="0F70DA60" w14:textId="43FD63B9" w:rsidR="007F4AC9" w:rsidRPr="00897DAB" w:rsidRDefault="007F4AC9" w:rsidP="00CC4DB8">
          <w:pPr>
            <w:pStyle w:val="Cabealho"/>
            <w:spacing w:before="80" w:line="276" w:lineRule="auto"/>
            <w:jc w:val="center"/>
            <w:rPr>
              <w:rFonts w:ascii="Arial" w:hAnsi="Arial" w:cs="Arial"/>
              <w:b/>
              <w:sz w:val="18"/>
              <w:szCs w:val="18"/>
            </w:rPr>
          </w:pPr>
          <w:r w:rsidRPr="00897DAB">
            <w:rPr>
              <w:rFonts w:ascii="Arial" w:hAnsi="Arial" w:cs="Arial"/>
              <w:b/>
              <w:sz w:val="18"/>
              <w:szCs w:val="18"/>
            </w:rPr>
            <w:t>SETOR SOLICITANTE:</w:t>
          </w:r>
        </w:p>
        <w:p w14:paraId="6FD7C783" w14:textId="70A7DDA2" w:rsidR="007F4AC9" w:rsidRPr="00897DAB" w:rsidRDefault="007F4AC9" w:rsidP="00CC4DB8">
          <w:pPr>
            <w:pStyle w:val="Cabealho"/>
            <w:spacing w:line="276" w:lineRule="auto"/>
            <w:jc w:val="center"/>
            <w:rPr>
              <w:rFonts w:ascii="Arial" w:hAnsi="Arial" w:cs="Arial"/>
              <w:b/>
              <w:sz w:val="18"/>
              <w:szCs w:val="18"/>
            </w:rPr>
          </w:pPr>
          <w:r w:rsidRPr="00897DAB">
            <w:rPr>
              <w:rFonts w:ascii="Arial" w:hAnsi="Arial" w:cs="Arial"/>
              <w:bCs/>
              <w:sz w:val="18"/>
              <w:szCs w:val="18"/>
            </w:rPr>
            <w:t>COACE/GEOPE</w:t>
          </w:r>
        </w:p>
      </w:tc>
      <w:tc>
        <w:tcPr>
          <w:tcW w:w="1217" w:type="dxa"/>
          <w:tcBorders>
            <w:top w:val="single" w:sz="4" w:space="0" w:color="auto"/>
            <w:left w:val="single" w:sz="4" w:space="0" w:color="auto"/>
            <w:right w:val="single" w:sz="4" w:space="0" w:color="auto"/>
          </w:tcBorders>
          <w:vAlign w:val="center"/>
        </w:tcPr>
        <w:p w14:paraId="5070CF2A" w14:textId="77777777" w:rsidR="007F4AC9" w:rsidRPr="00897DAB" w:rsidRDefault="007F4AC9" w:rsidP="00CC4DB8">
          <w:pPr>
            <w:pStyle w:val="Cabealho"/>
            <w:spacing w:before="80" w:line="276" w:lineRule="auto"/>
            <w:jc w:val="center"/>
            <w:rPr>
              <w:rFonts w:ascii="Arial" w:hAnsi="Arial" w:cs="Arial"/>
              <w:sz w:val="18"/>
              <w:szCs w:val="18"/>
            </w:rPr>
          </w:pPr>
          <w:r w:rsidRPr="00897DAB">
            <w:rPr>
              <w:rFonts w:ascii="Arial" w:hAnsi="Arial" w:cs="Arial"/>
              <w:b/>
              <w:sz w:val="18"/>
              <w:szCs w:val="18"/>
            </w:rPr>
            <w:t>DATA</w:t>
          </w:r>
          <w:r w:rsidRPr="00897DAB">
            <w:rPr>
              <w:rFonts w:ascii="Arial" w:hAnsi="Arial" w:cs="Arial"/>
              <w:sz w:val="18"/>
              <w:szCs w:val="18"/>
            </w:rPr>
            <w:t>:</w:t>
          </w:r>
        </w:p>
        <w:p w14:paraId="440DF27D" w14:textId="12C86224" w:rsidR="007F4AC9" w:rsidRPr="00897DAB" w:rsidRDefault="007F4AC9" w:rsidP="00CC4DB8">
          <w:pPr>
            <w:pStyle w:val="Cabealho"/>
            <w:spacing w:line="276" w:lineRule="auto"/>
            <w:ind w:left="-102"/>
            <w:jc w:val="center"/>
            <w:rPr>
              <w:rFonts w:ascii="Arial" w:hAnsi="Arial" w:cs="Arial"/>
              <w:sz w:val="18"/>
              <w:szCs w:val="18"/>
            </w:rPr>
          </w:pPr>
          <w:r>
            <w:rPr>
              <w:rFonts w:ascii="Arial" w:hAnsi="Arial" w:cs="Arial"/>
              <w:sz w:val="18"/>
              <w:szCs w:val="18"/>
            </w:rPr>
            <w:t>02</w:t>
          </w:r>
          <w:r w:rsidRPr="00897DAB">
            <w:rPr>
              <w:rFonts w:ascii="Arial" w:hAnsi="Arial" w:cs="Arial"/>
              <w:sz w:val="18"/>
              <w:szCs w:val="18"/>
            </w:rPr>
            <w:t>/07/2021</w:t>
          </w:r>
        </w:p>
      </w:tc>
      <w:tc>
        <w:tcPr>
          <w:tcW w:w="1161" w:type="dxa"/>
          <w:tcBorders>
            <w:top w:val="single" w:sz="4" w:space="0" w:color="auto"/>
            <w:left w:val="single" w:sz="4" w:space="0" w:color="auto"/>
            <w:right w:val="single" w:sz="4" w:space="0" w:color="auto"/>
          </w:tcBorders>
          <w:vAlign w:val="center"/>
        </w:tcPr>
        <w:p w14:paraId="5AA8373B" w14:textId="77777777" w:rsidR="007F4AC9" w:rsidRPr="00897DAB" w:rsidRDefault="007F4AC9" w:rsidP="00CC4DB8">
          <w:pPr>
            <w:pStyle w:val="Cabealho"/>
            <w:spacing w:before="80" w:line="276" w:lineRule="auto"/>
            <w:jc w:val="center"/>
            <w:rPr>
              <w:rFonts w:ascii="Arial" w:hAnsi="Arial" w:cs="Arial"/>
              <w:sz w:val="18"/>
              <w:szCs w:val="18"/>
            </w:rPr>
          </w:pPr>
          <w:r w:rsidRPr="00897DAB">
            <w:rPr>
              <w:rFonts w:ascii="Arial" w:hAnsi="Arial" w:cs="Arial"/>
              <w:b/>
              <w:sz w:val="18"/>
              <w:szCs w:val="18"/>
            </w:rPr>
            <w:t>REVISÃO</w:t>
          </w:r>
          <w:r w:rsidRPr="00897DAB">
            <w:rPr>
              <w:rFonts w:ascii="Arial" w:hAnsi="Arial" w:cs="Arial"/>
              <w:sz w:val="18"/>
              <w:szCs w:val="18"/>
            </w:rPr>
            <w:t>:</w:t>
          </w:r>
        </w:p>
        <w:p w14:paraId="661C6FA9" w14:textId="025BB92A" w:rsidR="007F4AC9" w:rsidRPr="00897DAB" w:rsidRDefault="007F4AC9" w:rsidP="00CC4DB8">
          <w:pPr>
            <w:pStyle w:val="Cabealho"/>
            <w:spacing w:line="276" w:lineRule="auto"/>
            <w:ind w:left="-102"/>
            <w:jc w:val="center"/>
            <w:rPr>
              <w:rFonts w:ascii="Arial" w:hAnsi="Arial" w:cs="Arial"/>
              <w:sz w:val="18"/>
              <w:szCs w:val="18"/>
            </w:rPr>
          </w:pPr>
          <w:r w:rsidRPr="00897DAB">
            <w:rPr>
              <w:rFonts w:ascii="Arial" w:hAnsi="Arial" w:cs="Arial"/>
              <w:sz w:val="18"/>
              <w:szCs w:val="18"/>
            </w:rPr>
            <w:t>01</w:t>
          </w:r>
        </w:p>
      </w:tc>
      <w:tc>
        <w:tcPr>
          <w:tcW w:w="1324" w:type="dxa"/>
          <w:tcBorders>
            <w:top w:val="single" w:sz="4" w:space="0" w:color="auto"/>
            <w:left w:val="single" w:sz="4" w:space="0" w:color="auto"/>
            <w:right w:val="single" w:sz="4" w:space="0" w:color="auto"/>
          </w:tcBorders>
          <w:vAlign w:val="center"/>
        </w:tcPr>
        <w:p w14:paraId="176C17D0" w14:textId="77777777" w:rsidR="007F4AC9" w:rsidRPr="00897DAB" w:rsidRDefault="007F4AC9" w:rsidP="00CC4DB8">
          <w:pPr>
            <w:pStyle w:val="Cabealho"/>
            <w:spacing w:before="80" w:line="276" w:lineRule="auto"/>
            <w:jc w:val="center"/>
            <w:rPr>
              <w:rFonts w:ascii="Arial" w:hAnsi="Arial" w:cs="Arial"/>
              <w:sz w:val="18"/>
              <w:szCs w:val="18"/>
            </w:rPr>
          </w:pPr>
          <w:r w:rsidRPr="00897DAB">
            <w:rPr>
              <w:rFonts w:ascii="Arial" w:hAnsi="Arial" w:cs="Arial"/>
              <w:b/>
              <w:sz w:val="18"/>
              <w:szCs w:val="18"/>
            </w:rPr>
            <w:t>Nº FOLHA</w:t>
          </w:r>
          <w:r w:rsidRPr="00897DAB">
            <w:rPr>
              <w:rFonts w:ascii="Arial" w:hAnsi="Arial" w:cs="Arial"/>
              <w:sz w:val="18"/>
              <w:szCs w:val="18"/>
            </w:rPr>
            <w:t>:</w:t>
          </w:r>
        </w:p>
        <w:sdt>
          <w:sdtPr>
            <w:rPr>
              <w:rFonts w:ascii="Arial" w:hAnsi="Arial" w:cs="Arial"/>
              <w:sz w:val="18"/>
              <w:szCs w:val="18"/>
            </w:rPr>
            <w:id w:val="-1291596128"/>
            <w:docPartObj>
              <w:docPartGallery w:val="Page Numbers (Top of Page)"/>
              <w:docPartUnique/>
            </w:docPartObj>
          </w:sdtPr>
          <w:sdtEndPr/>
          <w:sdtContent>
            <w:p w14:paraId="6BF4A6D2" w14:textId="28DA4248" w:rsidR="007F4AC9" w:rsidRPr="00897DAB" w:rsidRDefault="007F4AC9" w:rsidP="00CC4DB8">
              <w:pPr>
                <w:pStyle w:val="Cabealho"/>
                <w:spacing w:line="276" w:lineRule="auto"/>
                <w:ind w:left="-102"/>
                <w:jc w:val="center"/>
                <w:rPr>
                  <w:rFonts w:ascii="Arial" w:hAnsi="Arial" w:cs="Arial"/>
                  <w:sz w:val="18"/>
                  <w:szCs w:val="18"/>
                </w:rPr>
              </w:pPr>
              <w:r w:rsidRPr="00897DAB">
                <w:rPr>
                  <w:rFonts w:ascii="Arial" w:hAnsi="Arial" w:cs="Arial"/>
                  <w:sz w:val="18"/>
                  <w:szCs w:val="18"/>
                </w:rPr>
                <w:t xml:space="preserve"> </w:t>
              </w:r>
              <w:r w:rsidRPr="00897DAB">
                <w:rPr>
                  <w:rFonts w:ascii="Arial" w:hAnsi="Arial" w:cs="Arial"/>
                  <w:sz w:val="18"/>
                  <w:szCs w:val="18"/>
                </w:rPr>
                <w:fldChar w:fldCharType="begin"/>
              </w:r>
              <w:r w:rsidRPr="00897DAB">
                <w:rPr>
                  <w:rFonts w:ascii="Arial" w:hAnsi="Arial" w:cs="Arial"/>
                  <w:sz w:val="18"/>
                  <w:szCs w:val="18"/>
                </w:rPr>
                <w:instrText xml:space="preserve"> PAGE </w:instrText>
              </w:r>
              <w:r w:rsidRPr="00897DAB">
                <w:rPr>
                  <w:rFonts w:ascii="Arial" w:hAnsi="Arial" w:cs="Arial"/>
                  <w:sz w:val="18"/>
                  <w:szCs w:val="18"/>
                </w:rPr>
                <w:fldChar w:fldCharType="separate"/>
              </w:r>
              <w:r w:rsidR="00465C0A">
                <w:rPr>
                  <w:rFonts w:ascii="Arial" w:hAnsi="Arial" w:cs="Arial"/>
                  <w:noProof/>
                  <w:sz w:val="18"/>
                  <w:szCs w:val="18"/>
                </w:rPr>
                <w:t>49</w:t>
              </w:r>
              <w:r w:rsidRPr="00897DAB">
                <w:rPr>
                  <w:rFonts w:ascii="Arial" w:hAnsi="Arial" w:cs="Arial"/>
                  <w:noProof/>
                  <w:sz w:val="18"/>
                  <w:szCs w:val="18"/>
                </w:rPr>
                <w:fldChar w:fldCharType="end"/>
              </w:r>
              <w:r w:rsidRPr="00897DAB">
                <w:rPr>
                  <w:rFonts w:ascii="Arial" w:hAnsi="Arial" w:cs="Arial"/>
                  <w:sz w:val="18"/>
                  <w:szCs w:val="18"/>
                </w:rPr>
                <w:t xml:space="preserve"> de </w:t>
              </w:r>
              <w:r w:rsidRPr="00897DAB">
                <w:rPr>
                  <w:rFonts w:ascii="Arial" w:hAnsi="Arial" w:cs="Arial"/>
                  <w:sz w:val="18"/>
                  <w:szCs w:val="18"/>
                </w:rPr>
                <w:fldChar w:fldCharType="begin"/>
              </w:r>
              <w:r w:rsidRPr="00897DAB">
                <w:rPr>
                  <w:rFonts w:ascii="Arial" w:hAnsi="Arial" w:cs="Arial"/>
                  <w:sz w:val="18"/>
                  <w:szCs w:val="18"/>
                </w:rPr>
                <w:instrText xml:space="preserve"> NUMPAGES  </w:instrText>
              </w:r>
              <w:r w:rsidRPr="00897DAB">
                <w:rPr>
                  <w:rFonts w:ascii="Arial" w:hAnsi="Arial" w:cs="Arial"/>
                  <w:sz w:val="18"/>
                  <w:szCs w:val="18"/>
                </w:rPr>
                <w:fldChar w:fldCharType="separate"/>
              </w:r>
              <w:r w:rsidR="00465C0A">
                <w:rPr>
                  <w:rFonts w:ascii="Arial" w:hAnsi="Arial" w:cs="Arial"/>
                  <w:noProof/>
                  <w:sz w:val="18"/>
                  <w:szCs w:val="18"/>
                </w:rPr>
                <w:t>51</w:t>
              </w:r>
              <w:r w:rsidRPr="00897DAB">
                <w:rPr>
                  <w:rFonts w:ascii="Arial" w:hAnsi="Arial" w:cs="Arial"/>
                  <w:noProof/>
                  <w:sz w:val="18"/>
                  <w:szCs w:val="18"/>
                </w:rPr>
                <w:fldChar w:fldCharType="end"/>
              </w:r>
            </w:p>
          </w:sdtContent>
        </w:sdt>
      </w:tc>
    </w:tr>
  </w:tbl>
  <w:p w14:paraId="75D51431" w14:textId="77777777" w:rsidR="007F4AC9" w:rsidRDefault="007F4AC9" w:rsidP="00784D17">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96F28"/>
    <w:multiLevelType w:val="hybridMultilevel"/>
    <w:tmpl w:val="667AEEB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 w15:restartNumberingAfterBreak="0">
    <w:nsid w:val="03C55D90"/>
    <w:multiLevelType w:val="hybridMultilevel"/>
    <w:tmpl w:val="3ABEE9B2"/>
    <w:lvl w:ilvl="0" w:tplc="50ECF212">
      <w:start w:val="3"/>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 w15:restartNumberingAfterBreak="0">
    <w:nsid w:val="0B4631C1"/>
    <w:multiLevelType w:val="hybridMultilevel"/>
    <w:tmpl w:val="CA6073E6"/>
    <w:lvl w:ilvl="0" w:tplc="89B6794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BB66C69"/>
    <w:multiLevelType w:val="hybridMultilevel"/>
    <w:tmpl w:val="41E0BFA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E1623AE"/>
    <w:multiLevelType w:val="hybridMultilevel"/>
    <w:tmpl w:val="2C8C6ECC"/>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5" w15:restartNumberingAfterBreak="0">
    <w:nsid w:val="0EC249ED"/>
    <w:multiLevelType w:val="hybridMultilevel"/>
    <w:tmpl w:val="FB84A4EC"/>
    <w:lvl w:ilvl="0" w:tplc="04160001">
      <w:start w:val="1"/>
      <w:numFmt w:val="bullet"/>
      <w:lvlText w:val=""/>
      <w:lvlJc w:val="left"/>
      <w:pPr>
        <w:ind w:left="1854" w:hanging="360"/>
      </w:pPr>
      <w:rPr>
        <w:rFonts w:ascii="Symbol" w:hAnsi="Symbol" w:cs="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cs="Wingdings" w:hint="default"/>
      </w:rPr>
    </w:lvl>
    <w:lvl w:ilvl="3" w:tplc="04160001" w:tentative="1">
      <w:start w:val="1"/>
      <w:numFmt w:val="bullet"/>
      <w:lvlText w:val=""/>
      <w:lvlJc w:val="left"/>
      <w:pPr>
        <w:ind w:left="4014" w:hanging="360"/>
      </w:pPr>
      <w:rPr>
        <w:rFonts w:ascii="Symbol" w:hAnsi="Symbol" w:cs="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cs="Wingdings" w:hint="default"/>
      </w:rPr>
    </w:lvl>
    <w:lvl w:ilvl="6" w:tplc="04160001" w:tentative="1">
      <w:start w:val="1"/>
      <w:numFmt w:val="bullet"/>
      <w:lvlText w:val=""/>
      <w:lvlJc w:val="left"/>
      <w:pPr>
        <w:ind w:left="6174" w:hanging="360"/>
      </w:pPr>
      <w:rPr>
        <w:rFonts w:ascii="Symbol" w:hAnsi="Symbol" w:cs="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cs="Wingdings" w:hint="default"/>
      </w:rPr>
    </w:lvl>
  </w:abstractNum>
  <w:abstractNum w:abstractNumId="6" w15:restartNumberingAfterBreak="0">
    <w:nsid w:val="0F712251"/>
    <w:multiLevelType w:val="hybridMultilevel"/>
    <w:tmpl w:val="8D626154"/>
    <w:lvl w:ilvl="0" w:tplc="5C520F82">
      <w:start w:val="1"/>
      <w:numFmt w:val="lowerLetter"/>
      <w:lvlText w:val="%1."/>
      <w:lvlJc w:val="left"/>
      <w:pPr>
        <w:ind w:left="720" w:hanging="360"/>
      </w:pPr>
      <w:rPr>
        <w:rFonts w:ascii="Arial" w:eastAsia="Times New Roman" w:hAnsi="Arial" w:cs="Arial"/>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5D71C2F"/>
    <w:multiLevelType w:val="hybridMultilevel"/>
    <w:tmpl w:val="F32215C2"/>
    <w:lvl w:ilvl="0" w:tplc="0416000D">
      <w:start w:val="1"/>
      <w:numFmt w:val="bullet"/>
      <w:lvlText w:val=""/>
      <w:lvlJc w:val="left"/>
      <w:pPr>
        <w:ind w:left="720" w:hanging="360"/>
      </w:pPr>
      <w:rPr>
        <w:rFonts w:ascii="Wingdings" w:hAnsi="Wingding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64E6002"/>
    <w:multiLevelType w:val="hybridMultilevel"/>
    <w:tmpl w:val="662869C0"/>
    <w:lvl w:ilvl="0" w:tplc="3B904D22">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9050D10"/>
    <w:multiLevelType w:val="hybridMultilevel"/>
    <w:tmpl w:val="BA40B760"/>
    <w:lvl w:ilvl="0" w:tplc="23F4906A">
      <w:start w:val="9"/>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1A62496F"/>
    <w:multiLevelType w:val="hybridMultilevel"/>
    <w:tmpl w:val="9E2A28C2"/>
    <w:lvl w:ilvl="0" w:tplc="0416000F">
      <w:start w:val="22"/>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1" w15:restartNumberingAfterBreak="0">
    <w:nsid w:val="1DED3786"/>
    <w:multiLevelType w:val="hybridMultilevel"/>
    <w:tmpl w:val="CB4E16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04B27E8"/>
    <w:multiLevelType w:val="hybridMultilevel"/>
    <w:tmpl w:val="A81008FE"/>
    <w:lvl w:ilvl="0" w:tplc="0416000F">
      <w:start w:val="7"/>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0A92101"/>
    <w:multiLevelType w:val="hybridMultilevel"/>
    <w:tmpl w:val="1396E356"/>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4" w15:restartNumberingAfterBreak="0">
    <w:nsid w:val="234C4F26"/>
    <w:multiLevelType w:val="hybridMultilevel"/>
    <w:tmpl w:val="7A267C3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240229C5"/>
    <w:multiLevelType w:val="hybridMultilevel"/>
    <w:tmpl w:val="79927BAE"/>
    <w:lvl w:ilvl="0" w:tplc="56928B66">
      <w:start w:val="1"/>
      <w:numFmt w:val="lowerLetter"/>
      <w:lvlText w:val="%1)"/>
      <w:lvlJc w:val="left"/>
      <w:pPr>
        <w:ind w:left="1146" w:hanging="360"/>
      </w:pPr>
      <w:rPr>
        <w:b w:val="0"/>
        <w:i w:val="0"/>
        <w:sz w:val="24"/>
      </w:r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16" w15:restartNumberingAfterBreak="0">
    <w:nsid w:val="26B402D4"/>
    <w:multiLevelType w:val="hybridMultilevel"/>
    <w:tmpl w:val="F402950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A826C24"/>
    <w:multiLevelType w:val="hybridMultilevel"/>
    <w:tmpl w:val="DD14D73E"/>
    <w:lvl w:ilvl="0" w:tplc="04160001">
      <w:start w:val="1"/>
      <w:numFmt w:val="bullet"/>
      <w:lvlText w:val=""/>
      <w:lvlJc w:val="left"/>
      <w:pPr>
        <w:ind w:left="1996" w:hanging="360"/>
      </w:pPr>
      <w:rPr>
        <w:rFonts w:ascii="Symbol" w:hAnsi="Symbol" w:hint="default"/>
      </w:rPr>
    </w:lvl>
    <w:lvl w:ilvl="1" w:tplc="04160003" w:tentative="1">
      <w:start w:val="1"/>
      <w:numFmt w:val="bullet"/>
      <w:lvlText w:val="o"/>
      <w:lvlJc w:val="left"/>
      <w:pPr>
        <w:ind w:left="2716" w:hanging="360"/>
      </w:pPr>
      <w:rPr>
        <w:rFonts w:ascii="Courier New" w:hAnsi="Courier New" w:cs="Courier New" w:hint="default"/>
      </w:rPr>
    </w:lvl>
    <w:lvl w:ilvl="2" w:tplc="04160005" w:tentative="1">
      <w:start w:val="1"/>
      <w:numFmt w:val="bullet"/>
      <w:lvlText w:val=""/>
      <w:lvlJc w:val="left"/>
      <w:pPr>
        <w:ind w:left="3436" w:hanging="360"/>
      </w:pPr>
      <w:rPr>
        <w:rFonts w:ascii="Wingdings" w:hAnsi="Wingdings" w:hint="default"/>
      </w:rPr>
    </w:lvl>
    <w:lvl w:ilvl="3" w:tplc="04160001" w:tentative="1">
      <w:start w:val="1"/>
      <w:numFmt w:val="bullet"/>
      <w:lvlText w:val=""/>
      <w:lvlJc w:val="left"/>
      <w:pPr>
        <w:ind w:left="4156" w:hanging="360"/>
      </w:pPr>
      <w:rPr>
        <w:rFonts w:ascii="Symbol" w:hAnsi="Symbol" w:hint="default"/>
      </w:rPr>
    </w:lvl>
    <w:lvl w:ilvl="4" w:tplc="04160003" w:tentative="1">
      <w:start w:val="1"/>
      <w:numFmt w:val="bullet"/>
      <w:lvlText w:val="o"/>
      <w:lvlJc w:val="left"/>
      <w:pPr>
        <w:ind w:left="4876" w:hanging="360"/>
      </w:pPr>
      <w:rPr>
        <w:rFonts w:ascii="Courier New" w:hAnsi="Courier New" w:cs="Courier New" w:hint="default"/>
      </w:rPr>
    </w:lvl>
    <w:lvl w:ilvl="5" w:tplc="04160005" w:tentative="1">
      <w:start w:val="1"/>
      <w:numFmt w:val="bullet"/>
      <w:lvlText w:val=""/>
      <w:lvlJc w:val="left"/>
      <w:pPr>
        <w:ind w:left="5596" w:hanging="360"/>
      </w:pPr>
      <w:rPr>
        <w:rFonts w:ascii="Wingdings" w:hAnsi="Wingdings" w:hint="default"/>
      </w:rPr>
    </w:lvl>
    <w:lvl w:ilvl="6" w:tplc="04160001" w:tentative="1">
      <w:start w:val="1"/>
      <w:numFmt w:val="bullet"/>
      <w:lvlText w:val=""/>
      <w:lvlJc w:val="left"/>
      <w:pPr>
        <w:ind w:left="6316" w:hanging="360"/>
      </w:pPr>
      <w:rPr>
        <w:rFonts w:ascii="Symbol" w:hAnsi="Symbol" w:hint="default"/>
      </w:rPr>
    </w:lvl>
    <w:lvl w:ilvl="7" w:tplc="04160003" w:tentative="1">
      <w:start w:val="1"/>
      <w:numFmt w:val="bullet"/>
      <w:lvlText w:val="o"/>
      <w:lvlJc w:val="left"/>
      <w:pPr>
        <w:ind w:left="7036" w:hanging="360"/>
      </w:pPr>
      <w:rPr>
        <w:rFonts w:ascii="Courier New" w:hAnsi="Courier New" w:cs="Courier New" w:hint="default"/>
      </w:rPr>
    </w:lvl>
    <w:lvl w:ilvl="8" w:tplc="04160005" w:tentative="1">
      <w:start w:val="1"/>
      <w:numFmt w:val="bullet"/>
      <w:lvlText w:val=""/>
      <w:lvlJc w:val="left"/>
      <w:pPr>
        <w:ind w:left="7756" w:hanging="360"/>
      </w:pPr>
      <w:rPr>
        <w:rFonts w:ascii="Wingdings" w:hAnsi="Wingdings" w:hint="default"/>
      </w:rPr>
    </w:lvl>
  </w:abstractNum>
  <w:abstractNum w:abstractNumId="18" w15:restartNumberingAfterBreak="0">
    <w:nsid w:val="35EA0DBF"/>
    <w:multiLevelType w:val="hybridMultilevel"/>
    <w:tmpl w:val="F7E6D98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378F30AA"/>
    <w:multiLevelType w:val="multilevel"/>
    <w:tmpl w:val="5C5E1F80"/>
    <w:lvl w:ilvl="0">
      <w:start w:val="3"/>
      <w:numFmt w:val="decimal"/>
      <w:lvlText w:val="%1."/>
      <w:lvlJc w:val="left"/>
      <w:pPr>
        <w:ind w:left="585" w:hanging="585"/>
      </w:pPr>
      <w:rPr>
        <w:rFonts w:hint="default"/>
      </w:rPr>
    </w:lvl>
    <w:lvl w:ilvl="1">
      <w:start w:val="5"/>
      <w:numFmt w:val="decimal"/>
      <w:lvlText w:val="%1.%2."/>
      <w:lvlJc w:val="left"/>
      <w:pPr>
        <w:ind w:left="982" w:hanging="720"/>
      </w:pPr>
      <w:rPr>
        <w:rFonts w:hint="default"/>
      </w:rPr>
    </w:lvl>
    <w:lvl w:ilvl="2">
      <w:start w:val="5"/>
      <w:numFmt w:val="decimal"/>
      <w:lvlText w:val="%1.%2.%3."/>
      <w:lvlJc w:val="left"/>
      <w:pPr>
        <w:ind w:left="1244" w:hanging="720"/>
      </w:pPr>
      <w:rPr>
        <w:rFonts w:hint="default"/>
      </w:rPr>
    </w:lvl>
    <w:lvl w:ilvl="3">
      <w:start w:val="1"/>
      <w:numFmt w:val="decimal"/>
      <w:lvlText w:val="%1.%2.%3.%4."/>
      <w:lvlJc w:val="left"/>
      <w:pPr>
        <w:ind w:left="1866" w:hanging="1080"/>
      </w:pPr>
      <w:rPr>
        <w:rFonts w:hint="default"/>
      </w:rPr>
    </w:lvl>
    <w:lvl w:ilvl="4">
      <w:start w:val="1"/>
      <w:numFmt w:val="decimal"/>
      <w:lvlText w:val="%1.%2.%3.%4.%5."/>
      <w:lvlJc w:val="left"/>
      <w:pPr>
        <w:ind w:left="2128" w:hanging="1080"/>
      </w:pPr>
      <w:rPr>
        <w:rFonts w:hint="default"/>
      </w:rPr>
    </w:lvl>
    <w:lvl w:ilvl="5">
      <w:start w:val="1"/>
      <w:numFmt w:val="decimal"/>
      <w:lvlText w:val="%1.%2.%3.%4.%5.%6."/>
      <w:lvlJc w:val="left"/>
      <w:pPr>
        <w:ind w:left="2750" w:hanging="1440"/>
      </w:pPr>
      <w:rPr>
        <w:rFonts w:hint="default"/>
      </w:rPr>
    </w:lvl>
    <w:lvl w:ilvl="6">
      <w:start w:val="1"/>
      <w:numFmt w:val="decimal"/>
      <w:lvlText w:val="%1.%2.%3.%4.%5.%6.%7."/>
      <w:lvlJc w:val="left"/>
      <w:pPr>
        <w:ind w:left="3012" w:hanging="1440"/>
      </w:pPr>
      <w:rPr>
        <w:rFonts w:hint="default"/>
      </w:rPr>
    </w:lvl>
    <w:lvl w:ilvl="7">
      <w:start w:val="1"/>
      <w:numFmt w:val="decimal"/>
      <w:lvlText w:val="%1.%2.%3.%4.%5.%6.%7.%8."/>
      <w:lvlJc w:val="left"/>
      <w:pPr>
        <w:ind w:left="3634" w:hanging="1800"/>
      </w:pPr>
      <w:rPr>
        <w:rFonts w:hint="default"/>
      </w:rPr>
    </w:lvl>
    <w:lvl w:ilvl="8">
      <w:start w:val="1"/>
      <w:numFmt w:val="decimal"/>
      <w:lvlText w:val="%1.%2.%3.%4.%5.%6.%7.%8.%9."/>
      <w:lvlJc w:val="left"/>
      <w:pPr>
        <w:ind w:left="4256" w:hanging="2160"/>
      </w:pPr>
      <w:rPr>
        <w:rFonts w:hint="default"/>
      </w:rPr>
    </w:lvl>
  </w:abstractNum>
  <w:abstractNum w:abstractNumId="20" w15:restartNumberingAfterBreak="0">
    <w:nsid w:val="37EA4CF2"/>
    <w:multiLevelType w:val="hybridMultilevel"/>
    <w:tmpl w:val="822658E0"/>
    <w:lvl w:ilvl="0" w:tplc="195080D8">
      <w:start w:val="1"/>
      <w:numFmt w:val="lowerLetter"/>
      <w:lvlText w:val="%1)"/>
      <w:lvlJc w:val="left"/>
      <w:pPr>
        <w:ind w:left="720" w:hanging="360"/>
      </w:pPr>
      <w:rPr>
        <w:rFonts w:ascii="Arial" w:hAnsi="Arial" w:cs="Arial" w:hint="default"/>
        <w:b/>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96D4BC4"/>
    <w:multiLevelType w:val="hybridMultilevel"/>
    <w:tmpl w:val="B70028C2"/>
    <w:lvl w:ilvl="0" w:tplc="04160001">
      <w:start w:val="1"/>
      <w:numFmt w:val="bullet"/>
      <w:lvlText w:val=""/>
      <w:lvlJc w:val="left"/>
      <w:pPr>
        <w:ind w:left="1926" w:hanging="360"/>
      </w:pPr>
      <w:rPr>
        <w:rFonts w:ascii="Symbol" w:hAnsi="Symbol" w:hint="default"/>
      </w:rPr>
    </w:lvl>
    <w:lvl w:ilvl="1" w:tplc="04160003" w:tentative="1">
      <w:start w:val="1"/>
      <w:numFmt w:val="bullet"/>
      <w:lvlText w:val="o"/>
      <w:lvlJc w:val="left"/>
      <w:pPr>
        <w:ind w:left="2646" w:hanging="360"/>
      </w:pPr>
      <w:rPr>
        <w:rFonts w:ascii="Courier New" w:hAnsi="Courier New" w:cs="Courier New" w:hint="default"/>
      </w:rPr>
    </w:lvl>
    <w:lvl w:ilvl="2" w:tplc="04160005" w:tentative="1">
      <w:start w:val="1"/>
      <w:numFmt w:val="bullet"/>
      <w:lvlText w:val=""/>
      <w:lvlJc w:val="left"/>
      <w:pPr>
        <w:ind w:left="3366" w:hanging="360"/>
      </w:pPr>
      <w:rPr>
        <w:rFonts w:ascii="Wingdings" w:hAnsi="Wingdings" w:hint="default"/>
      </w:rPr>
    </w:lvl>
    <w:lvl w:ilvl="3" w:tplc="04160001" w:tentative="1">
      <w:start w:val="1"/>
      <w:numFmt w:val="bullet"/>
      <w:lvlText w:val=""/>
      <w:lvlJc w:val="left"/>
      <w:pPr>
        <w:ind w:left="4086" w:hanging="360"/>
      </w:pPr>
      <w:rPr>
        <w:rFonts w:ascii="Symbol" w:hAnsi="Symbol" w:hint="default"/>
      </w:rPr>
    </w:lvl>
    <w:lvl w:ilvl="4" w:tplc="04160003" w:tentative="1">
      <w:start w:val="1"/>
      <w:numFmt w:val="bullet"/>
      <w:lvlText w:val="o"/>
      <w:lvlJc w:val="left"/>
      <w:pPr>
        <w:ind w:left="4806" w:hanging="360"/>
      </w:pPr>
      <w:rPr>
        <w:rFonts w:ascii="Courier New" w:hAnsi="Courier New" w:cs="Courier New" w:hint="default"/>
      </w:rPr>
    </w:lvl>
    <w:lvl w:ilvl="5" w:tplc="04160005" w:tentative="1">
      <w:start w:val="1"/>
      <w:numFmt w:val="bullet"/>
      <w:lvlText w:val=""/>
      <w:lvlJc w:val="left"/>
      <w:pPr>
        <w:ind w:left="5526" w:hanging="360"/>
      </w:pPr>
      <w:rPr>
        <w:rFonts w:ascii="Wingdings" w:hAnsi="Wingdings" w:hint="default"/>
      </w:rPr>
    </w:lvl>
    <w:lvl w:ilvl="6" w:tplc="04160001" w:tentative="1">
      <w:start w:val="1"/>
      <w:numFmt w:val="bullet"/>
      <w:lvlText w:val=""/>
      <w:lvlJc w:val="left"/>
      <w:pPr>
        <w:ind w:left="6246" w:hanging="360"/>
      </w:pPr>
      <w:rPr>
        <w:rFonts w:ascii="Symbol" w:hAnsi="Symbol" w:hint="default"/>
      </w:rPr>
    </w:lvl>
    <w:lvl w:ilvl="7" w:tplc="04160003" w:tentative="1">
      <w:start w:val="1"/>
      <w:numFmt w:val="bullet"/>
      <w:lvlText w:val="o"/>
      <w:lvlJc w:val="left"/>
      <w:pPr>
        <w:ind w:left="6966" w:hanging="360"/>
      </w:pPr>
      <w:rPr>
        <w:rFonts w:ascii="Courier New" w:hAnsi="Courier New" w:cs="Courier New" w:hint="default"/>
      </w:rPr>
    </w:lvl>
    <w:lvl w:ilvl="8" w:tplc="04160005" w:tentative="1">
      <w:start w:val="1"/>
      <w:numFmt w:val="bullet"/>
      <w:lvlText w:val=""/>
      <w:lvlJc w:val="left"/>
      <w:pPr>
        <w:ind w:left="7686" w:hanging="360"/>
      </w:pPr>
      <w:rPr>
        <w:rFonts w:ascii="Wingdings" w:hAnsi="Wingdings" w:hint="default"/>
      </w:rPr>
    </w:lvl>
  </w:abstractNum>
  <w:abstractNum w:abstractNumId="22" w15:restartNumberingAfterBreak="0">
    <w:nsid w:val="3983061C"/>
    <w:multiLevelType w:val="multilevel"/>
    <w:tmpl w:val="20B4E82C"/>
    <w:lvl w:ilvl="0">
      <w:start w:val="3"/>
      <w:numFmt w:val="decimal"/>
      <w:lvlText w:val="%1."/>
      <w:lvlJc w:val="left"/>
      <w:pPr>
        <w:ind w:left="780" w:hanging="780"/>
      </w:pPr>
      <w:rPr>
        <w:rFonts w:hint="default"/>
        <w:i w:val="0"/>
      </w:rPr>
    </w:lvl>
    <w:lvl w:ilvl="1">
      <w:start w:val="5"/>
      <w:numFmt w:val="decimal"/>
      <w:lvlText w:val="%1.%2."/>
      <w:lvlJc w:val="left"/>
      <w:pPr>
        <w:ind w:left="1020" w:hanging="780"/>
      </w:pPr>
      <w:rPr>
        <w:rFonts w:hint="default"/>
        <w:i w:val="0"/>
      </w:rPr>
    </w:lvl>
    <w:lvl w:ilvl="2">
      <w:start w:val="2"/>
      <w:numFmt w:val="decimal"/>
      <w:lvlText w:val="%1.%2.%3."/>
      <w:lvlJc w:val="left"/>
      <w:pPr>
        <w:ind w:left="1260" w:hanging="780"/>
      </w:pPr>
      <w:rPr>
        <w:rFonts w:hint="default"/>
        <w:i w:val="0"/>
      </w:rPr>
    </w:lvl>
    <w:lvl w:ilvl="3">
      <w:start w:val="1"/>
      <w:numFmt w:val="decimal"/>
      <w:lvlText w:val="%1.%2.%3.%4."/>
      <w:lvlJc w:val="left"/>
      <w:pPr>
        <w:ind w:left="1800" w:hanging="1080"/>
      </w:pPr>
      <w:rPr>
        <w:rFonts w:hint="default"/>
        <w:i w:val="0"/>
      </w:rPr>
    </w:lvl>
    <w:lvl w:ilvl="4">
      <w:start w:val="1"/>
      <w:numFmt w:val="decimal"/>
      <w:lvlText w:val="%1.%2.%3.%4.%5."/>
      <w:lvlJc w:val="left"/>
      <w:pPr>
        <w:ind w:left="2040" w:hanging="1080"/>
      </w:pPr>
      <w:rPr>
        <w:rFonts w:hint="default"/>
        <w:i w:val="0"/>
      </w:rPr>
    </w:lvl>
    <w:lvl w:ilvl="5">
      <w:start w:val="1"/>
      <w:numFmt w:val="decimal"/>
      <w:lvlText w:val="%1.%2.%3.%4.%5.%6."/>
      <w:lvlJc w:val="left"/>
      <w:pPr>
        <w:ind w:left="2640" w:hanging="1440"/>
      </w:pPr>
      <w:rPr>
        <w:rFonts w:hint="default"/>
        <w:i w:val="0"/>
      </w:rPr>
    </w:lvl>
    <w:lvl w:ilvl="6">
      <w:start w:val="1"/>
      <w:numFmt w:val="decimal"/>
      <w:lvlText w:val="%1.%2.%3.%4.%5.%6.%7."/>
      <w:lvlJc w:val="left"/>
      <w:pPr>
        <w:ind w:left="2880" w:hanging="1440"/>
      </w:pPr>
      <w:rPr>
        <w:rFonts w:hint="default"/>
        <w:i w:val="0"/>
      </w:rPr>
    </w:lvl>
    <w:lvl w:ilvl="7">
      <w:start w:val="1"/>
      <w:numFmt w:val="decimal"/>
      <w:lvlText w:val="%1.%2.%3.%4.%5.%6.%7.%8."/>
      <w:lvlJc w:val="left"/>
      <w:pPr>
        <w:ind w:left="3480" w:hanging="1800"/>
      </w:pPr>
      <w:rPr>
        <w:rFonts w:hint="default"/>
        <w:i w:val="0"/>
      </w:rPr>
    </w:lvl>
    <w:lvl w:ilvl="8">
      <w:start w:val="1"/>
      <w:numFmt w:val="decimal"/>
      <w:lvlText w:val="%1.%2.%3.%4.%5.%6.%7.%8.%9."/>
      <w:lvlJc w:val="left"/>
      <w:pPr>
        <w:ind w:left="4080" w:hanging="2160"/>
      </w:pPr>
      <w:rPr>
        <w:rFonts w:hint="default"/>
        <w:i w:val="0"/>
      </w:rPr>
    </w:lvl>
  </w:abstractNum>
  <w:abstractNum w:abstractNumId="23" w15:restartNumberingAfterBreak="0">
    <w:nsid w:val="3BB71377"/>
    <w:multiLevelType w:val="hybridMultilevel"/>
    <w:tmpl w:val="BD505ADE"/>
    <w:lvl w:ilvl="0" w:tplc="2DCE958C">
      <w:start w:val="12"/>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4" w15:restartNumberingAfterBreak="0">
    <w:nsid w:val="4164605E"/>
    <w:multiLevelType w:val="hybridMultilevel"/>
    <w:tmpl w:val="03B219FE"/>
    <w:lvl w:ilvl="0" w:tplc="C48013A6">
      <w:start w:val="14"/>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5" w15:restartNumberingAfterBreak="0">
    <w:nsid w:val="420E5FFC"/>
    <w:multiLevelType w:val="hybridMultilevel"/>
    <w:tmpl w:val="25A476F8"/>
    <w:lvl w:ilvl="0" w:tplc="A37C3630">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6" w15:restartNumberingAfterBreak="0">
    <w:nsid w:val="4C2E432B"/>
    <w:multiLevelType w:val="hybridMultilevel"/>
    <w:tmpl w:val="01928C52"/>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CC55F79"/>
    <w:multiLevelType w:val="hybridMultilevel"/>
    <w:tmpl w:val="A3687CA6"/>
    <w:lvl w:ilvl="0" w:tplc="6AFA61EA">
      <w:start w:val="13"/>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8" w15:restartNumberingAfterBreak="0">
    <w:nsid w:val="50115080"/>
    <w:multiLevelType w:val="hybridMultilevel"/>
    <w:tmpl w:val="38C664AC"/>
    <w:lvl w:ilvl="0" w:tplc="0416000F">
      <w:start w:val="1"/>
      <w:numFmt w:val="decimal"/>
      <w:lvlText w:val="%1."/>
      <w:lvlJc w:val="left"/>
      <w:pPr>
        <w:ind w:left="644" w:hanging="360"/>
      </w:pPr>
      <w:rPr>
        <w:rFonts w:hint="default"/>
        <w:color w:val="FFFFFF" w:themeColor="background1"/>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56D055F"/>
    <w:multiLevelType w:val="hybridMultilevel"/>
    <w:tmpl w:val="A176D6B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570F325F"/>
    <w:multiLevelType w:val="hybridMultilevel"/>
    <w:tmpl w:val="26A86AF0"/>
    <w:lvl w:ilvl="0" w:tplc="04160001">
      <w:start w:val="1"/>
      <w:numFmt w:val="bullet"/>
      <w:lvlText w:val=""/>
      <w:lvlJc w:val="left"/>
      <w:pPr>
        <w:ind w:left="2302" w:hanging="360"/>
      </w:pPr>
      <w:rPr>
        <w:rFonts w:ascii="Symbol" w:hAnsi="Symbol" w:hint="default"/>
      </w:rPr>
    </w:lvl>
    <w:lvl w:ilvl="1" w:tplc="04160003" w:tentative="1">
      <w:start w:val="1"/>
      <w:numFmt w:val="bullet"/>
      <w:lvlText w:val="o"/>
      <w:lvlJc w:val="left"/>
      <w:pPr>
        <w:ind w:left="3022" w:hanging="360"/>
      </w:pPr>
      <w:rPr>
        <w:rFonts w:ascii="Courier New" w:hAnsi="Courier New" w:cs="Courier New" w:hint="default"/>
      </w:rPr>
    </w:lvl>
    <w:lvl w:ilvl="2" w:tplc="04160005" w:tentative="1">
      <w:start w:val="1"/>
      <w:numFmt w:val="bullet"/>
      <w:lvlText w:val=""/>
      <w:lvlJc w:val="left"/>
      <w:pPr>
        <w:ind w:left="3742" w:hanging="360"/>
      </w:pPr>
      <w:rPr>
        <w:rFonts w:ascii="Wingdings" w:hAnsi="Wingdings" w:hint="default"/>
      </w:rPr>
    </w:lvl>
    <w:lvl w:ilvl="3" w:tplc="04160001" w:tentative="1">
      <w:start w:val="1"/>
      <w:numFmt w:val="bullet"/>
      <w:lvlText w:val=""/>
      <w:lvlJc w:val="left"/>
      <w:pPr>
        <w:ind w:left="4462" w:hanging="360"/>
      </w:pPr>
      <w:rPr>
        <w:rFonts w:ascii="Symbol" w:hAnsi="Symbol" w:hint="default"/>
      </w:rPr>
    </w:lvl>
    <w:lvl w:ilvl="4" w:tplc="04160003" w:tentative="1">
      <w:start w:val="1"/>
      <w:numFmt w:val="bullet"/>
      <w:lvlText w:val="o"/>
      <w:lvlJc w:val="left"/>
      <w:pPr>
        <w:ind w:left="5182" w:hanging="360"/>
      </w:pPr>
      <w:rPr>
        <w:rFonts w:ascii="Courier New" w:hAnsi="Courier New" w:cs="Courier New" w:hint="default"/>
      </w:rPr>
    </w:lvl>
    <w:lvl w:ilvl="5" w:tplc="04160005" w:tentative="1">
      <w:start w:val="1"/>
      <w:numFmt w:val="bullet"/>
      <w:lvlText w:val=""/>
      <w:lvlJc w:val="left"/>
      <w:pPr>
        <w:ind w:left="5902" w:hanging="360"/>
      </w:pPr>
      <w:rPr>
        <w:rFonts w:ascii="Wingdings" w:hAnsi="Wingdings" w:hint="default"/>
      </w:rPr>
    </w:lvl>
    <w:lvl w:ilvl="6" w:tplc="04160001" w:tentative="1">
      <w:start w:val="1"/>
      <w:numFmt w:val="bullet"/>
      <w:lvlText w:val=""/>
      <w:lvlJc w:val="left"/>
      <w:pPr>
        <w:ind w:left="6622" w:hanging="360"/>
      </w:pPr>
      <w:rPr>
        <w:rFonts w:ascii="Symbol" w:hAnsi="Symbol" w:hint="default"/>
      </w:rPr>
    </w:lvl>
    <w:lvl w:ilvl="7" w:tplc="04160003" w:tentative="1">
      <w:start w:val="1"/>
      <w:numFmt w:val="bullet"/>
      <w:lvlText w:val="o"/>
      <w:lvlJc w:val="left"/>
      <w:pPr>
        <w:ind w:left="7342" w:hanging="360"/>
      </w:pPr>
      <w:rPr>
        <w:rFonts w:ascii="Courier New" w:hAnsi="Courier New" w:cs="Courier New" w:hint="default"/>
      </w:rPr>
    </w:lvl>
    <w:lvl w:ilvl="8" w:tplc="04160005" w:tentative="1">
      <w:start w:val="1"/>
      <w:numFmt w:val="bullet"/>
      <w:lvlText w:val=""/>
      <w:lvlJc w:val="left"/>
      <w:pPr>
        <w:ind w:left="8062" w:hanging="360"/>
      </w:pPr>
      <w:rPr>
        <w:rFonts w:ascii="Wingdings" w:hAnsi="Wingdings" w:hint="default"/>
      </w:rPr>
    </w:lvl>
  </w:abstractNum>
  <w:abstractNum w:abstractNumId="31" w15:restartNumberingAfterBreak="0">
    <w:nsid w:val="599900FB"/>
    <w:multiLevelType w:val="hybridMultilevel"/>
    <w:tmpl w:val="D5244166"/>
    <w:lvl w:ilvl="0" w:tplc="D46EFD9C">
      <w:start w:val="8"/>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2" w15:restartNumberingAfterBreak="0">
    <w:nsid w:val="5E175838"/>
    <w:multiLevelType w:val="hybridMultilevel"/>
    <w:tmpl w:val="395C0D2A"/>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33" w15:restartNumberingAfterBreak="0">
    <w:nsid w:val="604B6EB9"/>
    <w:multiLevelType w:val="hybridMultilevel"/>
    <w:tmpl w:val="900ECAAA"/>
    <w:lvl w:ilvl="0" w:tplc="17C89AB4">
      <w:start w:val="16"/>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4" w15:restartNumberingAfterBreak="0">
    <w:nsid w:val="635C0AB4"/>
    <w:multiLevelType w:val="hybridMultilevel"/>
    <w:tmpl w:val="DCF67B6A"/>
    <w:lvl w:ilvl="0" w:tplc="04160001">
      <w:start w:val="1"/>
      <w:numFmt w:val="bullet"/>
      <w:lvlText w:val=""/>
      <w:lvlJc w:val="left"/>
      <w:pPr>
        <w:ind w:left="1080" w:hanging="360"/>
      </w:pPr>
      <w:rPr>
        <w:rFonts w:ascii="Symbol" w:hAnsi="Symbol" w:cs="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cs="Wingdings" w:hint="default"/>
      </w:rPr>
    </w:lvl>
    <w:lvl w:ilvl="3" w:tplc="04160001" w:tentative="1">
      <w:start w:val="1"/>
      <w:numFmt w:val="bullet"/>
      <w:lvlText w:val=""/>
      <w:lvlJc w:val="left"/>
      <w:pPr>
        <w:ind w:left="3240" w:hanging="360"/>
      </w:pPr>
      <w:rPr>
        <w:rFonts w:ascii="Symbol" w:hAnsi="Symbol" w:cs="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cs="Wingdings" w:hint="default"/>
      </w:rPr>
    </w:lvl>
    <w:lvl w:ilvl="6" w:tplc="04160001" w:tentative="1">
      <w:start w:val="1"/>
      <w:numFmt w:val="bullet"/>
      <w:lvlText w:val=""/>
      <w:lvlJc w:val="left"/>
      <w:pPr>
        <w:ind w:left="5400" w:hanging="360"/>
      </w:pPr>
      <w:rPr>
        <w:rFonts w:ascii="Symbol" w:hAnsi="Symbol" w:cs="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cs="Wingdings" w:hint="default"/>
      </w:rPr>
    </w:lvl>
  </w:abstractNum>
  <w:abstractNum w:abstractNumId="35" w15:restartNumberingAfterBreak="0">
    <w:nsid w:val="68363B17"/>
    <w:multiLevelType w:val="hybridMultilevel"/>
    <w:tmpl w:val="301C1D44"/>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9790F0F"/>
    <w:multiLevelType w:val="hybridMultilevel"/>
    <w:tmpl w:val="BD723AE8"/>
    <w:lvl w:ilvl="0" w:tplc="2D0A5E2A">
      <w:start w:val="1"/>
      <w:numFmt w:val="lowerLetter"/>
      <w:lvlText w:val="%1."/>
      <w:lvlJc w:val="left"/>
      <w:pPr>
        <w:ind w:left="833" w:hanging="360"/>
      </w:pPr>
      <w:rPr>
        <w:rFonts w:ascii="Arial" w:eastAsia="Times New Roman" w:hAnsi="Arial" w:cs="Arial"/>
        <w:b w:val="0"/>
      </w:rPr>
    </w:lvl>
    <w:lvl w:ilvl="1" w:tplc="04160019">
      <w:start w:val="1"/>
      <w:numFmt w:val="lowerLetter"/>
      <w:lvlText w:val="%2."/>
      <w:lvlJc w:val="left"/>
      <w:pPr>
        <w:ind w:left="1553" w:hanging="360"/>
      </w:pPr>
    </w:lvl>
    <w:lvl w:ilvl="2" w:tplc="0416001B">
      <w:start w:val="1"/>
      <w:numFmt w:val="lowerRoman"/>
      <w:lvlText w:val="%3."/>
      <w:lvlJc w:val="right"/>
      <w:pPr>
        <w:ind w:left="2273" w:hanging="180"/>
      </w:pPr>
    </w:lvl>
    <w:lvl w:ilvl="3" w:tplc="0416000F">
      <w:start w:val="1"/>
      <w:numFmt w:val="decimal"/>
      <w:lvlText w:val="%4."/>
      <w:lvlJc w:val="left"/>
      <w:pPr>
        <w:ind w:left="2993" w:hanging="360"/>
      </w:pPr>
    </w:lvl>
    <w:lvl w:ilvl="4" w:tplc="04160019">
      <w:start w:val="1"/>
      <w:numFmt w:val="lowerLetter"/>
      <w:lvlText w:val="%5."/>
      <w:lvlJc w:val="left"/>
      <w:pPr>
        <w:ind w:left="3713" w:hanging="360"/>
      </w:pPr>
    </w:lvl>
    <w:lvl w:ilvl="5" w:tplc="0416001B">
      <w:start w:val="1"/>
      <w:numFmt w:val="lowerRoman"/>
      <w:lvlText w:val="%6."/>
      <w:lvlJc w:val="right"/>
      <w:pPr>
        <w:ind w:left="4433" w:hanging="180"/>
      </w:pPr>
    </w:lvl>
    <w:lvl w:ilvl="6" w:tplc="0416000F">
      <w:start w:val="1"/>
      <w:numFmt w:val="decimal"/>
      <w:lvlText w:val="%7."/>
      <w:lvlJc w:val="left"/>
      <w:pPr>
        <w:ind w:left="5153" w:hanging="360"/>
      </w:pPr>
    </w:lvl>
    <w:lvl w:ilvl="7" w:tplc="04160019">
      <w:start w:val="1"/>
      <w:numFmt w:val="lowerLetter"/>
      <w:lvlText w:val="%8."/>
      <w:lvlJc w:val="left"/>
      <w:pPr>
        <w:ind w:left="5873" w:hanging="360"/>
      </w:pPr>
    </w:lvl>
    <w:lvl w:ilvl="8" w:tplc="0416001B">
      <w:start w:val="1"/>
      <w:numFmt w:val="lowerRoman"/>
      <w:lvlText w:val="%9."/>
      <w:lvlJc w:val="right"/>
      <w:pPr>
        <w:ind w:left="6593" w:hanging="180"/>
      </w:pPr>
    </w:lvl>
  </w:abstractNum>
  <w:abstractNum w:abstractNumId="37" w15:restartNumberingAfterBreak="0">
    <w:nsid w:val="697912E0"/>
    <w:multiLevelType w:val="hybridMultilevel"/>
    <w:tmpl w:val="205857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6D4D751B"/>
    <w:multiLevelType w:val="hybridMultilevel"/>
    <w:tmpl w:val="8C46C6C2"/>
    <w:lvl w:ilvl="0" w:tplc="04160019">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6D5F34E1"/>
    <w:multiLevelType w:val="hybridMultilevel"/>
    <w:tmpl w:val="D6504D32"/>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40" w15:restartNumberingAfterBreak="0">
    <w:nsid w:val="6E1F5F2F"/>
    <w:multiLevelType w:val="hybridMultilevel"/>
    <w:tmpl w:val="26A87CD8"/>
    <w:lvl w:ilvl="0" w:tplc="C6E49272">
      <w:start w:val="1"/>
      <w:numFmt w:val="lowerLetter"/>
      <w:lvlText w:val="%1)"/>
      <w:lvlJc w:val="left"/>
      <w:pPr>
        <w:ind w:left="927" w:hanging="360"/>
      </w:pPr>
      <w:rPr>
        <w:rFonts w:hint="default"/>
        <w:b/>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1" w15:restartNumberingAfterBreak="0">
    <w:nsid w:val="6ED945F5"/>
    <w:multiLevelType w:val="hybridMultilevel"/>
    <w:tmpl w:val="C7FEFF3A"/>
    <w:lvl w:ilvl="0" w:tplc="B270FE7E">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42" w15:restartNumberingAfterBreak="0">
    <w:nsid w:val="769D3C16"/>
    <w:multiLevelType w:val="hybridMultilevel"/>
    <w:tmpl w:val="9328C98A"/>
    <w:lvl w:ilvl="0" w:tplc="5D5056A6">
      <w:start w:val="17"/>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43" w15:restartNumberingAfterBreak="0">
    <w:nsid w:val="78552C5E"/>
    <w:multiLevelType w:val="hybridMultilevel"/>
    <w:tmpl w:val="C17E86E4"/>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44" w15:restartNumberingAfterBreak="0">
    <w:nsid w:val="78BE5DB2"/>
    <w:multiLevelType w:val="hybridMultilevel"/>
    <w:tmpl w:val="9CBEB3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15:restartNumberingAfterBreak="0">
    <w:nsid w:val="7C0472FA"/>
    <w:multiLevelType w:val="hybridMultilevel"/>
    <w:tmpl w:val="2FB0C2DC"/>
    <w:lvl w:ilvl="0" w:tplc="C46877B8">
      <w:start w:val="15"/>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46" w15:restartNumberingAfterBreak="0">
    <w:nsid w:val="7E555A0D"/>
    <w:multiLevelType w:val="hybridMultilevel"/>
    <w:tmpl w:val="2A346DC4"/>
    <w:lvl w:ilvl="0" w:tplc="D3FE545E">
      <w:start w:val="1"/>
      <w:numFmt w:val="lowerLetter"/>
      <w:lvlText w:val="%1)"/>
      <w:lvlJc w:val="left"/>
      <w:pPr>
        <w:ind w:left="720" w:hanging="360"/>
      </w:pPr>
      <w:rPr>
        <w:rFonts w:hint="default"/>
        <w:b w:val="0"/>
      </w:rPr>
    </w:lvl>
    <w:lvl w:ilvl="1" w:tplc="74CE9530">
      <w:start w:val="1"/>
      <w:numFmt w:val="decimal"/>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6"/>
  </w:num>
  <w:num w:numId="2">
    <w:abstractNumId w:val="28"/>
  </w:num>
  <w:num w:numId="3">
    <w:abstractNumId w:val="35"/>
  </w:num>
  <w:num w:numId="4">
    <w:abstractNumId w:val="23"/>
  </w:num>
  <w:num w:numId="5">
    <w:abstractNumId w:val="2"/>
  </w:num>
  <w:num w:numId="6">
    <w:abstractNumId w:val="25"/>
  </w:num>
  <w:num w:numId="7">
    <w:abstractNumId w:val="38"/>
  </w:num>
  <w:num w:numId="8">
    <w:abstractNumId w:val="11"/>
  </w:num>
  <w:num w:numId="9">
    <w:abstractNumId w:val="44"/>
  </w:num>
  <w:num w:numId="10">
    <w:abstractNumId w:val="18"/>
  </w:num>
  <w:num w:numId="11">
    <w:abstractNumId w:val="29"/>
  </w:num>
  <w:num w:numId="12">
    <w:abstractNumId w:val="14"/>
  </w:num>
  <w:num w:numId="13">
    <w:abstractNumId w:val="13"/>
  </w:num>
  <w:num w:numId="14">
    <w:abstractNumId w:val="20"/>
  </w:num>
  <w:num w:numId="15">
    <w:abstractNumId w:val="7"/>
  </w:num>
  <w:num w:numId="16">
    <w:abstractNumId w:val="15"/>
  </w:num>
  <w:num w:numId="17">
    <w:abstractNumId w:val="46"/>
  </w:num>
  <w:num w:numId="18">
    <w:abstractNumId w:val="37"/>
  </w:num>
  <w:num w:numId="19">
    <w:abstractNumId w:val="6"/>
  </w:num>
  <w:num w:numId="20">
    <w:abstractNumId w:val="17"/>
  </w:num>
  <w:num w:numId="21">
    <w:abstractNumId w:val="40"/>
  </w:num>
  <w:num w:numId="22">
    <w:abstractNumId w:val="39"/>
  </w:num>
  <w:num w:numId="23">
    <w:abstractNumId w:val="43"/>
  </w:num>
  <w:num w:numId="24">
    <w:abstractNumId w:val="0"/>
  </w:num>
  <w:num w:numId="25">
    <w:abstractNumId w:val="16"/>
  </w:num>
  <w:num w:numId="26">
    <w:abstractNumId w:val="30"/>
  </w:num>
  <w:num w:numId="27">
    <w:abstractNumId w:val="1"/>
  </w:num>
  <w:num w:numId="28">
    <w:abstractNumId w:val="41"/>
  </w:num>
  <w:num w:numId="29">
    <w:abstractNumId w:val="21"/>
  </w:num>
  <w:num w:numId="30">
    <w:abstractNumId w:val="4"/>
  </w:num>
  <w:num w:numId="31">
    <w:abstractNumId w:val="22"/>
  </w:num>
  <w:num w:numId="32">
    <w:abstractNumId w:val="19"/>
  </w:num>
  <w:num w:numId="33">
    <w:abstractNumId w:val="3"/>
  </w:num>
  <w:num w:numId="34">
    <w:abstractNumId w:val="26"/>
  </w:num>
  <w:num w:numId="35">
    <w:abstractNumId w:val="32"/>
  </w:num>
  <w:num w:numId="36">
    <w:abstractNumId w:val="12"/>
  </w:num>
  <w:num w:numId="37">
    <w:abstractNumId w:val="31"/>
  </w:num>
  <w:num w:numId="38">
    <w:abstractNumId w:val="9"/>
  </w:num>
  <w:num w:numId="39">
    <w:abstractNumId w:val="34"/>
  </w:num>
  <w:num w:numId="40">
    <w:abstractNumId w:val="27"/>
  </w:num>
  <w:num w:numId="41">
    <w:abstractNumId w:val="24"/>
  </w:num>
  <w:num w:numId="42">
    <w:abstractNumId w:val="45"/>
  </w:num>
  <w:num w:numId="43">
    <w:abstractNumId w:val="33"/>
  </w:num>
  <w:num w:numId="44">
    <w:abstractNumId w:val="5"/>
  </w:num>
  <w:num w:numId="45">
    <w:abstractNumId w:val="42"/>
  </w:num>
  <w:num w:numId="46">
    <w:abstractNumId w:val="10"/>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en-US" w:vendorID="64" w:dllVersion="4096" w:nlCheck="1" w:checkStyle="0"/>
  <w:activeWritingStyle w:appName="MSWord" w:lang="pt-BR" w:vendorID="64" w:dllVersion="6" w:nlCheck="1" w:checkStyle="0"/>
  <w:activeWritingStyle w:appName="MSWord" w:lang="en-US" w:vendorID="64" w:dllVersion="6" w:nlCheck="1" w:checkStyle="1"/>
  <w:activeWritingStyle w:appName="MSWord" w:lang="pt-BR"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88"/>
    <w:rsid w:val="00000D59"/>
    <w:rsid w:val="000014FA"/>
    <w:rsid w:val="00004C0F"/>
    <w:rsid w:val="00007115"/>
    <w:rsid w:val="00010D16"/>
    <w:rsid w:val="000138E5"/>
    <w:rsid w:val="00016824"/>
    <w:rsid w:val="0001755A"/>
    <w:rsid w:val="00020023"/>
    <w:rsid w:val="00020E03"/>
    <w:rsid w:val="00022615"/>
    <w:rsid w:val="00022F70"/>
    <w:rsid w:val="000233AA"/>
    <w:rsid w:val="00025D61"/>
    <w:rsid w:val="000277BF"/>
    <w:rsid w:val="000303CE"/>
    <w:rsid w:val="00030983"/>
    <w:rsid w:val="00031435"/>
    <w:rsid w:val="00033946"/>
    <w:rsid w:val="000359B3"/>
    <w:rsid w:val="00035D2F"/>
    <w:rsid w:val="000369B8"/>
    <w:rsid w:val="000373C4"/>
    <w:rsid w:val="000374C7"/>
    <w:rsid w:val="00040529"/>
    <w:rsid w:val="00040F56"/>
    <w:rsid w:val="000414DF"/>
    <w:rsid w:val="00042381"/>
    <w:rsid w:val="000474B0"/>
    <w:rsid w:val="0004771B"/>
    <w:rsid w:val="000477F3"/>
    <w:rsid w:val="00050374"/>
    <w:rsid w:val="00051961"/>
    <w:rsid w:val="00053F8F"/>
    <w:rsid w:val="00056734"/>
    <w:rsid w:val="00062513"/>
    <w:rsid w:val="000646A6"/>
    <w:rsid w:val="000662AF"/>
    <w:rsid w:val="000665BB"/>
    <w:rsid w:val="00075226"/>
    <w:rsid w:val="000774BB"/>
    <w:rsid w:val="00081CFE"/>
    <w:rsid w:val="00083481"/>
    <w:rsid w:val="000869E2"/>
    <w:rsid w:val="000901AE"/>
    <w:rsid w:val="00090EDD"/>
    <w:rsid w:val="00093F05"/>
    <w:rsid w:val="0009495C"/>
    <w:rsid w:val="00095534"/>
    <w:rsid w:val="000958BE"/>
    <w:rsid w:val="0009604E"/>
    <w:rsid w:val="0009639D"/>
    <w:rsid w:val="000A237B"/>
    <w:rsid w:val="000A4B53"/>
    <w:rsid w:val="000A6143"/>
    <w:rsid w:val="000A6F89"/>
    <w:rsid w:val="000A7DE6"/>
    <w:rsid w:val="000B28A4"/>
    <w:rsid w:val="000B2B98"/>
    <w:rsid w:val="000B3923"/>
    <w:rsid w:val="000B3E10"/>
    <w:rsid w:val="000B4051"/>
    <w:rsid w:val="000B42FE"/>
    <w:rsid w:val="000B690F"/>
    <w:rsid w:val="000B6977"/>
    <w:rsid w:val="000B7BF1"/>
    <w:rsid w:val="000C154C"/>
    <w:rsid w:val="000C1B58"/>
    <w:rsid w:val="000C47C3"/>
    <w:rsid w:val="000C5A99"/>
    <w:rsid w:val="000C5BE8"/>
    <w:rsid w:val="000D056A"/>
    <w:rsid w:val="000D0A70"/>
    <w:rsid w:val="000D1108"/>
    <w:rsid w:val="000D14D1"/>
    <w:rsid w:val="000D2F5E"/>
    <w:rsid w:val="000D493D"/>
    <w:rsid w:val="000D51BC"/>
    <w:rsid w:val="000D54B3"/>
    <w:rsid w:val="000D7334"/>
    <w:rsid w:val="000E0ED2"/>
    <w:rsid w:val="000E1049"/>
    <w:rsid w:val="000E4017"/>
    <w:rsid w:val="000E424E"/>
    <w:rsid w:val="000E565B"/>
    <w:rsid w:val="000E631E"/>
    <w:rsid w:val="000F0633"/>
    <w:rsid w:val="000F166C"/>
    <w:rsid w:val="000F4F12"/>
    <w:rsid w:val="000F614D"/>
    <w:rsid w:val="000F66CB"/>
    <w:rsid w:val="00102646"/>
    <w:rsid w:val="00102BC7"/>
    <w:rsid w:val="00102E1B"/>
    <w:rsid w:val="00104AA5"/>
    <w:rsid w:val="0011115B"/>
    <w:rsid w:val="001132AD"/>
    <w:rsid w:val="00117D02"/>
    <w:rsid w:val="00117D9F"/>
    <w:rsid w:val="0012061B"/>
    <w:rsid w:val="0012233E"/>
    <w:rsid w:val="001229E3"/>
    <w:rsid w:val="00124B04"/>
    <w:rsid w:val="00125372"/>
    <w:rsid w:val="0012623E"/>
    <w:rsid w:val="00127C92"/>
    <w:rsid w:val="00127E50"/>
    <w:rsid w:val="00127FC2"/>
    <w:rsid w:val="00131010"/>
    <w:rsid w:val="00131E8A"/>
    <w:rsid w:val="00132712"/>
    <w:rsid w:val="001333AE"/>
    <w:rsid w:val="00135189"/>
    <w:rsid w:val="00135805"/>
    <w:rsid w:val="0013726B"/>
    <w:rsid w:val="0014297E"/>
    <w:rsid w:val="00142BB1"/>
    <w:rsid w:val="00143D13"/>
    <w:rsid w:val="00143DDA"/>
    <w:rsid w:val="00144177"/>
    <w:rsid w:val="00146853"/>
    <w:rsid w:val="001472A3"/>
    <w:rsid w:val="00150263"/>
    <w:rsid w:val="0015089A"/>
    <w:rsid w:val="0015183E"/>
    <w:rsid w:val="00151CC7"/>
    <w:rsid w:val="001551F3"/>
    <w:rsid w:val="0015549C"/>
    <w:rsid w:val="001560ED"/>
    <w:rsid w:val="00156888"/>
    <w:rsid w:val="00163260"/>
    <w:rsid w:val="001638C0"/>
    <w:rsid w:val="00165F73"/>
    <w:rsid w:val="0016662E"/>
    <w:rsid w:val="001675BE"/>
    <w:rsid w:val="0016770B"/>
    <w:rsid w:val="00170620"/>
    <w:rsid w:val="00171D03"/>
    <w:rsid w:val="00171F62"/>
    <w:rsid w:val="00174336"/>
    <w:rsid w:val="001761AD"/>
    <w:rsid w:val="00177A10"/>
    <w:rsid w:val="00181328"/>
    <w:rsid w:val="001825F3"/>
    <w:rsid w:val="00182DBB"/>
    <w:rsid w:val="001831E1"/>
    <w:rsid w:val="00183AB9"/>
    <w:rsid w:val="00186ACF"/>
    <w:rsid w:val="0018718D"/>
    <w:rsid w:val="001878A5"/>
    <w:rsid w:val="00190C9F"/>
    <w:rsid w:val="001925D5"/>
    <w:rsid w:val="00192B47"/>
    <w:rsid w:val="001947B4"/>
    <w:rsid w:val="001A0118"/>
    <w:rsid w:val="001A2238"/>
    <w:rsid w:val="001A2835"/>
    <w:rsid w:val="001A2DCF"/>
    <w:rsid w:val="001A78EB"/>
    <w:rsid w:val="001B0A5B"/>
    <w:rsid w:val="001B3331"/>
    <w:rsid w:val="001B646B"/>
    <w:rsid w:val="001B737A"/>
    <w:rsid w:val="001B7AE3"/>
    <w:rsid w:val="001C1DFC"/>
    <w:rsid w:val="001C273C"/>
    <w:rsid w:val="001C3598"/>
    <w:rsid w:val="001C373D"/>
    <w:rsid w:val="001C38D1"/>
    <w:rsid w:val="001C5235"/>
    <w:rsid w:val="001C55C7"/>
    <w:rsid w:val="001C7211"/>
    <w:rsid w:val="001D0086"/>
    <w:rsid w:val="001D053B"/>
    <w:rsid w:val="001D05C1"/>
    <w:rsid w:val="001D074D"/>
    <w:rsid w:val="001D426A"/>
    <w:rsid w:val="001D45EF"/>
    <w:rsid w:val="001D47A5"/>
    <w:rsid w:val="001D592C"/>
    <w:rsid w:val="001D6A64"/>
    <w:rsid w:val="001D7430"/>
    <w:rsid w:val="001D7FD9"/>
    <w:rsid w:val="001E37D7"/>
    <w:rsid w:val="001E4EB9"/>
    <w:rsid w:val="001E662E"/>
    <w:rsid w:val="001E676D"/>
    <w:rsid w:val="001E75AA"/>
    <w:rsid w:val="001F0B59"/>
    <w:rsid w:val="001F0BE2"/>
    <w:rsid w:val="001F2C2C"/>
    <w:rsid w:val="001F2EC9"/>
    <w:rsid w:val="001F50CE"/>
    <w:rsid w:val="001F5CBD"/>
    <w:rsid w:val="001F7C55"/>
    <w:rsid w:val="00200381"/>
    <w:rsid w:val="0020068D"/>
    <w:rsid w:val="00201080"/>
    <w:rsid w:val="0020259B"/>
    <w:rsid w:val="00204688"/>
    <w:rsid w:val="0020525C"/>
    <w:rsid w:val="00207053"/>
    <w:rsid w:val="00207110"/>
    <w:rsid w:val="00207773"/>
    <w:rsid w:val="002111AF"/>
    <w:rsid w:val="002126AF"/>
    <w:rsid w:val="00212C28"/>
    <w:rsid w:val="002130F7"/>
    <w:rsid w:val="00213F47"/>
    <w:rsid w:val="00216267"/>
    <w:rsid w:val="002165E8"/>
    <w:rsid w:val="00217A91"/>
    <w:rsid w:val="00221A0B"/>
    <w:rsid w:val="002220B2"/>
    <w:rsid w:val="002243C6"/>
    <w:rsid w:val="002249EC"/>
    <w:rsid w:val="00224D4B"/>
    <w:rsid w:val="00230473"/>
    <w:rsid w:val="0023069F"/>
    <w:rsid w:val="00230E7B"/>
    <w:rsid w:val="0023125B"/>
    <w:rsid w:val="00233A62"/>
    <w:rsid w:val="00233C5E"/>
    <w:rsid w:val="00234E67"/>
    <w:rsid w:val="002357A3"/>
    <w:rsid w:val="00236FD4"/>
    <w:rsid w:val="00240A58"/>
    <w:rsid w:val="00241CB8"/>
    <w:rsid w:val="00243213"/>
    <w:rsid w:val="002451D9"/>
    <w:rsid w:val="0024745D"/>
    <w:rsid w:val="00247C8A"/>
    <w:rsid w:val="00250471"/>
    <w:rsid w:val="00250F28"/>
    <w:rsid w:val="00252655"/>
    <w:rsid w:val="002526F8"/>
    <w:rsid w:val="00254083"/>
    <w:rsid w:val="00254D71"/>
    <w:rsid w:val="00255A3E"/>
    <w:rsid w:val="00257F4A"/>
    <w:rsid w:val="00260942"/>
    <w:rsid w:val="00260965"/>
    <w:rsid w:val="00260C34"/>
    <w:rsid w:val="00260FB8"/>
    <w:rsid w:val="0026139A"/>
    <w:rsid w:val="00262224"/>
    <w:rsid w:val="00262DEA"/>
    <w:rsid w:val="00263331"/>
    <w:rsid w:val="00264718"/>
    <w:rsid w:val="002660AC"/>
    <w:rsid w:val="0026664F"/>
    <w:rsid w:val="00270D35"/>
    <w:rsid w:val="00270DAF"/>
    <w:rsid w:val="00271981"/>
    <w:rsid w:val="00272F65"/>
    <w:rsid w:val="00273CDA"/>
    <w:rsid w:val="00275AA8"/>
    <w:rsid w:val="00275F6B"/>
    <w:rsid w:val="00276F95"/>
    <w:rsid w:val="0027761B"/>
    <w:rsid w:val="00280292"/>
    <w:rsid w:val="002806AE"/>
    <w:rsid w:val="00280ADE"/>
    <w:rsid w:val="00281F66"/>
    <w:rsid w:val="002823D8"/>
    <w:rsid w:val="0028303B"/>
    <w:rsid w:val="0028374B"/>
    <w:rsid w:val="0028595B"/>
    <w:rsid w:val="002863E2"/>
    <w:rsid w:val="00294325"/>
    <w:rsid w:val="00295C7E"/>
    <w:rsid w:val="00297C54"/>
    <w:rsid w:val="002A091A"/>
    <w:rsid w:val="002A0F8A"/>
    <w:rsid w:val="002A1B20"/>
    <w:rsid w:val="002A27AF"/>
    <w:rsid w:val="002A4F43"/>
    <w:rsid w:val="002A5A23"/>
    <w:rsid w:val="002A5FAB"/>
    <w:rsid w:val="002A65F4"/>
    <w:rsid w:val="002B1455"/>
    <w:rsid w:val="002B22E5"/>
    <w:rsid w:val="002B2C15"/>
    <w:rsid w:val="002B2DAD"/>
    <w:rsid w:val="002B3121"/>
    <w:rsid w:val="002B45C8"/>
    <w:rsid w:val="002B48A0"/>
    <w:rsid w:val="002B5ACE"/>
    <w:rsid w:val="002B5F23"/>
    <w:rsid w:val="002B612B"/>
    <w:rsid w:val="002C1717"/>
    <w:rsid w:val="002C17A3"/>
    <w:rsid w:val="002C2655"/>
    <w:rsid w:val="002C387A"/>
    <w:rsid w:val="002C46C5"/>
    <w:rsid w:val="002C4D4F"/>
    <w:rsid w:val="002C73AC"/>
    <w:rsid w:val="002C73BF"/>
    <w:rsid w:val="002D07EE"/>
    <w:rsid w:val="002D108D"/>
    <w:rsid w:val="002D246C"/>
    <w:rsid w:val="002D257B"/>
    <w:rsid w:val="002D3458"/>
    <w:rsid w:val="002D3A5E"/>
    <w:rsid w:val="002D5D90"/>
    <w:rsid w:val="002D5E93"/>
    <w:rsid w:val="002D5F15"/>
    <w:rsid w:val="002D7086"/>
    <w:rsid w:val="002F027A"/>
    <w:rsid w:val="002F0D38"/>
    <w:rsid w:val="002F2013"/>
    <w:rsid w:val="002F21B0"/>
    <w:rsid w:val="002F2914"/>
    <w:rsid w:val="002F3B5F"/>
    <w:rsid w:val="002F5873"/>
    <w:rsid w:val="00303A44"/>
    <w:rsid w:val="0030561C"/>
    <w:rsid w:val="00307564"/>
    <w:rsid w:val="0031186B"/>
    <w:rsid w:val="00316375"/>
    <w:rsid w:val="00316AEA"/>
    <w:rsid w:val="00321CD8"/>
    <w:rsid w:val="0032477A"/>
    <w:rsid w:val="003253ED"/>
    <w:rsid w:val="003258F4"/>
    <w:rsid w:val="003268B3"/>
    <w:rsid w:val="003303DD"/>
    <w:rsid w:val="00332C5E"/>
    <w:rsid w:val="003378CB"/>
    <w:rsid w:val="003401E4"/>
    <w:rsid w:val="0034045E"/>
    <w:rsid w:val="00340700"/>
    <w:rsid w:val="00341291"/>
    <w:rsid w:val="0034318E"/>
    <w:rsid w:val="003517FF"/>
    <w:rsid w:val="00352297"/>
    <w:rsid w:val="00352B00"/>
    <w:rsid w:val="00352C9E"/>
    <w:rsid w:val="00354987"/>
    <w:rsid w:val="00356762"/>
    <w:rsid w:val="00356DD5"/>
    <w:rsid w:val="0035784C"/>
    <w:rsid w:val="00361FE7"/>
    <w:rsid w:val="00362295"/>
    <w:rsid w:val="00362A20"/>
    <w:rsid w:val="00363F71"/>
    <w:rsid w:val="00364037"/>
    <w:rsid w:val="00364C06"/>
    <w:rsid w:val="00365217"/>
    <w:rsid w:val="0036536E"/>
    <w:rsid w:val="003664B6"/>
    <w:rsid w:val="0036653C"/>
    <w:rsid w:val="003675A6"/>
    <w:rsid w:val="00370127"/>
    <w:rsid w:val="00373337"/>
    <w:rsid w:val="0037411E"/>
    <w:rsid w:val="00374F2E"/>
    <w:rsid w:val="00375E04"/>
    <w:rsid w:val="00376611"/>
    <w:rsid w:val="00376C68"/>
    <w:rsid w:val="00377995"/>
    <w:rsid w:val="00380491"/>
    <w:rsid w:val="00380B1A"/>
    <w:rsid w:val="003811F5"/>
    <w:rsid w:val="00382F33"/>
    <w:rsid w:val="00383242"/>
    <w:rsid w:val="00383465"/>
    <w:rsid w:val="00383CB1"/>
    <w:rsid w:val="003845A6"/>
    <w:rsid w:val="00384D83"/>
    <w:rsid w:val="00384EC4"/>
    <w:rsid w:val="0038528B"/>
    <w:rsid w:val="00385608"/>
    <w:rsid w:val="00387710"/>
    <w:rsid w:val="0039064C"/>
    <w:rsid w:val="003913BD"/>
    <w:rsid w:val="00394A03"/>
    <w:rsid w:val="00394AAC"/>
    <w:rsid w:val="00395F9D"/>
    <w:rsid w:val="00396887"/>
    <w:rsid w:val="00397013"/>
    <w:rsid w:val="003A008C"/>
    <w:rsid w:val="003A084A"/>
    <w:rsid w:val="003A5096"/>
    <w:rsid w:val="003A51C3"/>
    <w:rsid w:val="003A764A"/>
    <w:rsid w:val="003A791B"/>
    <w:rsid w:val="003B11B1"/>
    <w:rsid w:val="003B19F6"/>
    <w:rsid w:val="003B3715"/>
    <w:rsid w:val="003C1389"/>
    <w:rsid w:val="003C17F0"/>
    <w:rsid w:val="003C319B"/>
    <w:rsid w:val="003C39F1"/>
    <w:rsid w:val="003C3F36"/>
    <w:rsid w:val="003C47AE"/>
    <w:rsid w:val="003C5406"/>
    <w:rsid w:val="003C5605"/>
    <w:rsid w:val="003C7610"/>
    <w:rsid w:val="003C7800"/>
    <w:rsid w:val="003D0B56"/>
    <w:rsid w:val="003D494D"/>
    <w:rsid w:val="003D4BB6"/>
    <w:rsid w:val="003D5F03"/>
    <w:rsid w:val="003D63C6"/>
    <w:rsid w:val="003D6BAE"/>
    <w:rsid w:val="003D7F2B"/>
    <w:rsid w:val="003E083D"/>
    <w:rsid w:val="003E25A5"/>
    <w:rsid w:val="003E3163"/>
    <w:rsid w:val="003E43E8"/>
    <w:rsid w:val="003E7E28"/>
    <w:rsid w:val="003F0512"/>
    <w:rsid w:val="003F19FE"/>
    <w:rsid w:val="003F2C86"/>
    <w:rsid w:val="003F356D"/>
    <w:rsid w:val="003F3B5F"/>
    <w:rsid w:val="003F3D83"/>
    <w:rsid w:val="003F747F"/>
    <w:rsid w:val="00404477"/>
    <w:rsid w:val="004052A4"/>
    <w:rsid w:val="004101E0"/>
    <w:rsid w:val="0041436B"/>
    <w:rsid w:val="00414E0E"/>
    <w:rsid w:val="004166CC"/>
    <w:rsid w:val="004168B8"/>
    <w:rsid w:val="00417257"/>
    <w:rsid w:val="0042099C"/>
    <w:rsid w:val="0042191C"/>
    <w:rsid w:val="00422742"/>
    <w:rsid w:val="00422EA3"/>
    <w:rsid w:val="004239BC"/>
    <w:rsid w:val="004239E4"/>
    <w:rsid w:val="00424351"/>
    <w:rsid w:val="004257E2"/>
    <w:rsid w:val="00426276"/>
    <w:rsid w:val="00426B42"/>
    <w:rsid w:val="004318F3"/>
    <w:rsid w:val="00431E22"/>
    <w:rsid w:val="00433259"/>
    <w:rsid w:val="004335A3"/>
    <w:rsid w:val="00435065"/>
    <w:rsid w:val="004378A5"/>
    <w:rsid w:val="00440527"/>
    <w:rsid w:val="004430A6"/>
    <w:rsid w:val="00443963"/>
    <w:rsid w:val="00443A4D"/>
    <w:rsid w:val="00445A5F"/>
    <w:rsid w:val="0044652D"/>
    <w:rsid w:val="00450452"/>
    <w:rsid w:val="00451830"/>
    <w:rsid w:val="00451D92"/>
    <w:rsid w:val="00452BA9"/>
    <w:rsid w:val="00452BC6"/>
    <w:rsid w:val="00456884"/>
    <w:rsid w:val="00461233"/>
    <w:rsid w:val="004643A1"/>
    <w:rsid w:val="0046537B"/>
    <w:rsid w:val="00465C0A"/>
    <w:rsid w:val="004703AC"/>
    <w:rsid w:val="004713E8"/>
    <w:rsid w:val="00471DC1"/>
    <w:rsid w:val="00472F75"/>
    <w:rsid w:val="00473DFE"/>
    <w:rsid w:val="004749E2"/>
    <w:rsid w:val="00474F54"/>
    <w:rsid w:val="0047596B"/>
    <w:rsid w:val="00481774"/>
    <w:rsid w:val="00482ED0"/>
    <w:rsid w:val="00483555"/>
    <w:rsid w:val="00483C01"/>
    <w:rsid w:val="00484A40"/>
    <w:rsid w:val="00486229"/>
    <w:rsid w:val="004879E8"/>
    <w:rsid w:val="00491B4D"/>
    <w:rsid w:val="004930FB"/>
    <w:rsid w:val="0049319A"/>
    <w:rsid w:val="00493F44"/>
    <w:rsid w:val="004941C1"/>
    <w:rsid w:val="00494F54"/>
    <w:rsid w:val="00496439"/>
    <w:rsid w:val="00496DE7"/>
    <w:rsid w:val="00497537"/>
    <w:rsid w:val="00497DFD"/>
    <w:rsid w:val="004A0FEB"/>
    <w:rsid w:val="004A1C73"/>
    <w:rsid w:val="004A2BF6"/>
    <w:rsid w:val="004A36DB"/>
    <w:rsid w:val="004A3C2F"/>
    <w:rsid w:val="004A580F"/>
    <w:rsid w:val="004A7D0F"/>
    <w:rsid w:val="004B051C"/>
    <w:rsid w:val="004B17AE"/>
    <w:rsid w:val="004B1ECD"/>
    <w:rsid w:val="004B2F8C"/>
    <w:rsid w:val="004B3024"/>
    <w:rsid w:val="004B4961"/>
    <w:rsid w:val="004B592B"/>
    <w:rsid w:val="004B5B02"/>
    <w:rsid w:val="004B7F57"/>
    <w:rsid w:val="004C0DF4"/>
    <w:rsid w:val="004C160A"/>
    <w:rsid w:val="004C19AB"/>
    <w:rsid w:val="004C3FDE"/>
    <w:rsid w:val="004C4FDD"/>
    <w:rsid w:val="004C6BCA"/>
    <w:rsid w:val="004D0A89"/>
    <w:rsid w:val="004D2A08"/>
    <w:rsid w:val="004D454D"/>
    <w:rsid w:val="004D73FC"/>
    <w:rsid w:val="004D7921"/>
    <w:rsid w:val="004E2FDE"/>
    <w:rsid w:val="004E5F69"/>
    <w:rsid w:val="004F0DE3"/>
    <w:rsid w:val="004F0EEC"/>
    <w:rsid w:val="004F1670"/>
    <w:rsid w:val="004F2711"/>
    <w:rsid w:val="004F2901"/>
    <w:rsid w:val="004F2AF3"/>
    <w:rsid w:val="004F400D"/>
    <w:rsid w:val="004F5C44"/>
    <w:rsid w:val="004F5D4A"/>
    <w:rsid w:val="004F5F49"/>
    <w:rsid w:val="004F6092"/>
    <w:rsid w:val="004F6BE4"/>
    <w:rsid w:val="004F757E"/>
    <w:rsid w:val="004F7F61"/>
    <w:rsid w:val="00501C39"/>
    <w:rsid w:val="00501FB7"/>
    <w:rsid w:val="005020A0"/>
    <w:rsid w:val="00502358"/>
    <w:rsid w:val="005023EC"/>
    <w:rsid w:val="00503F93"/>
    <w:rsid w:val="0050657A"/>
    <w:rsid w:val="00506CC7"/>
    <w:rsid w:val="00507AA5"/>
    <w:rsid w:val="00511AA7"/>
    <w:rsid w:val="005123C6"/>
    <w:rsid w:val="0051288A"/>
    <w:rsid w:val="0051345A"/>
    <w:rsid w:val="00514DF2"/>
    <w:rsid w:val="0051590A"/>
    <w:rsid w:val="00517F2E"/>
    <w:rsid w:val="00520856"/>
    <w:rsid w:val="00521833"/>
    <w:rsid w:val="005230F3"/>
    <w:rsid w:val="00524047"/>
    <w:rsid w:val="00525140"/>
    <w:rsid w:val="00530E1D"/>
    <w:rsid w:val="00532167"/>
    <w:rsid w:val="00532A9B"/>
    <w:rsid w:val="005352B3"/>
    <w:rsid w:val="005363B1"/>
    <w:rsid w:val="005364EA"/>
    <w:rsid w:val="00537C92"/>
    <w:rsid w:val="00537F20"/>
    <w:rsid w:val="00540105"/>
    <w:rsid w:val="00540F70"/>
    <w:rsid w:val="005414EE"/>
    <w:rsid w:val="00541810"/>
    <w:rsid w:val="005449FD"/>
    <w:rsid w:val="005454C3"/>
    <w:rsid w:val="0054620D"/>
    <w:rsid w:val="00547753"/>
    <w:rsid w:val="00547C86"/>
    <w:rsid w:val="00552BDE"/>
    <w:rsid w:val="00554126"/>
    <w:rsid w:val="00554AEE"/>
    <w:rsid w:val="00556DC4"/>
    <w:rsid w:val="00560198"/>
    <w:rsid w:val="005612F1"/>
    <w:rsid w:val="0056162D"/>
    <w:rsid w:val="00562448"/>
    <w:rsid w:val="00563E17"/>
    <w:rsid w:val="00564220"/>
    <w:rsid w:val="005658D9"/>
    <w:rsid w:val="00571CDC"/>
    <w:rsid w:val="00572B2A"/>
    <w:rsid w:val="00576B3F"/>
    <w:rsid w:val="00576C04"/>
    <w:rsid w:val="00577205"/>
    <w:rsid w:val="00577EDD"/>
    <w:rsid w:val="0058027C"/>
    <w:rsid w:val="00580AC1"/>
    <w:rsid w:val="00583764"/>
    <w:rsid w:val="00587952"/>
    <w:rsid w:val="00587A0D"/>
    <w:rsid w:val="00587AA5"/>
    <w:rsid w:val="00590F47"/>
    <w:rsid w:val="0059109B"/>
    <w:rsid w:val="00591FA5"/>
    <w:rsid w:val="005921F4"/>
    <w:rsid w:val="00595175"/>
    <w:rsid w:val="00595BC7"/>
    <w:rsid w:val="00596ED9"/>
    <w:rsid w:val="00597547"/>
    <w:rsid w:val="00597E77"/>
    <w:rsid w:val="005A080F"/>
    <w:rsid w:val="005A0A4D"/>
    <w:rsid w:val="005A12F6"/>
    <w:rsid w:val="005A467A"/>
    <w:rsid w:val="005A5CC9"/>
    <w:rsid w:val="005A6616"/>
    <w:rsid w:val="005B0EE9"/>
    <w:rsid w:val="005B3C55"/>
    <w:rsid w:val="005B4218"/>
    <w:rsid w:val="005B441F"/>
    <w:rsid w:val="005B4B90"/>
    <w:rsid w:val="005B7BC0"/>
    <w:rsid w:val="005C0022"/>
    <w:rsid w:val="005C021B"/>
    <w:rsid w:val="005C580C"/>
    <w:rsid w:val="005C6C8F"/>
    <w:rsid w:val="005C71AF"/>
    <w:rsid w:val="005C7783"/>
    <w:rsid w:val="005D0A00"/>
    <w:rsid w:val="005D0A88"/>
    <w:rsid w:val="005D0EDE"/>
    <w:rsid w:val="005D4446"/>
    <w:rsid w:val="005D48E1"/>
    <w:rsid w:val="005D4A09"/>
    <w:rsid w:val="005D7456"/>
    <w:rsid w:val="005D7818"/>
    <w:rsid w:val="005E0488"/>
    <w:rsid w:val="005E1875"/>
    <w:rsid w:val="005E2ABB"/>
    <w:rsid w:val="005E3C3D"/>
    <w:rsid w:val="005E405E"/>
    <w:rsid w:val="005E4FDC"/>
    <w:rsid w:val="005E6BB1"/>
    <w:rsid w:val="005E78A6"/>
    <w:rsid w:val="005F1610"/>
    <w:rsid w:val="005F4795"/>
    <w:rsid w:val="005F489C"/>
    <w:rsid w:val="005F690A"/>
    <w:rsid w:val="00600D75"/>
    <w:rsid w:val="00610707"/>
    <w:rsid w:val="00613DCD"/>
    <w:rsid w:val="006145F6"/>
    <w:rsid w:val="0061615F"/>
    <w:rsid w:val="00616D70"/>
    <w:rsid w:val="00620E26"/>
    <w:rsid w:val="006219B4"/>
    <w:rsid w:val="00621BE0"/>
    <w:rsid w:val="006221F2"/>
    <w:rsid w:val="00625087"/>
    <w:rsid w:val="00627FD9"/>
    <w:rsid w:val="00630A7A"/>
    <w:rsid w:val="00630D9F"/>
    <w:rsid w:val="006330B7"/>
    <w:rsid w:val="00633818"/>
    <w:rsid w:val="006346DF"/>
    <w:rsid w:val="00636AE9"/>
    <w:rsid w:val="00637A8B"/>
    <w:rsid w:val="00641CE4"/>
    <w:rsid w:val="00641D00"/>
    <w:rsid w:val="00644113"/>
    <w:rsid w:val="0064551B"/>
    <w:rsid w:val="00645DAD"/>
    <w:rsid w:val="00646834"/>
    <w:rsid w:val="00646CFB"/>
    <w:rsid w:val="00647DA9"/>
    <w:rsid w:val="006515D7"/>
    <w:rsid w:val="00651C3E"/>
    <w:rsid w:val="00653E8E"/>
    <w:rsid w:val="00654542"/>
    <w:rsid w:val="00654DE8"/>
    <w:rsid w:val="00654ED4"/>
    <w:rsid w:val="00655F14"/>
    <w:rsid w:val="00657C49"/>
    <w:rsid w:val="00660BF1"/>
    <w:rsid w:val="00661049"/>
    <w:rsid w:val="006616D5"/>
    <w:rsid w:val="00663571"/>
    <w:rsid w:val="00664174"/>
    <w:rsid w:val="006646B5"/>
    <w:rsid w:val="006673BA"/>
    <w:rsid w:val="0067036F"/>
    <w:rsid w:val="00675D56"/>
    <w:rsid w:val="00676081"/>
    <w:rsid w:val="006807F2"/>
    <w:rsid w:val="00681775"/>
    <w:rsid w:val="006837FC"/>
    <w:rsid w:val="00683BF9"/>
    <w:rsid w:val="006867D1"/>
    <w:rsid w:val="00687289"/>
    <w:rsid w:val="0068769A"/>
    <w:rsid w:val="00691A7C"/>
    <w:rsid w:val="00692DE0"/>
    <w:rsid w:val="00696019"/>
    <w:rsid w:val="006965C8"/>
    <w:rsid w:val="00696AF7"/>
    <w:rsid w:val="00696B85"/>
    <w:rsid w:val="006975DE"/>
    <w:rsid w:val="006A043C"/>
    <w:rsid w:val="006A1CE7"/>
    <w:rsid w:val="006A433A"/>
    <w:rsid w:val="006A49C9"/>
    <w:rsid w:val="006A7306"/>
    <w:rsid w:val="006A7842"/>
    <w:rsid w:val="006B0607"/>
    <w:rsid w:val="006B12F2"/>
    <w:rsid w:val="006B2CE5"/>
    <w:rsid w:val="006B4092"/>
    <w:rsid w:val="006B41B2"/>
    <w:rsid w:val="006B50D3"/>
    <w:rsid w:val="006B5608"/>
    <w:rsid w:val="006B5A47"/>
    <w:rsid w:val="006B7127"/>
    <w:rsid w:val="006B7383"/>
    <w:rsid w:val="006C03F2"/>
    <w:rsid w:val="006C3F74"/>
    <w:rsid w:val="006C465D"/>
    <w:rsid w:val="006C6E57"/>
    <w:rsid w:val="006C733C"/>
    <w:rsid w:val="006D3C3F"/>
    <w:rsid w:val="006D3E30"/>
    <w:rsid w:val="006D4E6F"/>
    <w:rsid w:val="006D5841"/>
    <w:rsid w:val="006D5956"/>
    <w:rsid w:val="006D632A"/>
    <w:rsid w:val="006D70A2"/>
    <w:rsid w:val="006D7F56"/>
    <w:rsid w:val="006E231B"/>
    <w:rsid w:val="006E37D3"/>
    <w:rsid w:val="006E4D53"/>
    <w:rsid w:val="006E6827"/>
    <w:rsid w:val="006F02F7"/>
    <w:rsid w:val="006F1924"/>
    <w:rsid w:val="006F1AFB"/>
    <w:rsid w:val="006F1CC6"/>
    <w:rsid w:val="006F20E4"/>
    <w:rsid w:val="006F35FD"/>
    <w:rsid w:val="006F3C29"/>
    <w:rsid w:val="006F59F6"/>
    <w:rsid w:val="006F5A6C"/>
    <w:rsid w:val="006F5EC4"/>
    <w:rsid w:val="006F6ED6"/>
    <w:rsid w:val="0070483E"/>
    <w:rsid w:val="00706B4F"/>
    <w:rsid w:val="007071E4"/>
    <w:rsid w:val="0070786A"/>
    <w:rsid w:val="00707B73"/>
    <w:rsid w:val="00710219"/>
    <w:rsid w:val="00712351"/>
    <w:rsid w:val="00714848"/>
    <w:rsid w:val="00714E9A"/>
    <w:rsid w:val="00715A46"/>
    <w:rsid w:val="00717249"/>
    <w:rsid w:val="00717B92"/>
    <w:rsid w:val="00717C63"/>
    <w:rsid w:val="007203C0"/>
    <w:rsid w:val="00722320"/>
    <w:rsid w:val="00724852"/>
    <w:rsid w:val="0072690C"/>
    <w:rsid w:val="00726BB7"/>
    <w:rsid w:val="00730F27"/>
    <w:rsid w:val="007319A7"/>
    <w:rsid w:val="0073526D"/>
    <w:rsid w:val="00735608"/>
    <w:rsid w:val="00735D40"/>
    <w:rsid w:val="00736663"/>
    <w:rsid w:val="007368B5"/>
    <w:rsid w:val="00736C4C"/>
    <w:rsid w:val="00737DCA"/>
    <w:rsid w:val="00737F30"/>
    <w:rsid w:val="007407FE"/>
    <w:rsid w:val="00740836"/>
    <w:rsid w:val="007408A5"/>
    <w:rsid w:val="00742E97"/>
    <w:rsid w:val="00743BAE"/>
    <w:rsid w:val="0074555C"/>
    <w:rsid w:val="007530D2"/>
    <w:rsid w:val="00753120"/>
    <w:rsid w:val="00753FDE"/>
    <w:rsid w:val="0075643F"/>
    <w:rsid w:val="00756666"/>
    <w:rsid w:val="00760255"/>
    <w:rsid w:val="00760A52"/>
    <w:rsid w:val="00761357"/>
    <w:rsid w:val="00762C27"/>
    <w:rsid w:val="007638CC"/>
    <w:rsid w:val="0076451D"/>
    <w:rsid w:val="00767525"/>
    <w:rsid w:val="00767723"/>
    <w:rsid w:val="007711F4"/>
    <w:rsid w:val="00773578"/>
    <w:rsid w:val="00773870"/>
    <w:rsid w:val="00773F93"/>
    <w:rsid w:val="00774EFE"/>
    <w:rsid w:val="0077651D"/>
    <w:rsid w:val="00777245"/>
    <w:rsid w:val="00777424"/>
    <w:rsid w:val="0078077F"/>
    <w:rsid w:val="00783103"/>
    <w:rsid w:val="00784522"/>
    <w:rsid w:val="00784CA5"/>
    <w:rsid w:val="00784D17"/>
    <w:rsid w:val="00785993"/>
    <w:rsid w:val="007861E4"/>
    <w:rsid w:val="00787FDD"/>
    <w:rsid w:val="007915EF"/>
    <w:rsid w:val="00791D15"/>
    <w:rsid w:val="007921CF"/>
    <w:rsid w:val="007928C6"/>
    <w:rsid w:val="007947D2"/>
    <w:rsid w:val="007A0DE1"/>
    <w:rsid w:val="007A293B"/>
    <w:rsid w:val="007A2AAD"/>
    <w:rsid w:val="007A2BAB"/>
    <w:rsid w:val="007A39D7"/>
    <w:rsid w:val="007A446D"/>
    <w:rsid w:val="007A450A"/>
    <w:rsid w:val="007A5403"/>
    <w:rsid w:val="007A6852"/>
    <w:rsid w:val="007B3032"/>
    <w:rsid w:val="007B3ECC"/>
    <w:rsid w:val="007B4C89"/>
    <w:rsid w:val="007B50F4"/>
    <w:rsid w:val="007B702C"/>
    <w:rsid w:val="007B765C"/>
    <w:rsid w:val="007C0554"/>
    <w:rsid w:val="007C1425"/>
    <w:rsid w:val="007C321B"/>
    <w:rsid w:val="007C4068"/>
    <w:rsid w:val="007C646A"/>
    <w:rsid w:val="007C7FBE"/>
    <w:rsid w:val="007D0FBA"/>
    <w:rsid w:val="007D5088"/>
    <w:rsid w:val="007D61DC"/>
    <w:rsid w:val="007D694A"/>
    <w:rsid w:val="007D6AF0"/>
    <w:rsid w:val="007E1864"/>
    <w:rsid w:val="007E349F"/>
    <w:rsid w:val="007E4F20"/>
    <w:rsid w:val="007F054D"/>
    <w:rsid w:val="007F0557"/>
    <w:rsid w:val="007F0D28"/>
    <w:rsid w:val="007F1B23"/>
    <w:rsid w:val="007F2447"/>
    <w:rsid w:val="007F2620"/>
    <w:rsid w:val="007F42E9"/>
    <w:rsid w:val="007F4506"/>
    <w:rsid w:val="007F4AC9"/>
    <w:rsid w:val="007F4C8F"/>
    <w:rsid w:val="007F532E"/>
    <w:rsid w:val="007F558A"/>
    <w:rsid w:val="007F6376"/>
    <w:rsid w:val="00801A47"/>
    <w:rsid w:val="008030AE"/>
    <w:rsid w:val="008032C8"/>
    <w:rsid w:val="00803556"/>
    <w:rsid w:val="00803E61"/>
    <w:rsid w:val="00804227"/>
    <w:rsid w:val="00804240"/>
    <w:rsid w:val="00805672"/>
    <w:rsid w:val="00805BA8"/>
    <w:rsid w:val="00805E99"/>
    <w:rsid w:val="00806BE3"/>
    <w:rsid w:val="008070C7"/>
    <w:rsid w:val="0080713A"/>
    <w:rsid w:val="00807AFC"/>
    <w:rsid w:val="00812B2B"/>
    <w:rsid w:val="00812C88"/>
    <w:rsid w:val="00812F9C"/>
    <w:rsid w:val="0081315C"/>
    <w:rsid w:val="00816002"/>
    <w:rsid w:val="008166D6"/>
    <w:rsid w:val="00817251"/>
    <w:rsid w:val="008175F1"/>
    <w:rsid w:val="008216CC"/>
    <w:rsid w:val="00821BB2"/>
    <w:rsid w:val="008220B1"/>
    <w:rsid w:val="0082288C"/>
    <w:rsid w:val="008244BD"/>
    <w:rsid w:val="0082689F"/>
    <w:rsid w:val="0082770F"/>
    <w:rsid w:val="00830AD3"/>
    <w:rsid w:val="0083114A"/>
    <w:rsid w:val="00832617"/>
    <w:rsid w:val="0083286F"/>
    <w:rsid w:val="008332D3"/>
    <w:rsid w:val="00833445"/>
    <w:rsid w:val="00833760"/>
    <w:rsid w:val="00833943"/>
    <w:rsid w:val="00834030"/>
    <w:rsid w:val="00834610"/>
    <w:rsid w:val="00836310"/>
    <w:rsid w:val="008364A5"/>
    <w:rsid w:val="0083668A"/>
    <w:rsid w:val="008368AE"/>
    <w:rsid w:val="00836CE8"/>
    <w:rsid w:val="00836EB8"/>
    <w:rsid w:val="0083708B"/>
    <w:rsid w:val="00846712"/>
    <w:rsid w:val="00847C9A"/>
    <w:rsid w:val="00850579"/>
    <w:rsid w:val="00852C8F"/>
    <w:rsid w:val="008532EF"/>
    <w:rsid w:val="00854433"/>
    <w:rsid w:val="008544BD"/>
    <w:rsid w:val="00857B7D"/>
    <w:rsid w:val="00860507"/>
    <w:rsid w:val="008633FA"/>
    <w:rsid w:val="00864784"/>
    <w:rsid w:val="0086499F"/>
    <w:rsid w:val="00865D0B"/>
    <w:rsid w:val="00865F1D"/>
    <w:rsid w:val="00866289"/>
    <w:rsid w:val="00866755"/>
    <w:rsid w:val="008668BD"/>
    <w:rsid w:val="00867D4F"/>
    <w:rsid w:val="008715A6"/>
    <w:rsid w:val="00871962"/>
    <w:rsid w:val="00871D0D"/>
    <w:rsid w:val="00871E4D"/>
    <w:rsid w:val="008739F2"/>
    <w:rsid w:val="00873E1B"/>
    <w:rsid w:val="00874260"/>
    <w:rsid w:val="00874D7A"/>
    <w:rsid w:val="00875405"/>
    <w:rsid w:val="00875471"/>
    <w:rsid w:val="00875FAD"/>
    <w:rsid w:val="00876E47"/>
    <w:rsid w:val="008807A7"/>
    <w:rsid w:val="00881A0E"/>
    <w:rsid w:val="0088490C"/>
    <w:rsid w:val="00886F06"/>
    <w:rsid w:val="0089012F"/>
    <w:rsid w:val="008903C5"/>
    <w:rsid w:val="00891863"/>
    <w:rsid w:val="00891A90"/>
    <w:rsid w:val="0089209F"/>
    <w:rsid w:val="0089218D"/>
    <w:rsid w:val="008955C2"/>
    <w:rsid w:val="0089592A"/>
    <w:rsid w:val="0089641C"/>
    <w:rsid w:val="00896CEF"/>
    <w:rsid w:val="00897DAB"/>
    <w:rsid w:val="008A264D"/>
    <w:rsid w:val="008A455E"/>
    <w:rsid w:val="008A4DC5"/>
    <w:rsid w:val="008A5760"/>
    <w:rsid w:val="008A62B7"/>
    <w:rsid w:val="008B1FA1"/>
    <w:rsid w:val="008B3FCE"/>
    <w:rsid w:val="008B43E3"/>
    <w:rsid w:val="008B443D"/>
    <w:rsid w:val="008B4ED2"/>
    <w:rsid w:val="008B7011"/>
    <w:rsid w:val="008C092A"/>
    <w:rsid w:val="008C118D"/>
    <w:rsid w:val="008C239C"/>
    <w:rsid w:val="008C4B37"/>
    <w:rsid w:val="008C4D34"/>
    <w:rsid w:val="008C5184"/>
    <w:rsid w:val="008C57EC"/>
    <w:rsid w:val="008C6598"/>
    <w:rsid w:val="008C7984"/>
    <w:rsid w:val="008D2CF9"/>
    <w:rsid w:val="008D34BB"/>
    <w:rsid w:val="008D35FC"/>
    <w:rsid w:val="008D57FA"/>
    <w:rsid w:val="008D59B6"/>
    <w:rsid w:val="008E0FC0"/>
    <w:rsid w:val="008E3112"/>
    <w:rsid w:val="008E462F"/>
    <w:rsid w:val="008E4F83"/>
    <w:rsid w:val="008E7CD3"/>
    <w:rsid w:val="008F08FE"/>
    <w:rsid w:val="008F3180"/>
    <w:rsid w:val="008F32A7"/>
    <w:rsid w:val="008F38C5"/>
    <w:rsid w:val="008F5365"/>
    <w:rsid w:val="008F58CB"/>
    <w:rsid w:val="008F6434"/>
    <w:rsid w:val="00901693"/>
    <w:rsid w:val="00901ED4"/>
    <w:rsid w:val="00902F0F"/>
    <w:rsid w:val="00904F50"/>
    <w:rsid w:val="00905EFD"/>
    <w:rsid w:val="00910130"/>
    <w:rsid w:val="0091034B"/>
    <w:rsid w:val="00910BFA"/>
    <w:rsid w:val="0091135E"/>
    <w:rsid w:val="00912F76"/>
    <w:rsid w:val="009153F1"/>
    <w:rsid w:val="009161BA"/>
    <w:rsid w:val="009164F7"/>
    <w:rsid w:val="009174C6"/>
    <w:rsid w:val="009204DD"/>
    <w:rsid w:val="00924171"/>
    <w:rsid w:val="00926D07"/>
    <w:rsid w:val="00927EF4"/>
    <w:rsid w:val="00930C8E"/>
    <w:rsid w:val="00931114"/>
    <w:rsid w:val="00932986"/>
    <w:rsid w:val="00932ADA"/>
    <w:rsid w:val="00933137"/>
    <w:rsid w:val="009336CA"/>
    <w:rsid w:val="009350CC"/>
    <w:rsid w:val="00935123"/>
    <w:rsid w:val="00936450"/>
    <w:rsid w:val="00940A59"/>
    <w:rsid w:val="00941A7C"/>
    <w:rsid w:val="00943CF7"/>
    <w:rsid w:val="00944433"/>
    <w:rsid w:val="00944715"/>
    <w:rsid w:val="0094646C"/>
    <w:rsid w:val="00946548"/>
    <w:rsid w:val="009467F0"/>
    <w:rsid w:val="009514E3"/>
    <w:rsid w:val="00951E5A"/>
    <w:rsid w:val="00953415"/>
    <w:rsid w:val="00953F39"/>
    <w:rsid w:val="009542CA"/>
    <w:rsid w:val="009559B9"/>
    <w:rsid w:val="00961AE5"/>
    <w:rsid w:val="00962A47"/>
    <w:rsid w:val="00963673"/>
    <w:rsid w:val="0096414B"/>
    <w:rsid w:val="00965829"/>
    <w:rsid w:val="00965E13"/>
    <w:rsid w:val="00965F7B"/>
    <w:rsid w:val="00967B5C"/>
    <w:rsid w:val="00970E18"/>
    <w:rsid w:val="00971D17"/>
    <w:rsid w:val="00972ABB"/>
    <w:rsid w:val="009743B1"/>
    <w:rsid w:val="009744FE"/>
    <w:rsid w:val="00974B8C"/>
    <w:rsid w:val="009767C4"/>
    <w:rsid w:val="00977FF8"/>
    <w:rsid w:val="009819BB"/>
    <w:rsid w:val="009835A6"/>
    <w:rsid w:val="0098563D"/>
    <w:rsid w:val="00985968"/>
    <w:rsid w:val="009860E8"/>
    <w:rsid w:val="00993B46"/>
    <w:rsid w:val="00993ECC"/>
    <w:rsid w:val="0099475A"/>
    <w:rsid w:val="00994F02"/>
    <w:rsid w:val="00996372"/>
    <w:rsid w:val="0099639F"/>
    <w:rsid w:val="009974EA"/>
    <w:rsid w:val="0099774C"/>
    <w:rsid w:val="009A12C5"/>
    <w:rsid w:val="009A142C"/>
    <w:rsid w:val="009A1832"/>
    <w:rsid w:val="009A18F5"/>
    <w:rsid w:val="009A4D34"/>
    <w:rsid w:val="009A5388"/>
    <w:rsid w:val="009A5F24"/>
    <w:rsid w:val="009B277D"/>
    <w:rsid w:val="009B39BA"/>
    <w:rsid w:val="009B5062"/>
    <w:rsid w:val="009B6ABB"/>
    <w:rsid w:val="009B77A1"/>
    <w:rsid w:val="009C3097"/>
    <w:rsid w:val="009C3DE0"/>
    <w:rsid w:val="009C713E"/>
    <w:rsid w:val="009D3DCC"/>
    <w:rsid w:val="009D3E24"/>
    <w:rsid w:val="009D3E88"/>
    <w:rsid w:val="009D3F58"/>
    <w:rsid w:val="009D5993"/>
    <w:rsid w:val="009D63E4"/>
    <w:rsid w:val="009D7947"/>
    <w:rsid w:val="009E21F1"/>
    <w:rsid w:val="009E475B"/>
    <w:rsid w:val="009E6AA8"/>
    <w:rsid w:val="009E7226"/>
    <w:rsid w:val="009E7F1A"/>
    <w:rsid w:val="009F08D7"/>
    <w:rsid w:val="009F522B"/>
    <w:rsid w:val="009F5721"/>
    <w:rsid w:val="009F5825"/>
    <w:rsid w:val="009F6150"/>
    <w:rsid w:val="00A0116B"/>
    <w:rsid w:val="00A03870"/>
    <w:rsid w:val="00A039CD"/>
    <w:rsid w:val="00A03C37"/>
    <w:rsid w:val="00A0424A"/>
    <w:rsid w:val="00A05CE2"/>
    <w:rsid w:val="00A105BC"/>
    <w:rsid w:val="00A115B0"/>
    <w:rsid w:val="00A12417"/>
    <w:rsid w:val="00A1302A"/>
    <w:rsid w:val="00A13398"/>
    <w:rsid w:val="00A1531C"/>
    <w:rsid w:val="00A153FC"/>
    <w:rsid w:val="00A209F5"/>
    <w:rsid w:val="00A20C65"/>
    <w:rsid w:val="00A20F5F"/>
    <w:rsid w:val="00A213FF"/>
    <w:rsid w:val="00A222C6"/>
    <w:rsid w:val="00A2268D"/>
    <w:rsid w:val="00A22BC8"/>
    <w:rsid w:val="00A245BE"/>
    <w:rsid w:val="00A2732D"/>
    <w:rsid w:val="00A306B2"/>
    <w:rsid w:val="00A30F79"/>
    <w:rsid w:val="00A311F1"/>
    <w:rsid w:val="00A31914"/>
    <w:rsid w:val="00A321EB"/>
    <w:rsid w:val="00A3373C"/>
    <w:rsid w:val="00A3384E"/>
    <w:rsid w:val="00A340DE"/>
    <w:rsid w:val="00A34460"/>
    <w:rsid w:val="00A34E9A"/>
    <w:rsid w:val="00A34EB5"/>
    <w:rsid w:val="00A3531F"/>
    <w:rsid w:val="00A36C86"/>
    <w:rsid w:val="00A374E8"/>
    <w:rsid w:val="00A37509"/>
    <w:rsid w:val="00A37565"/>
    <w:rsid w:val="00A37881"/>
    <w:rsid w:val="00A40D3B"/>
    <w:rsid w:val="00A40F59"/>
    <w:rsid w:val="00A41D6E"/>
    <w:rsid w:val="00A433DF"/>
    <w:rsid w:val="00A451FF"/>
    <w:rsid w:val="00A45F96"/>
    <w:rsid w:val="00A46FEF"/>
    <w:rsid w:val="00A46FFC"/>
    <w:rsid w:val="00A51FBB"/>
    <w:rsid w:val="00A526EA"/>
    <w:rsid w:val="00A52AB7"/>
    <w:rsid w:val="00A5319D"/>
    <w:rsid w:val="00A54F00"/>
    <w:rsid w:val="00A557D8"/>
    <w:rsid w:val="00A55D16"/>
    <w:rsid w:val="00A57A67"/>
    <w:rsid w:val="00A618F5"/>
    <w:rsid w:val="00A64988"/>
    <w:rsid w:val="00A64ECA"/>
    <w:rsid w:val="00A65804"/>
    <w:rsid w:val="00A662B2"/>
    <w:rsid w:val="00A6647A"/>
    <w:rsid w:val="00A71B70"/>
    <w:rsid w:val="00A72EAC"/>
    <w:rsid w:val="00A73AB1"/>
    <w:rsid w:val="00A73EDF"/>
    <w:rsid w:val="00A766DE"/>
    <w:rsid w:val="00A805A7"/>
    <w:rsid w:val="00A81ECA"/>
    <w:rsid w:val="00A82E2C"/>
    <w:rsid w:val="00A83151"/>
    <w:rsid w:val="00A83E3C"/>
    <w:rsid w:val="00A83E9C"/>
    <w:rsid w:val="00A847E2"/>
    <w:rsid w:val="00A90E80"/>
    <w:rsid w:val="00A910BE"/>
    <w:rsid w:val="00A96A16"/>
    <w:rsid w:val="00A96C4E"/>
    <w:rsid w:val="00A97625"/>
    <w:rsid w:val="00AA2218"/>
    <w:rsid w:val="00AA238D"/>
    <w:rsid w:val="00AA3B2E"/>
    <w:rsid w:val="00AA4815"/>
    <w:rsid w:val="00AA7457"/>
    <w:rsid w:val="00AA7EDD"/>
    <w:rsid w:val="00AB05F7"/>
    <w:rsid w:val="00AB20E6"/>
    <w:rsid w:val="00AB34F7"/>
    <w:rsid w:val="00AB3F89"/>
    <w:rsid w:val="00AB4A4C"/>
    <w:rsid w:val="00AB5E3F"/>
    <w:rsid w:val="00AB60C7"/>
    <w:rsid w:val="00AB71BD"/>
    <w:rsid w:val="00AB73CB"/>
    <w:rsid w:val="00AB7AFC"/>
    <w:rsid w:val="00AC04EC"/>
    <w:rsid w:val="00AC09E5"/>
    <w:rsid w:val="00AC13B2"/>
    <w:rsid w:val="00AC455E"/>
    <w:rsid w:val="00AC64CA"/>
    <w:rsid w:val="00AC66C7"/>
    <w:rsid w:val="00AD0DD9"/>
    <w:rsid w:val="00AD2618"/>
    <w:rsid w:val="00AD4079"/>
    <w:rsid w:val="00AE0E94"/>
    <w:rsid w:val="00AE1540"/>
    <w:rsid w:val="00AE33D9"/>
    <w:rsid w:val="00AE3AFB"/>
    <w:rsid w:val="00AE5987"/>
    <w:rsid w:val="00AE69E8"/>
    <w:rsid w:val="00AE7B83"/>
    <w:rsid w:val="00AF1696"/>
    <w:rsid w:val="00AF1C55"/>
    <w:rsid w:val="00AF1DA7"/>
    <w:rsid w:val="00AF379B"/>
    <w:rsid w:val="00AF3E9F"/>
    <w:rsid w:val="00AF6D6A"/>
    <w:rsid w:val="00AF7174"/>
    <w:rsid w:val="00AF7C7D"/>
    <w:rsid w:val="00B00BD1"/>
    <w:rsid w:val="00B01AE1"/>
    <w:rsid w:val="00B04A8B"/>
    <w:rsid w:val="00B04B2A"/>
    <w:rsid w:val="00B05654"/>
    <w:rsid w:val="00B106E3"/>
    <w:rsid w:val="00B109A5"/>
    <w:rsid w:val="00B11FBD"/>
    <w:rsid w:val="00B121AF"/>
    <w:rsid w:val="00B14D3A"/>
    <w:rsid w:val="00B16642"/>
    <w:rsid w:val="00B16E35"/>
    <w:rsid w:val="00B17A1C"/>
    <w:rsid w:val="00B20FEC"/>
    <w:rsid w:val="00B21B66"/>
    <w:rsid w:val="00B21B7A"/>
    <w:rsid w:val="00B22B4C"/>
    <w:rsid w:val="00B23ABC"/>
    <w:rsid w:val="00B246DC"/>
    <w:rsid w:val="00B24EE1"/>
    <w:rsid w:val="00B255F5"/>
    <w:rsid w:val="00B3041A"/>
    <w:rsid w:val="00B30786"/>
    <w:rsid w:val="00B35CD5"/>
    <w:rsid w:val="00B40DE7"/>
    <w:rsid w:val="00B41DCF"/>
    <w:rsid w:val="00B42B8F"/>
    <w:rsid w:val="00B42F77"/>
    <w:rsid w:val="00B42FFC"/>
    <w:rsid w:val="00B444CB"/>
    <w:rsid w:val="00B469C0"/>
    <w:rsid w:val="00B46DDD"/>
    <w:rsid w:val="00B46F65"/>
    <w:rsid w:val="00B4753C"/>
    <w:rsid w:val="00B57CB0"/>
    <w:rsid w:val="00B6198B"/>
    <w:rsid w:val="00B64771"/>
    <w:rsid w:val="00B65CF2"/>
    <w:rsid w:val="00B7135C"/>
    <w:rsid w:val="00B743BB"/>
    <w:rsid w:val="00B7541B"/>
    <w:rsid w:val="00B81A31"/>
    <w:rsid w:val="00B83A41"/>
    <w:rsid w:val="00B84FBA"/>
    <w:rsid w:val="00B85A9C"/>
    <w:rsid w:val="00B861ED"/>
    <w:rsid w:val="00B869D5"/>
    <w:rsid w:val="00B8704A"/>
    <w:rsid w:val="00B91EB6"/>
    <w:rsid w:val="00B9317C"/>
    <w:rsid w:val="00B94DC6"/>
    <w:rsid w:val="00B954DA"/>
    <w:rsid w:val="00BA037A"/>
    <w:rsid w:val="00BA0F78"/>
    <w:rsid w:val="00BA1498"/>
    <w:rsid w:val="00BA1538"/>
    <w:rsid w:val="00BA176A"/>
    <w:rsid w:val="00BA1B41"/>
    <w:rsid w:val="00BA37B2"/>
    <w:rsid w:val="00BA560B"/>
    <w:rsid w:val="00BA6267"/>
    <w:rsid w:val="00BB212B"/>
    <w:rsid w:val="00BB2380"/>
    <w:rsid w:val="00BB463A"/>
    <w:rsid w:val="00BB5E5C"/>
    <w:rsid w:val="00BC07C1"/>
    <w:rsid w:val="00BC78C3"/>
    <w:rsid w:val="00BC792F"/>
    <w:rsid w:val="00BD4C03"/>
    <w:rsid w:val="00BD5961"/>
    <w:rsid w:val="00BD62C2"/>
    <w:rsid w:val="00BD76C6"/>
    <w:rsid w:val="00BE0151"/>
    <w:rsid w:val="00BE116C"/>
    <w:rsid w:val="00BE2333"/>
    <w:rsid w:val="00BE24E4"/>
    <w:rsid w:val="00BE45CF"/>
    <w:rsid w:val="00BE5E1D"/>
    <w:rsid w:val="00BE6210"/>
    <w:rsid w:val="00BE6580"/>
    <w:rsid w:val="00BF19BD"/>
    <w:rsid w:val="00BF2BE9"/>
    <w:rsid w:val="00BF4413"/>
    <w:rsid w:val="00BF5E04"/>
    <w:rsid w:val="00BF7F3D"/>
    <w:rsid w:val="00C00579"/>
    <w:rsid w:val="00C02A2A"/>
    <w:rsid w:val="00C03053"/>
    <w:rsid w:val="00C03EA5"/>
    <w:rsid w:val="00C05CD7"/>
    <w:rsid w:val="00C105D3"/>
    <w:rsid w:val="00C157EE"/>
    <w:rsid w:val="00C16882"/>
    <w:rsid w:val="00C21AB1"/>
    <w:rsid w:val="00C2296E"/>
    <w:rsid w:val="00C22F9B"/>
    <w:rsid w:val="00C24326"/>
    <w:rsid w:val="00C254F8"/>
    <w:rsid w:val="00C26749"/>
    <w:rsid w:val="00C26BF6"/>
    <w:rsid w:val="00C27E87"/>
    <w:rsid w:val="00C3153C"/>
    <w:rsid w:val="00C33BBD"/>
    <w:rsid w:val="00C33FA8"/>
    <w:rsid w:val="00C34EA4"/>
    <w:rsid w:val="00C36107"/>
    <w:rsid w:val="00C3700E"/>
    <w:rsid w:val="00C41A36"/>
    <w:rsid w:val="00C41A88"/>
    <w:rsid w:val="00C438B5"/>
    <w:rsid w:val="00C43D42"/>
    <w:rsid w:val="00C43FA1"/>
    <w:rsid w:val="00C4417D"/>
    <w:rsid w:val="00C44246"/>
    <w:rsid w:val="00C44E9D"/>
    <w:rsid w:val="00C44F26"/>
    <w:rsid w:val="00C4575E"/>
    <w:rsid w:val="00C45A89"/>
    <w:rsid w:val="00C46A9D"/>
    <w:rsid w:val="00C46BB7"/>
    <w:rsid w:val="00C513C6"/>
    <w:rsid w:val="00C53FCB"/>
    <w:rsid w:val="00C55353"/>
    <w:rsid w:val="00C55969"/>
    <w:rsid w:val="00C55A2E"/>
    <w:rsid w:val="00C55C93"/>
    <w:rsid w:val="00C61489"/>
    <w:rsid w:val="00C615ED"/>
    <w:rsid w:val="00C62059"/>
    <w:rsid w:val="00C62777"/>
    <w:rsid w:val="00C64428"/>
    <w:rsid w:val="00C649C4"/>
    <w:rsid w:val="00C64F31"/>
    <w:rsid w:val="00C65F8B"/>
    <w:rsid w:val="00C66A34"/>
    <w:rsid w:val="00C70937"/>
    <w:rsid w:val="00C718F6"/>
    <w:rsid w:val="00C739A1"/>
    <w:rsid w:val="00C749F6"/>
    <w:rsid w:val="00C74EF9"/>
    <w:rsid w:val="00C81B39"/>
    <w:rsid w:val="00C9048C"/>
    <w:rsid w:val="00C907F4"/>
    <w:rsid w:val="00C90FED"/>
    <w:rsid w:val="00C91494"/>
    <w:rsid w:val="00C923D8"/>
    <w:rsid w:val="00C95037"/>
    <w:rsid w:val="00CA0195"/>
    <w:rsid w:val="00CA259A"/>
    <w:rsid w:val="00CA3B2B"/>
    <w:rsid w:val="00CB2852"/>
    <w:rsid w:val="00CB2B0C"/>
    <w:rsid w:val="00CB3876"/>
    <w:rsid w:val="00CB3E98"/>
    <w:rsid w:val="00CC0D3B"/>
    <w:rsid w:val="00CC3254"/>
    <w:rsid w:val="00CC393A"/>
    <w:rsid w:val="00CC4DB8"/>
    <w:rsid w:val="00CC4E6D"/>
    <w:rsid w:val="00CC587F"/>
    <w:rsid w:val="00CC5F47"/>
    <w:rsid w:val="00CD199F"/>
    <w:rsid w:val="00CD2551"/>
    <w:rsid w:val="00CD25B1"/>
    <w:rsid w:val="00CD3079"/>
    <w:rsid w:val="00CD5A95"/>
    <w:rsid w:val="00CD6CD7"/>
    <w:rsid w:val="00CE4C64"/>
    <w:rsid w:val="00CE573D"/>
    <w:rsid w:val="00CE5D27"/>
    <w:rsid w:val="00CE78DC"/>
    <w:rsid w:val="00CF4972"/>
    <w:rsid w:val="00CF529D"/>
    <w:rsid w:val="00CF68D4"/>
    <w:rsid w:val="00CF6B89"/>
    <w:rsid w:val="00D074C5"/>
    <w:rsid w:val="00D13631"/>
    <w:rsid w:val="00D13D64"/>
    <w:rsid w:val="00D145DB"/>
    <w:rsid w:val="00D14801"/>
    <w:rsid w:val="00D15218"/>
    <w:rsid w:val="00D21033"/>
    <w:rsid w:val="00D22CB7"/>
    <w:rsid w:val="00D23870"/>
    <w:rsid w:val="00D23D6D"/>
    <w:rsid w:val="00D247F0"/>
    <w:rsid w:val="00D27085"/>
    <w:rsid w:val="00D27BC4"/>
    <w:rsid w:val="00D33808"/>
    <w:rsid w:val="00D34349"/>
    <w:rsid w:val="00D34FC3"/>
    <w:rsid w:val="00D35334"/>
    <w:rsid w:val="00D36934"/>
    <w:rsid w:val="00D36961"/>
    <w:rsid w:val="00D40767"/>
    <w:rsid w:val="00D420D2"/>
    <w:rsid w:val="00D42CF4"/>
    <w:rsid w:val="00D43C32"/>
    <w:rsid w:val="00D44084"/>
    <w:rsid w:val="00D449A5"/>
    <w:rsid w:val="00D44C83"/>
    <w:rsid w:val="00D472EC"/>
    <w:rsid w:val="00D47B68"/>
    <w:rsid w:val="00D47C53"/>
    <w:rsid w:val="00D47E3B"/>
    <w:rsid w:val="00D51159"/>
    <w:rsid w:val="00D528C1"/>
    <w:rsid w:val="00D5325C"/>
    <w:rsid w:val="00D53E1B"/>
    <w:rsid w:val="00D5510D"/>
    <w:rsid w:val="00D5546D"/>
    <w:rsid w:val="00D56136"/>
    <w:rsid w:val="00D6041D"/>
    <w:rsid w:val="00D61664"/>
    <w:rsid w:val="00D620A1"/>
    <w:rsid w:val="00D62233"/>
    <w:rsid w:val="00D6226F"/>
    <w:rsid w:val="00D6475A"/>
    <w:rsid w:val="00D66286"/>
    <w:rsid w:val="00D66303"/>
    <w:rsid w:val="00D70F24"/>
    <w:rsid w:val="00D715B2"/>
    <w:rsid w:val="00D754DF"/>
    <w:rsid w:val="00D756CF"/>
    <w:rsid w:val="00D83772"/>
    <w:rsid w:val="00D840CB"/>
    <w:rsid w:val="00D8799B"/>
    <w:rsid w:val="00D92008"/>
    <w:rsid w:val="00D941E2"/>
    <w:rsid w:val="00D94C5F"/>
    <w:rsid w:val="00D95E6D"/>
    <w:rsid w:val="00D96C06"/>
    <w:rsid w:val="00DA309E"/>
    <w:rsid w:val="00DA5428"/>
    <w:rsid w:val="00DB0EEE"/>
    <w:rsid w:val="00DB385E"/>
    <w:rsid w:val="00DB5A85"/>
    <w:rsid w:val="00DB6099"/>
    <w:rsid w:val="00DB60AC"/>
    <w:rsid w:val="00DB6D74"/>
    <w:rsid w:val="00DB6DF4"/>
    <w:rsid w:val="00DB720D"/>
    <w:rsid w:val="00DC11C5"/>
    <w:rsid w:val="00DC1C0F"/>
    <w:rsid w:val="00DC201B"/>
    <w:rsid w:val="00DC2ACD"/>
    <w:rsid w:val="00DC2B72"/>
    <w:rsid w:val="00DC32DE"/>
    <w:rsid w:val="00DC56B1"/>
    <w:rsid w:val="00DC5968"/>
    <w:rsid w:val="00DC5C4D"/>
    <w:rsid w:val="00DC5E1E"/>
    <w:rsid w:val="00DC684B"/>
    <w:rsid w:val="00DC7936"/>
    <w:rsid w:val="00DD2FB8"/>
    <w:rsid w:val="00DD4852"/>
    <w:rsid w:val="00DD4B55"/>
    <w:rsid w:val="00DD6CFD"/>
    <w:rsid w:val="00DE0961"/>
    <w:rsid w:val="00DE1024"/>
    <w:rsid w:val="00DE1142"/>
    <w:rsid w:val="00DE1648"/>
    <w:rsid w:val="00DE18C4"/>
    <w:rsid w:val="00DE2651"/>
    <w:rsid w:val="00DE376C"/>
    <w:rsid w:val="00DE3ADD"/>
    <w:rsid w:val="00DE3B41"/>
    <w:rsid w:val="00DE5D33"/>
    <w:rsid w:val="00DE6077"/>
    <w:rsid w:val="00DE7C09"/>
    <w:rsid w:val="00DF0917"/>
    <w:rsid w:val="00DF20A9"/>
    <w:rsid w:val="00DF2E41"/>
    <w:rsid w:val="00DF32DE"/>
    <w:rsid w:val="00DF3BE3"/>
    <w:rsid w:val="00DF52C3"/>
    <w:rsid w:val="00DF66A6"/>
    <w:rsid w:val="00E01D4C"/>
    <w:rsid w:val="00E039B0"/>
    <w:rsid w:val="00E04169"/>
    <w:rsid w:val="00E05127"/>
    <w:rsid w:val="00E062C4"/>
    <w:rsid w:val="00E06460"/>
    <w:rsid w:val="00E0682C"/>
    <w:rsid w:val="00E06BCD"/>
    <w:rsid w:val="00E108B3"/>
    <w:rsid w:val="00E111FF"/>
    <w:rsid w:val="00E1122F"/>
    <w:rsid w:val="00E12F81"/>
    <w:rsid w:val="00E149B2"/>
    <w:rsid w:val="00E155A7"/>
    <w:rsid w:val="00E159FE"/>
    <w:rsid w:val="00E179CF"/>
    <w:rsid w:val="00E17E7A"/>
    <w:rsid w:val="00E20675"/>
    <w:rsid w:val="00E20F42"/>
    <w:rsid w:val="00E21FD5"/>
    <w:rsid w:val="00E227E1"/>
    <w:rsid w:val="00E22F05"/>
    <w:rsid w:val="00E23DBC"/>
    <w:rsid w:val="00E24650"/>
    <w:rsid w:val="00E25DEA"/>
    <w:rsid w:val="00E264CE"/>
    <w:rsid w:val="00E27239"/>
    <w:rsid w:val="00E27905"/>
    <w:rsid w:val="00E330D4"/>
    <w:rsid w:val="00E332A9"/>
    <w:rsid w:val="00E35D7B"/>
    <w:rsid w:val="00E36022"/>
    <w:rsid w:val="00E37841"/>
    <w:rsid w:val="00E4116D"/>
    <w:rsid w:val="00E4398E"/>
    <w:rsid w:val="00E45C80"/>
    <w:rsid w:val="00E45DE1"/>
    <w:rsid w:val="00E45E4B"/>
    <w:rsid w:val="00E46385"/>
    <w:rsid w:val="00E46770"/>
    <w:rsid w:val="00E51035"/>
    <w:rsid w:val="00E516E0"/>
    <w:rsid w:val="00E538CC"/>
    <w:rsid w:val="00E55DE1"/>
    <w:rsid w:val="00E56A6A"/>
    <w:rsid w:val="00E56C86"/>
    <w:rsid w:val="00E614CC"/>
    <w:rsid w:val="00E621D9"/>
    <w:rsid w:val="00E645F3"/>
    <w:rsid w:val="00E65DFB"/>
    <w:rsid w:val="00E65F1A"/>
    <w:rsid w:val="00E66DCD"/>
    <w:rsid w:val="00E72CE8"/>
    <w:rsid w:val="00E73939"/>
    <w:rsid w:val="00E75ED5"/>
    <w:rsid w:val="00E75F8D"/>
    <w:rsid w:val="00E7797E"/>
    <w:rsid w:val="00E77CB4"/>
    <w:rsid w:val="00E8091C"/>
    <w:rsid w:val="00E81FF1"/>
    <w:rsid w:val="00E821AE"/>
    <w:rsid w:val="00E827E8"/>
    <w:rsid w:val="00E84273"/>
    <w:rsid w:val="00E8470E"/>
    <w:rsid w:val="00E85467"/>
    <w:rsid w:val="00E865F5"/>
    <w:rsid w:val="00E87FE1"/>
    <w:rsid w:val="00E92BE5"/>
    <w:rsid w:val="00E92D39"/>
    <w:rsid w:val="00E92EE4"/>
    <w:rsid w:val="00E931CA"/>
    <w:rsid w:val="00E948A2"/>
    <w:rsid w:val="00E9552C"/>
    <w:rsid w:val="00E95539"/>
    <w:rsid w:val="00E97D94"/>
    <w:rsid w:val="00EA1E9F"/>
    <w:rsid w:val="00EA2762"/>
    <w:rsid w:val="00EA3FB9"/>
    <w:rsid w:val="00EA5E0B"/>
    <w:rsid w:val="00EA5FFA"/>
    <w:rsid w:val="00EA66AD"/>
    <w:rsid w:val="00EB05CA"/>
    <w:rsid w:val="00EB1DE2"/>
    <w:rsid w:val="00EB255D"/>
    <w:rsid w:val="00EB6066"/>
    <w:rsid w:val="00EB6629"/>
    <w:rsid w:val="00EB66E1"/>
    <w:rsid w:val="00EC2E47"/>
    <w:rsid w:val="00EC3D12"/>
    <w:rsid w:val="00EC3EE5"/>
    <w:rsid w:val="00EC46ED"/>
    <w:rsid w:val="00EC557F"/>
    <w:rsid w:val="00EC575D"/>
    <w:rsid w:val="00EC73DE"/>
    <w:rsid w:val="00EC785F"/>
    <w:rsid w:val="00ED0CC0"/>
    <w:rsid w:val="00ED0D9D"/>
    <w:rsid w:val="00ED275B"/>
    <w:rsid w:val="00ED38D2"/>
    <w:rsid w:val="00ED534D"/>
    <w:rsid w:val="00EE0CF5"/>
    <w:rsid w:val="00EE1C52"/>
    <w:rsid w:val="00EE1E1A"/>
    <w:rsid w:val="00EE623D"/>
    <w:rsid w:val="00EF05AC"/>
    <w:rsid w:val="00EF15BD"/>
    <w:rsid w:val="00EF16E1"/>
    <w:rsid w:val="00EF2A24"/>
    <w:rsid w:val="00EF3A92"/>
    <w:rsid w:val="00EF3C14"/>
    <w:rsid w:val="00EF4A68"/>
    <w:rsid w:val="00EF672F"/>
    <w:rsid w:val="00EF7900"/>
    <w:rsid w:val="00F004C3"/>
    <w:rsid w:val="00F009C4"/>
    <w:rsid w:val="00F03104"/>
    <w:rsid w:val="00F04932"/>
    <w:rsid w:val="00F057B2"/>
    <w:rsid w:val="00F0654F"/>
    <w:rsid w:val="00F06E19"/>
    <w:rsid w:val="00F07D21"/>
    <w:rsid w:val="00F1037A"/>
    <w:rsid w:val="00F1062A"/>
    <w:rsid w:val="00F120A0"/>
    <w:rsid w:val="00F14155"/>
    <w:rsid w:val="00F15666"/>
    <w:rsid w:val="00F1593F"/>
    <w:rsid w:val="00F16393"/>
    <w:rsid w:val="00F169E2"/>
    <w:rsid w:val="00F17043"/>
    <w:rsid w:val="00F178A3"/>
    <w:rsid w:val="00F17E4E"/>
    <w:rsid w:val="00F20CDC"/>
    <w:rsid w:val="00F21768"/>
    <w:rsid w:val="00F22811"/>
    <w:rsid w:val="00F232A2"/>
    <w:rsid w:val="00F23415"/>
    <w:rsid w:val="00F23492"/>
    <w:rsid w:val="00F23777"/>
    <w:rsid w:val="00F23DA4"/>
    <w:rsid w:val="00F24AB3"/>
    <w:rsid w:val="00F250DE"/>
    <w:rsid w:val="00F268B0"/>
    <w:rsid w:val="00F2734A"/>
    <w:rsid w:val="00F27BF7"/>
    <w:rsid w:val="00F302BC"/>
    <w:rsid w:val="00F30656"/>
    <w:rsid w:val="00F30AD3"/>
    <w:rsid w:val="00F31EFF"/>
    <w:rsid w:val="00F32E55"/>
    <w:rsid w:val="00F339CF"/>
    <w:rsid w:val="00F34B63"/>
    <w:rsid w:val="00F35B70"/>
    <w:rsid w:val="00F36FAA"/>
    <w:rsid w:val="00F44D9C"/>
    <w:rsid w:val="00F45BF1"/>
    <w:rsid w:val="00F50BD9"/>
    <w:rsid w:val="00F517A8"/>
    <w:rsid w:val="00F54F9F"/>
    <w:rsid w:val="00F562C5"/>
    <w:rsid w:val="00F60BB8"/>
    <w:rsid w:val="00F61A7B"/>
    <w:rsid w:val="00F61BBE"/>
    <w:rsid w:val="00F61E8B"/>
    <w:rsid w:val="00F62C40"/>
    <w:rsid w:val="00F65551"/>
    <w:rsid w:val="00F6682A"/>
    <w:rsid w:val="00F66938"/>
    <w:rsid w:val="00F6742E"/>
    <w:rsid w:val="00F73FC8"/>
    <w:rsid w:val="00F74304"/>
    <w:rsid w:val="00F755B6"/>
    <w:rsid w:val="00F75CCB"/>
    <w:rsid w:val="00F762F3"/>
    <w:rsid w:val="00F76444"/>
    <w:rsid w:val="00F76534"/>
    <w:rsid w:val="00F770A0"/>
    <w:rsid w:val="00F80EE2"/>
    <w:rsid w:val="00F814FB"/>
    <w:rsid w:val="00F83E01"/>
    <w:rsid w:val="00F842F6"/>
    <w:rsid w:val="00F84F84"/>
    <w:rsid w:val="00F85287"/>
    <w:rsid w:val="00F86632"/>
    <w:rsid w:val="00F92B5E"/>
    <w:rsid w:val="00F92BE7"/>
    <w:rsid w:val="00F96B36"/>
    <w:rsid w:val="00F9793F"/>
    <w:rsid w:val="00F97D1E"/>
    <w:rsid w:val="00FA119E"/>
    <w:rsid w:val="00FA255F"/>
    <w:rsid w:val="00FA3CE2"/>
    <w:rsid w:val="00FA5020"/>
    <w:rsid w:val="00FA5229"/>
    <w:rsid w:val="00FA6B10"/>
    <w:rsid w:val="00FA6C58"/>
    <w:rsid w:val="00FA76B0"/>
    <w:rsid w:val="00FB2C9F"/>
    <w:rsid w:val="00FB5906"/>
    <w:rsid w:val="00FC007B"/>
    <w:rsid w:val="00FC0434"/>
    <w:rsid w:val="00FC043A"/>
    <w:rsid w:val="00FC14F1"/>
    <w:rsid w:val="00FC1F4E"/>
    <w:rsid w:val="00FC21A0"/>
    <w:rsid w:val="00FC30B5"/>
    <w:rsid w:val="00FC7A13"/>
    <w:rsid w:val="00FD1976"/>
    <w:rsid w:val="00FD1C35"/>
    <w:rsid w:val="00FD3E7C"/>
    <w:rsid w:val="00FD48F9"/>
    <w:rsid w:val="00FD54D5"/>
    <w:rsid w:val="00FD6169"/>
    <w:rsid w:val="00FE23B2"/>
    <w:rsid w:val="00FE2612"/>
    <w:rsid w:val="00FE3A06"/>
    <w:rsid w:val="00FE4461"/>
    <w:rsid w:val="00FE4B66"/>
    <w:rsid w:val="00FE5248"/>
    <w:rsid w:val="00FE5AED"/>
    <w:rsid w:val="00FF18ED"/>
    <w:rsid w:val="00FF32C0"/>
    <w:rsid w:val="00FF436D"/>
    <w:rsid w:val="00FF663B"/>
    <w:rsid w:val="18810C8E"/>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FBDC6A"/>
  <w15:docId w15:val="{A851AFD2-BDBE-4C4F-B6DF-12E993789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41A88"/>
    <w:rPr>
      <w:rFonts w:ascii="Calibri" w:eastAsia="Times New Roman" w:hAnsi="Calibri" w:cs="Times New Roman"/>
      <w:lang w:eastAsia="pt-BR"/>
    </w:rPr>
  </w:style>
  <w:style w:type="paragraph" w:styleId="Ttulo1">
    <w:name w:val="heading 1"/>
    <w:basedOn w:val="Normal"/>
    <w:next w:val="Normal"/>
    <w:link w:val="Ttulo1Char"/>
    <w:uiPriority w:val="9"/>
    <w:qFormat/>
    <w:rsid w:val="00D47B6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3">
    <w:name w:val="heading 3"/>
    <w:basedOn w:val="Normal"/>
    <w:next w:val="Normal"/>
    <w:link w:val="Ttulo3Char"/>
    <w:uiPriority w:val="9"/>
    <w:unhideWhenUsed/>
    <w:qFormat/>
    <w:rsid w:val="00A0116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5">
    <w:name w:val="heading 5"/>
    <w:basedOn w:val="Normal"/>
    <w:next w:val="Normal"/>
    <w:link w:val="Ttulo5Char"/>
    <w:qFormat/>
    <w:rsid w:val="002A5A23"/>
    <w:pPr>
      <w:spacing w:before="240" w:after="60" w:line="240" w:lineRule="auto"/>
      <w:jc w:val="both"/>
      <w:outlineLvl w:val="4"/>
    </w:pPr>
    <w:rPr>
      <w:rFonts w:ascii="Arial" w:hAnsi="Arial"/>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41A8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41A88"/>
    <w:rPr>
      <w:rFonts w:ascii="Calibri" w:eastAsia="Times New Roman" w:hAnsi="Calibri" w:cs="Times New Roman"/>
      <w:lang w:eastAsia="pt-BR"/>
    </w:rPr>
  </w:style>
  <w:style w:type="paragraph" w:styleId="Rodap">
    <w:name w:val="footer"/>
    <w:basedOn w:val="Normal"/>
    <w:link w:val="RodapChar"/>
    <w:uiPriority w:val="99"/>
    <w:unhideWhenUsed/>
    <w:rsid w:val="00C41A88"/>
    <w:pPr>
      <w:tabs>
        <w:tab w:val="center" w:pos="4252"/>
        <w:tab w:val="right" w:pos="8504"/>
      </w:tabs>
      <w:spacing w:after="0" w:line="240" w:lineRule="auto"/>
    </w:pPr>
  </w:style>
  <w:style w:type="character" w:customStyle="1" w:styleId="RodapChar">
    <w:name w:val="Rodapé Char"/>
    <w:basedOn w:val="Fontepargpadro"/>
    <w:link w:val="Rodap"/>
    <w:uiPriority w:val="99"/>
    <w:rsid w:val="00C41A88"/>
    <w:rPr>
      <w:rFonts w:ascii="Calibri" w:eastAsia="Times New Roman" w:hAnsi="Calibri" w:cs="Times New Roman"/>
      <w:lang w:eastAsia="pt-BR"/>
    </w:rPr>
  </w:style>
  <w:style w:type="table" w:styleId="Tabelacomgrade">
    <w:name w:val="Table Grid"/>
    <w:basedOn w:val="Tabelanormal"/>
    <w:uiPriority w:val="59"/>
    <w:rsid w:val="00C41A8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grafodaLista">
    <w:name w:val="List Paragraph"/>
    <w:basedOn w:val="Normal"/>
    <w:link w:val="PargrafodaListaChar"/>
    <w:uiPriority w:val="34"/>
    <w:qFormat/>
    <w:rsid w:val="00C41A88"/>
    <w:pPr>
      <w:ind w:left="720"/>
      <w:contextualSpacing/>
    </w:pPr>
  </w:style>
  <w:style w:type="character" w:customStyle="1" w:styleId="Ttulo5Char">
    <w:name w:val="Título 5 Char"/>
    <w:basedOn w:val="Fontepargpadro"/>
    <w:link w:val="Ttulo5"/>
    <w:rsid w:val="002A5A23"/>
    <w:rPr>
      <w:rFonts w:ascii="Arial" w:eastAsia="Times New Roman" w:hAnsi="Arial" w:cs="Times New Roman"/>
      <w:szCs w:val="20"/>
      <w:lang w:eastAsia="pt-BR"/>
    </w:rPr>
  </w:style>
  <w:style w:type="paragraph" w:styleId="Corpodetexto">
    <w:name w:val="Body Text"/>
    <w:basedOn w:val="Normal"/>
    <w:link w:val="CorpodetextoChar"/>
    <w:uiPriority w:val="99"/>
    <w:unhideWhenUsed/>
    <w:rsid w:val="00541810"/>
    <w:pPr>
      <w:spacing w:after="120" w:line="240" w:lineRule="auto"/>
    </w:pPr>
    <w:rPr>
      <w:rFonts w:ascii="Times New Roman" w:hAnsi="Times New Roman"/>
      <w:sz w:val="24"/>
      <w:szCs w:val="24"/>
    </w:rPr>
  </w:style>
  <w:style w:type="character" w:customStyle="1" w:styleId="CorpodetextoChar">
    <w:name w:val="Corpo de texto Char"/>
    <w:basedOn w:val="Fontepargpadro"/>
    <w:link w:val="Corpodetexto"/>
    <w:uiPriority w:val="99"/>
    <w:rsid w:val="00541810"/>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104AA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04AA5"/>
    <w:rPr>
      <w:rFonts w:ascii="Tahoma" w:eastAsia="Times New Roman" w:hAnsi="Tahoma" w:cs="Tahoma"/>
      <w:sz w:val="16"/>
      <w:szCs w:val="16"/>
      <w:lang w:eastAsia="pt-BR"/>
    </w:rPr>
  </w:style>
  <w:style w:type="paragraph" w:styleId="Reviso">
    <w:name w:val="Revision"/>
    <w:hidden/>
    <w:uiPriority w:val="99"/>
    <w:semiHidden/>
    <w:rsid w:val="0083668A"/>
    <w:pPr>
      <w:spacing w:after="0" w:line="240" w:lineRule="auto"/>
    </w:pPr>
    <w:rPr>
      <w:rFonts w:ascii="Calibri" w:eastAsia="Times New Roman" w:hAnsi="Calibri" w:cs="Times New Roman"/>
      <w:lang w:eastAsia="pt-BR"/>
    </w:rPr>
  </w:style>
  <w:style w:type="character" w:customStyle="1" w:styleId="Ttulo1Char">
    <w:name w:val="Título 1 Char"/>
    <w:basedOn w:val="Fontepargpadro"/>
    <w:link w:val="Ttulo1"/>
    <w:uiPriority w:val="9"/>
    <w:rsid w:val="00D47B68"/>
    <w:rPr>
      <w:rFonts w:asciiTheme="majorHAnsi" w:eastAsiaTheme="majorEastAsia" w:hAnsiTheme="majorHAnsi" w:cstheme="majorBidi"/>
      <w:b/>
      <w:bCs/>
      <w:color w:val="365F91" w:themeColor="accent1" w:themeShade="BF"/>
      <w:sz w:val="28"/>
      <w:szCs w:val="28"/>
      <w:lang w:eastAsia="pt-BR"/>
    </w:rPr>
  </w:style>
  <w:style w:type="paragraph" w:styleId="CabealhodoSumrio">
    <w:name w:val="TOC Heading"/>
    <w:basedOn w:val="Ttulo1"/>
    <w:next w:val="Normal"/>
    <w:uiPriority w:val="39"/>
    <w:semiHidden/>
    <w:unhideWhenUsed/>
    <w:qFormat/>
    <w:rsid w:val="00D47B68"/>
    <w:pPr>
      <w:outlineLvl w:val="9"/>
    </w:pPr>
    <w:rPr>
      <w:lang w:eastAsia="en-US"/>
    </w:rPr>
  </w:style>
  <w:style w:type="paragraph" w:styleId="Sumrio1">
    <w:name w:val="toc 1"/>
    <w:basedOn w:val="Normal"/>
    <w:next w:val="Normal"/>
    <w:autoRedefine/>
    <w:uiPriority w:val="39"/>
    <w:unhideWhenUsed/>
    <w:rsid w:val="00D47B68"/>
    <w:pPr>
      <w:spacing w:after="100"/>
    </w:pPr>
  </w:style>
  <w:style w:type="character" w:styleId="Hyperlink">
    <w:name w:val="Hyperlink"/>
    <w:basedOn w:val="Fontepargpadro"/>
    <w:uiPriority w:val="99"/>
    <w:unhideWhenUsed/>
    <w:rsid w:val="00D47B68"/>
    <w:rPr>
      <w:color w:val="0000FF" w:themeColor="hyperlink"/>
      <w:u w:val="single"/>
    </w:rPr>
  </w:style>
  <w:style w:type="paragraph" w:styleId="Textodenotaderodap">
    <w:name w:val="footnote text"/>
    <w:basedOn w:val="Normal"/>
    <w:link w:val="TextodenotaderodapChar"/>
    <w:uiPriority w:val="99"/>
    <w:semiHidden/>
    <w:unhideWhenUsed/>
    <w:rsid w:val="00102646"/>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102646"/>
    <w:rPr>
      <w:rFonts w:ascii="Calibri" w:eastAsia="Times New Roman" w:hAnsi="Calibri" w:cs="Times New Roman"/>
      <w:sz w:val="20"/>
      <w:szCs w:val="20"/>
      <w:lang w:eastAsia="pt-BR"/>
    </w:rPr>
  </w:style>
  <w:style w:type="character" w:styleId="Refdenotaderodap">
    <w:name w:val="footnote reference"/>
    <w:basedOn w:val="Fontepargpadro"/>
    <w:uiPriority w:val="99"/>
    <w:semiHidden/>
    <w:unhideWhenUsed/>
    <w:rsid w:val="00102646"/>
    <w:rPr>
      <w:vertAlign w:val="superscript"/>
    </w:rPr>
  </w:style>
  <w:style w:type="character" w:customStyle="1" w:styleId="PargrafodaListaChar">
    <w:name w:val="Parágrafo da Lista Char"/>
    <w:basedOn w:val="Fontepargpadro"/>
    <w:link w:val="PargrafodaLista"/>
    <w:uiPriority w:val="34"/>
    <w:locked/>
    <w:rsid w:val="00B05654"/>
    <w:rPr>
      <w:rFonts w:ascii="Calibri" w:eastAsia="Times New Roman" w:hAnsi="Calibri" w:cs="Times New Roman"/>
      <w:lang w:eastAsia="pt-BR"/>
    </w:rPr>
  </w:style>
  <w:style w:type="paragraph" w:styleId="Legenda">
    <w:name w:val="caption"/>
    <w:basedOn w:val="Normal"/>
    <w:next w:val="Normal"/>
    <w:uiPriority w:val="35"/>
    <w:unhideWhenUsed/>
    <w:qFormat/>
    <w:rsid w:val="00B7541B"/>
    <w:pPr>
      <w:spacing w:line="240" w:lineRule="auto"/>
    </w:pPr>
    <w:rPr>
      <w:rFonts w:asciiTheme="minorHAnsi" w:eastAsiaTheme="minorHAnsi" w:hAnsiTheme="minorHAnsi" w:cstheme="minorBidi"/>
      <w:i/>
      <w:iCs/>
      <w:color w:val="1F497D" w:themeColor="text2"/>
      <w:sz w:val="18"/>
      <w:szCs w:val="18"/>
      <w:lang w:eastAsia="en-US"/>
    </w:rPr>
  </w:style>
  <w:style w:type="character" w:customStyle="1" w:styleId="Ttulo3Char">
    <w:name w:val="Título 3 Char"/>
    <w:basedOn w:val="Fontepargpadro"/>
    <w:link w:val="Ttulo3"/>
    <w:uiPriority w:val="9"/>
    <w:rsid w:val="00A0116B"/>
    <w:rPr>
      <w:rFonts w:asciiTheme="majorHAnsi" w:eastAsiaTheme="majorEastAsia" w:hAnsiTheme="majorHAnsi" w:cstheme="majorBidi"/>
      <w:color w:val="243F60" w:themeColor="accent1" w:themeShade="7F"/>
      <w:sz w:val="24"/>
      <w:szCs w:val="24"/>
      <w:lang w:eastAsia="pt-BR"/>
    </w:rPr>
  </w:style>
  <w:style w:type="paragraph" w:customStyle="1" w:styleId="Recuodecorpodetexto21">
    <w:name w:val="Recuo de corpo de texto 21"/>
    <w:basedOn w:val="Normal"/>
    <w:rsid w:val="0091135E"/>
    <w:pPr>
      <w:suppressAutoHyphens/>
      <w:spacing w:after="0" w:line="240" w:lineRule="auto"/>
      <w:ind w:firstLine="851"/>
      <w:jc w:val="both"/>
    </w:pPr>
    <w:rPr>
      <w:rFonts w:ascii="Times New Roman" w:hAnsi="Times New Roman"/>
      <w:sz w:val="24"/>
      <w:szCs w:val="20"/>
      <w:lang w:eastAsia="ar-SA"/>
    </w:rPr>
  </w:style>
  <w:style w:type="paragraph" w:customStyle="1" w:styleId="Item2t">
    <w:name w:val="Item2t"/>
    <w:basedOn w:val="Normal"/>
    <w:rsid w:val="00EE1C52"/>
    <w:pPr>
      <w:tabs>
        <w:tab w:val="left" w:pos="964"/>
      </w:tabs>
      <w:spacing w:before="240" w:after="120" w:line="240" w:lineRule="auto"/>
      <w:ind w:left="964" w:hanging="680"/>
      <w:jc w:val="both"/>
    </w:pPr>
    <w:rPr>
      <w:rFonts w:ascii="Arial" w:hAnsi="Arial"/>
      <w:sz w:val="24"/>
      <w:szCs w:val="20"/>
    </w:rPr>
  </w:style>
  <w:style w:type="character" w:styleId="Refdecomentrio">
    <w:name w:val="annotation reference"/>
    <w:basedOn w:val="Fontepargpadro"/>
    <w:uiPriority w:val="99"/>
    <w:semiHidden/>
    <w:unhideWhenUsed/>
    <w:rsid w:val="002F0D38"/>
    <w:rPr>
      <w:sz w:val="16"/>
      <w:szCs w:val="16"/>
    </w:rPr>
  </w:style>
  <w:style w:type="paragraph" w:styleId="Textodecomentrio">
    <w:name w:val="annotation text"/>
    <w:basedOn w:val="Normal"/>
    <w:link w:val="TextodecomentrioChar"/>
    <w:uiPriority w:val="99"/>
    <w:semiHidden/>
    <w:unhideWhenUsed/>
    <w:rsid w:val="002F0D38"/>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2F0D38"/>
    <w:rPr>
      <w:rFonts w:ascii="Calibri" w:eastAsia="Times New Roman" w:hAnsi="Calibri"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2F0D38"/>
    <w:rPr>
      <w:b/>
      <w:bCs/>
    </w:rPr>
  </w:style>
  <w:style w:type="character" w:customStyle="1" w:styleId="AssuntodocomentrioChar">
    <w:name w:val="Assunto do comentário Char"/>
    <w:basedOn w:val="TextodecomentrioChar"/>
    <w:link w:val="Assuntodocomentrio"/>
    <w:uiPriority w:val="99"/>
    <w:semiHidden/>
    <w:rsid w:val="002F0D38"/>
    <w:rPr>
      <w:rFonts w:ascii="Calibri" w:eastAsia="Times New Roman" w:hAnsi="Calibri" w:cs="Times New Roman"/>
      <w:b/>
      <w:bCs/>
      <w:sz w:val="20"/>
      <w:szCs w:val="20"/>
      <w:lang w:eastAsia="pt-BR"/>
    </w:rPr>
  </w:style>
  <w:style w:type="paragraph" w:customStyle="1" w:styleId="paragraph">
    <w:name w:val="paragraph"/>
    <w:basedOn w:val="Normal"/>
    <w:rsid w:val="009B39BA"/>
    <w:pPr>
      <w:spacing w:before="100" w:beforeAutospacing="1" w:after="100" w:afterAutospacing="1" w:line="240" w:lineRule="auto"/>
    </w:pPr>
    <w:rPr>
      <w:rFonts w:ascii="Times New Roman" w:hAnsi="Times New Roman"/>
      <w:sz w:val="24"/>
      <w:szCs w:val="24"/>
      <w:lang w:eastAsia="zh-CN"/>
    </w:rPr>
  </w:style>
  <w:style w:type="character" w:customStyle="1" w:styleId="normaltextrun">
    <w:name w:val="normaltextrun"/>
    <w:basedOn w:val="Fontepargpadro"/>
    <w:rsid w:val="009B39BA"/>
  </w:style>
  <w:style w:type="character" w:customStyle="1" w:styleId="eop">
    <w:name w:val="eop"/>
    <w:basedOn w:val="Fontepargpadro"/>
    <w:rsid w:val="009B39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506907">
      <w:bodyDiv w:val="1"/>
      <w:marLeft w:val="0"/>
      <w:marRight w:val="0"/>
      <w:marTop w:val="0"/>
      <w:marBottom w:val="0"/>
      <w:divBdr>
        <w:top w:val="none" w:sz="0" w:space="0" w:color="auto"/>
        <w:left w:val="none" w:sz="0" w:space="0" w:color="auto"/>
        <w:bottom w:val="none" w:sz="0" w:space="0" w:color="auto"/>
        <w:right w:val="none" w:sz="0" w:space="0" w:color="auto"/>
      </w:divBdr>
    </w:div>
    <w:div w:id="95518447">
      <w:bodyDiv w:val="1"/>
      <w:marLeft w:val="0"/>
      <w:marRight w:val="0"/>
      <w:marTop w:val="0"/>
      <w:marBottom w:val="0"/>
      <w:divBdr>
        <w:top w:val="none" w:sz="0" w:space="0" w:color="auto"/>
        <w:left w:val="none" w:sz="0" w:space="0" w:color="auto"/>
        <w:bottom w:val="none" w:sz="0" w:space="0" w:color="auto"/>
        <w:right w:val="none" w:sz="0" w:space="0" w:color="auto"/>
      </w:divBdr>
    </w:div>
    <w:div w:id="127285109">
      <w:bodyDiv w:val="1"/>
      <w:marLeft w:val="0"/>
      <w:marRight w:val="0"/>
      <w:marTop w:val="0"/>
      <w:marBottom w:val="0"/>
      <w:divBdr>
        <w:top w:val="none" w:sz="0" w:space="0" w:color="auto"/>
        <w:left w:val="none" w:sz="0" w:space="0" w:color="auto"/>
        <w:bottom w:val="none" w:sz="0" w:space="0" w:color="auto"/>
        <w:right w:val="none" w:sz="0" w:space="0" w:color="auto"/>
      </w:divBdr>
    </w:div>
    <w:div w:id="247933576">
      <w:bodyDiv w:val="1"/>
      <w:marLeft w:val="0"/>
      <w:marRight w:val="0"/>
      <w:marTop w:val="0"/>
      <w:marBottom w:val="0"/>
      <w:divBdr>
        <w:top w:val="none" w:sz="0" w:space="0" w:color="auto"/>
        <w:left w:val="none" w:sz="0" w:space="0" w:color="auto"/>
        <w:bottom w:val="none" w:sz="0" w:space="0" w:color="auto"/>
        <w:right w:val="none" w:sz="0" w:space="0" w:color="auto"/>
      </w:divBdr>
    </w:div>
    <w:div w:id="252470490">
      <w:bodyDiv w:val="1"/>
      <w:marLeft w:val="0"/>
      <w:marRight w:val="0"/>
      <w:marTop w:val="0"/>
      <w:marBottom w:val="0"/>
      <w:divBdr>
        <w:top w:val="none" w:sz="0" w:space="0" w:color="auto"/>
        <w:left w:val="none" w:sz="0" w:space="0" w:color="auto"/>
        <w:bottom w:val="none" w:sz="0" w:space="0" w:color="auto"/>
        <w:right w:val="none" w:sz="0" w:space="0" w:color="auto"/>
      </w:divBdr>
    </w:div>
    <w:div w:id="314841887">
      <w:bodyDiv w:val="1"/>
      <w:marLeft w:val="0"/>
      <w:marRight w:val="0"/>
      <w:marTop w:val="0"/>
      <w:marBottom w:val="0"/>
      <w:divBdr>
        <w:top w:val="none" w:sz="0" w:space="0" w:color="auto"/>
        <w:left w:val="none" w:sz="0" w:space="0" w:color="auto"/>
        <w:bottom w:val="none" w:sz="0" w:space="0" w:color="auto"/>
        <w:right w:val="none" w:sz="0" w:space="0" w:color="auto"/>
      </w:divBdr>
      <w:divsChild>
        <w:div w:id="480392635">
          <w:marLeft w:val="0"/>
          <w:marRight w:val="0"/>
          <w:marTop w:val="0"/>
          <w:marBottom w:val="0"/>
          <w:divBdr>
            <w:top w:val="none" w:sz="0" w:space="0" w:color="auto"/>
            <w:left w:val="none" w:sz="0" w:space="0" w:color="auto"/>
            <w:bottom w:val="none" w:sz="0" w:space="0" w:color="auto"/>
            <w:right w:val="none" w:sz="0" w:space="0" w:color="auto"/>
          </w:divBdr>
        </w:div>
        <w:div w:id="1464614627">
          <w:marLeft w:val="0"/>
          <w:marRight w:val="0"/>
          <w:marTop w:val="0"/>
          <w:marBottom w:val="0"/>
          <w:divBdr>
            <w:top w:val="none" w:sz="0" w:space="0" w:color="auto"/>
            <w:left w:val="none" w:sz="0" w:space="0" w:color="auto"/>
            <w:bottom w:val="none" w:sz="0" w:space="0" w:color="auto"/>
            <w:right w:val="none" w:sz="0" w:space="0" w:color="auto"/>
          </w:divBdr>
        </w:div>
      </w:divsChild>
    </w:div>
    <w:div w:id="433406649">
      <w:bodyDiv w:val="1"/>
      <w:marLeft w:val="0"/>
      <w:marRight w:val="0"/>
      <w:marTop w:val="0"/>
      <w:marBottom w:val="0"/>
      <w:divBdr>
        <w:top w:val="none" w:sz="0" w:space="0" w:color="auto"/>
        <w:left w:val="none" w:sz="0" w:space="0" w:color="auto"/>
        <w:bottom w:val="none" w:sz="0" w:space="0" w:color="auto"/>
        <w:right w:val="none" w:sz="0" w:space="0" w:color="auto"/>
      </w:divBdr>
    </w:div>
    <w:div w:id="506214650">
      <w:bodyDiv w:val="1"/>
      <w:marLeft w:val="0"/>
      <w:marRight w:val="0"/>
      <w:marTop w:val="0"/>
      <w:marBottom w:val="0"/>
      <w:divBdr>
        <w:top w:val="none" w:sz="0" w:space="0" w:color="auto"/>
        <w:left w:val="none" w:sz="0" w:space="0" w:color="auto"/>
        <w:bottom w:val="none" w:sz="0" w:space="0" w:color="auto"/>
        <w:right w:val="none" w:sz="0" w:space="0" w:color="auto"/>
      </w:divBdr>
    </w:div>
    <w:div w:id="663245171">
      <w:bodyDiv w:val="1"/>
      <w:marLeft w:val="0"/>
      <w:marRight w:val="0"/>
      <w:marTop w:val="0"/>
      <w:marBottom w:val="0"/>
      <w:divBdr>
        <w:top w:val="none" w:sz="0" w:space="0" w:color="auto"/>
        <w:left w:val="none" w:sz="0" w:space="0" w:color="auto"/>
        <w:bottom w:val="none" w:sz="0" w:space="0" w:color="auto"/>
        <w:right w:val="none" w:sz="0" w:space="0" w:color="auto"/>
      </w:divBdr>
    </w:div>
    <w:div w:id="692222651">
      <w:bodyDiv w:val="1"/>
      <w:marLeft w:val="0"/>
      <w:marRight w:val="0"/>
      <w:marTop w:val="0"/>
      <w:marBottom w:val="0"/>
      <w:divBdr>
        <w:top w:val="none" w:sz="0" w:space="0" w:color="auto"/>
        <w:left w:val="none" w:sz="0" w:space="0" w:color="auto"/>
        <w:bottom w:val="none" w:sz="0" w:space="0" w:color="auto"/>
        <w:right w:val="none" w:sz="0" w:space="0" w:color="auto"/>
      </w:divBdr>
    </w:div>
    <w:div w:id="892354709">
      <w:bodyDiv w:val="1"/>
      <w:marLeft w:val="0"/>
      <w:marRight w:val="0"/>
      <w:marTop w:val="0"/>
      <w:marBottom w:val="0"/>
      <w:divBdr>
        <w:top w:val="none" w:sz="0" w:space="0" w:color="auto"/>
        <w:left w:val="none" w:sz="0" w:space="0" w:color="auto"/>
        <w:bottom w:val="none" w:sz="0" w:space="0" w:color="auto"/>
        <w:right w:val="none" w:sz="0" w:space="0" w:color="auto"/>
      </w:divBdr>
    </w:div>
    <w:div w:id="980111449">
      <w:bodyDiv w:val="1"/>
      <w:marLeft w:val="0"/>
      <w:marRight w:val="0"/>
      <w:marTop w:val="0"/>
      <w:marBottom w:val="0"/>
      <w:divBdr>
        <w:top w:val="none" w:sz="0" w:space="0" w:color="auto"/>
        <w:left w:val="none" w:sz="0" w:space="0" w:color="auto"/>
        <w:bottom w:val="none" w:sz="0" w:space="0" w:color="auto"/>
        <w:right w:val="none" w:sz="0" w:space="0" w:color="auto"/>
      </w:divBdr>
    </w:div>
    <w:div w:id="1133987538">
      <w:bodyDiv w:val="1"/>
      <w:marLeft w:val="0"/>
      <w:marRight w:val="0"/>
      <w:marTop w:val="0"/>
      <w:marBottom w:val="0"/>
      <w:divBdr>
        <w:top w:val="none" w:sz="0" w:space="0" w:color="auto"/>
        <w:left w:val="none" w:sz="0" w:space="0" w:color="auto"/>
        <w:bottom w:val="none" w:sz="0" w:space="0" w:color="auto"/>
        <w:right w:val="none" w:sz="0" w:space="0" w:color="auto"/>
      </w:divBdr>
    </w:div>
    <w:div w:id="1272863059">
      <w:bodyDiv w:val="1"/>
      <w:marLeft w:val="0"/>
      <w:marRight w:val="0"/>
      <w:marTop w:val="0"/>
      <w:marBottom w:val="0"/>
      <w:divBdr>
        <w:top w:val="none" w:sz="0" w:space="0" w:color="auto"/>
        <w:left w:val="none" w:sz="0" w:space="0" w:color="auto"/>
        <w:bottom w:val="none" w:sz="0" w:space="0" w:color="auto"/>
        <w:right w:val="none" w:sz="0" w:space="0" w:color="auto"/>
      </w:divBdr>
    </w:div>
    <w:div w:id="1346975242">
      <w:bodyDiv w:val="1"/>
      <w:marLeft w:val="0"/>
      <w:marRight w:val="0"/>
      <w:marTop w:val="0"/>
      <w:marBottom w:val="0"/>
      <w:divBdr>
        <w:top w:val="none" w:sz="0" w:space="0" w:color="auto"/>
        <w:left w:val="none" w:sz="0" w:space="0" w:color="auto"/>
        <w:bottom w:val="none" w:sz="0" w:space="0" w:color="auto"/>
        <w:right w:val="none" w:sz="0" w:space="0" w:color="auto"/>
      </w:divBdr>
    </w:div>
    <w:div w:id="1372533469">
      <w:bodyDiv w:val="1"/>
      <w:marLeft w:val="0"/>
      <w:marRight w:val="0"/>
      <w:marTop w:val="0"/>
      <w:marBottom w:val="0"/>
      <w:divBdr>
        <w:top w:val="none" w:sz="0" w:space="0" w:color="auto"/>
        <w:left w:val="none" w:sz="0" w:space="0" w:color="auto"/>
        <w:bottom w:val="none" w:sz="0" w:space="0" w:color="auto"/>
        <w:right w:val="none" w:sz="0" w:space="0" w:color="auto"/>
      </w:divBdr>
    </w:div>
    <w:div w:id="1372999940">
      <w:bodyDiv w:val="1"/>
      <w:marLeft w:val="0"/>
      <w:marRight w:val="0"/>
      <w:marTop w:val="0"/>
      <w:marBottom w:val="0"/>
      <w:divBdr>
        <w:top w:val="none" w:sz="0" w:space="0" w:color="auto"/>
        <w:left w:val="none" w:sz="0" w:space="0" w:color="auto"/>
        <w:bottom w:val="none" w:sz="0" w:space="0" w:color="auto"/>
        <w:right w:val="none" w:sz="0" w:space="0" w:color="auto"/>
      </w:divBdr>
    </w:div>
    <w:div w:id="1477995629">
      <w:bodyDiv w:val="1"/>
      <w:marLeft w:val="0"/>
      <w:marRight w:val="0"/>
      <w:marTop w:val="0"/>
      <w:marBottom w:val="0"/>
      <w:divBdr>
        <w:top w:val="none" w:sz="0" w:space="0" w:color="auto"/>
        <w:left w:val="none" w:sz="0" w:space="0" w:color="auto"/>
        <w:bottom w:val="none" w:sz="0" w:space="0" w:color="auto"/>
        <w:right w:val="none" w:sz="0" w:space="0" w:color="auto"/>
      </w:divBdr>
    </w:div>
    <w:div w:id="1634217181">
      <w:bodyDiv w:val="1"/>
      <w:marLeft w:val="0"/>
      <w:marRight w:val="0"/>
      <w:marTop w:val="0"/>
      <w:marBottom w:val="0"/>
      <w:divBdr>
        <w:top w:val="none" w:sz="0" w:space="0" w:color="auto"/>
        <w:left w:val="none" w:sz="0" w:space="0" w:color="auto"/>
        <w:bottom w:val="none" w:sz="0" w:space="0" w:color="auto"/>
        <w:right w:val="none" w:sz="0" w:space="0" w:color="auto"/>
      </w:divBdr>
    </w:div>
    <w:div w:id="1700012155">
      <w:bodyDiv w:val="1"/>
      <w:marLeft w:val="0"/>
      <w:marRight w:val="0"/>
      <w:marTop w:val="0"/>
      <w:marBottom w:val="0"/>
      <w:divBdr>
        <w:top w:val="none" w:sz="0" w:space="0" w:color="auto"/>
        <w:left w:val="none" w:sz="0" w:space="0" w:color="auto"/>
        <w:bottom w:val="none" w:sz="0" w:space="0" w:color="auto"/>
        <w:right w:val="none" w:sz="0" w:space="0" w:color="auto"/>
      </w:divBdr>
    </w:div>
    <w:div w:id="1797094473">
      <w:bodyDiv w:val="1"/>
      <w:marLeft w:val="0"/>
      <w:marRight w:val="0"/>
      <w:marTop w:val="0"/>
      <w:marBottom w:val="0"/>
      <w:divBdr>
        <w:top w:val="none" w:sz="0" w:space="0" w:color="auto"/>
        <w:left w:val="none" w:sz="0" w:space="0" w:color="auto"/>
        <w:bottom w:val="none" w:sz="0" w:space="0" w:color="auto"/>
        <w:right w:val="none" w:sz="0" w:space="0" w:color="auto"/>
      </w:divBdr>
    </w:div>
    <w:div w:id="1829906901">
      <w:bodyDiv w:val="1"/>
      <w:marLeft w:val="0"/>
      <w:marRight w:val="0"/>
      <w:marTop w:val="0"/>
      <w:marBottom w:val="0"/>
      <w:divBdr>
        <w:top w:val="none" w:sz="0" w:space="0" w:color="auto"/>
        <w:left w:val="none" w:sz="0" w:space="0" w:color="auto"/>
        <w:bottom w:val="none" w:sz="0" w:space="0" w:color="auto"/>
        <w:right w:val="none" w:sz="0" w:space="0" w:color="auto"/>
      </w:divBdr>
    </w:div>
    <w:div w:id="1866213703">
      <w:bodyDiv w:val="1"/>
      <w:marLeft w:val="0"/>
      <w:marRight w:val="0"/>
      <w:marTop w:val="0"/>
      <w:marBottom w:val="0"/>
      <w:divBdr>
        <w:top w:val="none" w:sz="0" w:space="0" w:color="auto"/>
        <w:left w:val="none" w:sz="0" w:space="0" w:color="auto"/>
        <w:bottom w:val="none" w:sz="0" w:space="0" w:color="auto"/>
        <w:right w:val="none" w:sz="0" w:space="0" w:color="auto"/>
      </w:divBdr>
    </w:div>
    <w:div w:id="1898471024">
      <w:bodyDiv w:val="1"/>
      <w:marLeft w:val="0"/>
      <w:marRight w:val="0"/>
      <w:marTop w:val="0"/>
      <w:marBottom w:val="0"/>
      <w:divBdr>
        <w:top w:val="none" w:sz="0" w:space="0" w:color="auto"/>
        <w:left w:val="none" w:sz="0" w:space="0" w:color="auto"/>
        <w:bottom w:val="none" w:sz="0" w:space="0" w:color="auto"/>
        <w:right w:val="none" w:sz="0" w:space="0" w:color="auto"/>
      </w:divBdr>
    </w:div>
    <w:div w:id="197671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ace@emap.ma.gov.b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map.ma.gov.b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5DC1FAF142EE44497FE690AA2870937" ma:contentTypeVersion="1" ma:contentTypeDescription="Crie um novo documento." ma:contentTypeScope="" ma:versionID="49cee027900868b9a93d8d6d206685b9">
  <xsd:schema xmlns:xsd="http://www.w3.org/2001/XMLSchema" xmlns:xs="http://www.w3.org/2001/XMLSchema" xmlns:p="http://schemas.microsoft.com/office/2006/metadata/properties" xmlns:ns2="9825408c-27cb-4f4e-95db-30679ffa3879" targetNamespace="http://schemas.microsoft.com/office/2006/metadata/properties" ma:root="true" ma:fieldsID="fbbbde626b8457c5adfaf38165f8a470" ns2:_="">
    <xsd:import namespace="9825408c-27cb-4f4e-95db-30679ffa3879"/>
    <xsd:element name="properties">
      <xsd:complexType>
        <xsd:sequence>
          <xsd:element name="documentManagement">
            <xsd:complexType>
              <xsd:all>
                <xsd:element ref="ns2:tes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25408c-27cb-4f4e-95db-30679ffa3879" elementFormDefault="qualified">
    <xsd:import namespace="http://schemas.microsoft.com/office/2006/documentManagement/types"/>
    <xsd:import namespace="http://schemas.microsoft.com/office/infopath/2007/PartnerControls"/>
    <xsd:element name="teste" ma:index="8" nillable="true" ma:displayName="teste" ma:internalName="test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este xmlns="9825408c-27cb-4f4e-95db-30679ffa387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86018-30CD-4418-982D-0E9F1A5FAF57}">
  <ds:schemaRefs>
    <ds:schemaRef ds:uri="http://schemas.microsoft.com/sharepoint/v3/contenttype/forms"/>
  </ds:schemaRefs>
</ds:datastoreItem>
</file>

<file path=customXml/itemProps2.xml><?xml version="1.0" encoding="utf-8"?>
<ds:datastoreItem xmlns:ds="http://schemas.openxmlformats.org/officeDocument/2006/customXml" ds:itemID="{76E24316-DC1D-45C0-8411-D82C8F2A68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25408c-27cb-4f4e-95db-30679ffa38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6C09FC-444C-4109-B269-F9A3C87DA407}">
  <ds:schemaRefs>
    <ds:schemaRef ds:uri="http://schemas.microsoft.com/office/2006/metadata/properties"/>
    <ds:schemaRef ds:uri="http://schemas.microsoft.com/office/infopath/2007/PartnerControls"/>
    <ds:schemaRef ds:uri="9825408c-27cb-4f4e-95db-30679ffa3879"/>
  </ds:schemaRefs>
</ds:datastoreItem>
</file>

<file path=customXml/itemProps4.xml><?xml version="1.0" encoding="utf-8"?>
<ds:datastoreItem xmlns:ds="http://schemas.openxmlformats.org/officeDocument/2006/customXml" ds:itemID="{B4E205B9-7F20-E943-B9EC-DAE8FE7A7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51</Pages>
  <Words>11189</Words>
  <Characters>60422</Characters>
  <Application>Microsoft Office Word</Application>
  <DocSecurity>0</DocSecurity>
  <Lines>503</Lines>
  <Paragraphs>142</Paragraphs>
  <ScaleCrop>false</ScaleCrop>
  <HeadingPairs>
    <vt:vector size="2" baseType="variant">
      <vt:variant>
        <vt:lpstr>Título</vt:lpstr>
      </vt:variant>
      <vt:variant>
        <vt:i4>1</vt:i4>
      </vt:variant>
    </vt:vector>
  </HeadingPairs>
  <TitlesOfParts>
    <vt:vector size="1" baseType="lpstr">
      <vt:lpstr/>
    </vt:vector>
  </TitlesOfParts>
  <Company>emap</Company>
  <LinksUpToDate>false</LinksUpToDate>
  <CharactersWithSpaces>71469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Vívian Salles</dc:creator>
  <cp:lastModifiedBy>Usuário do Microsoft Office</cp:lastModifiedBy>
  <cp:revision>2</cp:revision>
  <cp:lastPrinted>2021-07-02T02:26:00Z</cp:lastPrinted>
  <dcterms:created xsi:type="dcterms:W3CDTF">2021-07-04T17:16:00Z</dcterms:created>
  <dcterms:modified xsi:type="dcterms:W3CDTF">2021-07-04T17:16:00Z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0x010100C5DC1FAF142EE44497FE690AA2870937</vt:lpwstr>
  </property>
</Properties>
</file>